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07811635"/>
    <w:p w:rsidR="00B201DA" w:rsidRDefault="00B62181">
      <w:pPr>
        <w:pStyle w:val="Textoindependiente"/>
        <w:rPr>
          <w:rFonts w:ascii="Times New Roman"/>
        </w:rPr>
      </w:pPr>
      <w:r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445770</wp:posOffset>
                </wp:positionH>
                <wp:positionV relativeFrom="paragraph">
                  <wp:posOffset>-51435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201DA" w:rsidRDefault="00B6218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:rsidR="00B201DA" w:rsidRDefault="00B6218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:rsidR="00B201DA" w:rsidRDefault="00B201DA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:rsidR="00B201DA" w:rsidRDefault="00B62181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:rsidR="00B201DA" w:rsidRDefault="00B201DA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B201DA" w:rsidRDefault="00B62181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ESCUELA PROFESIONAL DE INGENIERÍA QUIMICA</w:t>
                            </w:r>
                          </w:p>
                          <w:p w:rsidR="00B201DA" w:rsidRDefault="00B62181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:rsidR="00B201DA" w:rsidRDefault="00B201DA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2 Cuadro de texto" o:spid="_x0000_s1026" o:spt="202" type="#_x0000_t202" style="position:absolute;left:0pt;margin-left:35.1pt;margin-top:-4.05pt;height:166.5pt;width:480.45pt;mso-position-horizontal-relative:margin;z-index:251662336;mso-width-relative:page;mso-height-relative:page;" fillcolor="#FFFFFF" filled="t" stroked="f" coordsize="21600,21600" o:gfxdata="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0Q1gNYAAAAKAQAA&#10;DwAAAAAAAAABACAAAAAiAAAAZHJzL2Rvd25yZXYueG1sUEsBAhQAFAAAAAgAh07iQGgI1hlUAgAA&#10;tA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84B546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ESCUELA PROFESIONAL DE INGENIERÍA QUIMICA</w:t>
                      </w:r>
                    </w:p>
                    <w:p w14:paraId="1AF6675E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jc w:val="center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62181">
      <w:pPr>
        <w:pStyle w:val="Textoindependiente"/>
        <w:spacing w:before="205"/>
        <w:rPr>
          <w:rFonts w:ascii="Times New Roman"/>
        </w:rPr>
      </w:pPr>
      <w:r>
        <w:rPr>
          <w:rFonts w:ascii="Arial Rounded MT Bold" w:hAnsi="Arial Rounded MT Bold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01DA" w:rsidRDefault="00B201DA">
      <w:pPr>
        <w:pStyle w:val="Textoindependiente"/>
        <w:spacing w:before="205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201DA">
      <w:pPr>
        <w:pStyle w:val="Textoindependiente"/>
        <w:ind w:left="1067"/>
        <w:rPr>
          <w:rFonts w:ascii="Times New Roman"/>
        </w:rPr>
      </w:pPr>
    </w:p>
    <w:p w:rsidR="00B201DA" w:rsidRDefault="00B6218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200247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29D1A4" id="Rectángulo redondeado 5" o:spid="_x0000_s1026" style="position:absolute;margin-left:0;margin-top:15.75pt;width:423.75pt;height:231.75pt;z-index:-25165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" fillcolor="white [3201]" strokecolor="#4f81bd [3204]" strokeweight="2pt">
                <w10:wrap anchorx="margin"/>
              </v:roundrect>
            </w:pict>
          </mc:Fallback>
        </mc:AlternateContent>
      </w: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  <w:t xml:space="preserve">            </w:t>
      </w:r>
    </w:p>
    <w:p w:rsidR="00B201DA" w:rsidRDefault="00B62181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SÍLABO POR COMPETENCIAS</w:t>
      </w:r>
    </w:p>
    <w:p w:rsidR="00B201DA" w:rsidRDefault="00B62181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MODALIDAD PRESENCIAL</w:t>
      </w:r>
    </w:p>
    <w:p w:rsidR="00B201DA" w:rsidRDefault="00B201DA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:rsidR="00B201DA" w:rsidRDefault="00B62181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val="en-US"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  <w:t>: F</w:t>
      </w:r>
      <w:r>
        <w:rPr>
          <w:rFonts w:ascii="Cambria" w:eastAsia="Times New Roman" w:hAnsi="Cambria" w:cs="Times New Roman"/>
          <w:sz w:val="28"/>
          <w:szCs w:val="20"/>
          <w:lang w:val="en-US" w:eastAsia="es-ES"/>
        </w:rPr>
        <w:t xml:space="preserve">ENOMENOS DE TRANSPORTE  </w:t>
      </w:r>
    </w:p>
    <w:p w:rsidR="00B201DA" w:rsidRDefault="00B201DA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201DA" w:rsidRDefault="00B62181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  <w:t>DOCENTE</w:t>
      </w:r>
      <w:r>
        <w:rPr>
          <w:rFonts w:ascii="Cambria" w:hAnsi="Cambria" w:cs="Times New Roman"/>
          <w:sz w:val="28"/>
        </w:rPr>
        <w:tab/>
        <w:t xml:space="preserve">: Dr. CHUQUILIN </w:t>
      </w:r>
      <w:r w:rsidR="00307A16">
        <w:rPr>
          <w:rFonts w:ascii="Cambria" w:hAnsi="Cambria" w:cs="Times New Roman"/>
          <w:sz w:val="28"/>
        </w:rPr>
        <w:t>ARBILDO, Juan</w:t>
      </w:r>
      <w:r>
        <w:rPr>
          <w:rFonts w:ascii="Cambria" w:hAnsi="Cambria" w:cs="Times New Roman"/>
          <w:sz w:val="28"/>
        </w:rPr>
        <w:t xml:space="preserve"> Orlando</w:t>
      </w:r>
    </w:p>
    <w:p w:rsidR="00B201DA" w:rsidRDefault="00B201DA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:rsidR="00B201DA" w:rsidRDefault="00B201DA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201DA" w:rsidRDefault="00B201DA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:rsidR="00B201DA" w:rsidRDefault="00B201DA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201DA" w:rsidRDefault="00C54D30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2026 – I</w:t>
      </w:r>
      <w:r w:rsidR="0062511E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:rsidR="00B201DA" w:rsidRDefault="00B201DA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201DA" w:rsidRDefault="00B201DA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201DA" w:rsidRDefault="00B201DA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62181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306705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24.15pt;margin-top:11.45pt;height:0.85pt;width:477.3pt;mso-position-horizontal-relative:margin;z-index:251668480;mso-width-relative:page;mso-height-relative:page;" filled="f" stroked="t" coordsize="21600,21600" o:gfxdata="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bpXMv1gAA&#10;AAkBAAAPAAAAAAAAAAEAIAAAACIAAABkcnMvZG93bnJldi54bWxQSwECFAAUAAAACACHTuJAHgcx&#10;m+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62181">
      <w:pPr>
        <w:pStyle w:val="Ttulo2"/>
        <w:tabs>
          <w:tab w:val="left" w:pos="1420"/>
        </w:tabs>
        <w:ind w:left="1420" w:firstLine="0"/>
        <w:rPr>
          <w:rFonts w:ascii="Calibri"/>
        </w:rPr>
      </w:pPr>
      <w:r>
        <w:rPr>
          <w:rFonts w:ascii="Cambria" w:hAnsi="Cambria"/>
          <w:b w:val="0"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1214120</wp:posOffset>
                </wp:positionH>
                <wp:positionV relativeFrom="paragraph">
                  <wp:posOffset>-478790</wp:posOffset>
                </wp:positionV>
                <wp:extent cx="4819015" cy="741680"/>
                <wp:effectExtent l="0" t="0" r="1968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135" cy="741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1DA" w:rsidRDefault="00B6218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MODALIDAD PRESENCIAL</w:t>
                            </w:r>
                          </w:p>
                          <w:p w:rsidR="00B201DA" w:rsidRDefault="00B6218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SÍLABO POR COMPETENCIAS</w:t>
                            </w:r>
                          </w:p>
                          <w:p w:rsidR="00B201DA" w:rsidRDefault="00B62181"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        </w:t>
                            </w:r>
                            <w:r w:rsidR="0062511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CURSO: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FENOMENOS DE TRANSPORTE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5" o:spid="_x0000_s1027" style="position:absolute;left:0;text-align:left;margin-left:95.6pt;margin-top:-37.7pt;width:379.45pt;height:58.4pt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" fillcolor="white [3212]" strokecolor="black [3213]" strokeweight="1.5pt">
                <v:textbox>
                  <w:txbxContent>
                    <w:p w:rsidR="00B201DA" w:rsidRDefault="00B6218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MODALIDAD PRESENCIAL</w:t>
                      </w:r>
                    </w:p>
                    <w:p w:rsidR="00B201DA" w:rsidRDefault="00B6218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SÍLABO POR COMPETENCIAS</w:t>
                      </w:r>
                    </w:p>
                    <w:p w:rsidR="00B201DA" w:rsidRDefault="00B62181"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                      </w:t>
                      </w:r>
                      <w:r w:rsidR="0062511E">
                        <w:rPr>
                          <w:b/>
                          <w:bCs/>
                          <w:sz w:val="26"/>
                          <w:szCs w:val="26"/>
                        </w:rPr>
                        <w:t>CURSO: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FENOMENOS DE TRANSPORTE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201DA" w:rsidRDefault="00B201DA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:rsidR="00B201DA" w:rsidRDefault="00B201D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:rsidR="00B201DA" w:rsidRDefault="00B62181">
      <w:pPr>
        <w:pStyle w:val="Ttulo2"/>
        <w:numPr>
          <w:ilvl w:val="0"/>
          <w:numId w:val="1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:rsidR="00B201DA" w:rsidRDefault="00B201D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5426"/>
      </w:tblGrid>
      <w:tr w:rsidR="00B201DA" w:rsidTr="0062511E">
        <w:trPr>
          <w:trHeight w:val="305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Ingeniería de Procesos de Transferencia</w:t>
            </w:r>
          </w:p>
        </w:tc>
      </w:tr>
      <w:tr w:rsidR="00B201DA">
        <w:trPr>
          <w:trHeight w:val="242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426" w:type="dxa"/>
          </w:tcPr>
          <w:p w:rsidR="00B201DA" w:rsidRDefault="00C54D30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2026</w:t>
            </w:r>
            <w:r w:rsidR="00B62181"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I</w:t>
            </w:r>
            <w:r w:rsidR="0062511E">
              <w:rPr>
                <w:spacing w:val="-5"/>
                <w:sz w:val="20"/>
              </w:rPr>
              <w:t>I</w:t>
            </w:r>
          </w:p>
        </w:tc>
      </w:tr>
      <w:tr w:rsidR="00B201DA">
        <w:trPr>
          <w:trHeight w:val="245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3505304   </w:t>
            </w:r>
          </w:p>
        </w:tc>
      </w:tr>
      <w:tr w:rsidR="00B201DA">
        <w:trPr>
          <w:trHeight w:val="241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03</w:t>
            </w:r>
          </w:p>
        </w:tc>
      </w:tr>
      <w:tr w:rsidR="00B201DA">
        <w:trPr>
          <w:trHeight w:val="246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Hrs</w:t>
            </w:r>
            <w:proofErr w:type="spellEnd"/>
            <w:r>
              <w:rPr>
                <w:sz w:val="20"/>
              </w:rPr>
              <w:t>.</w:t>
            </w:r>
            <w:r w:rsidR="0062511E">
              <w:rPr>
                <w:spacing w:val="-2"/>
                <w:sz w:val="20"/>
              </w:rPr>
              <w:t xml:space="preserve"> Totales:06     </w:t>
            </w:r>
            <w:r w:rsidR="00671BEE">
              <w:rPr>
                <w:spacing w:val="-2"/>
                <w:sz w:val="20"/>
              </w:rPr>
              <w:t>Teorías:02</w:t>
            </w:r>
            <w:r>
              <w:rPr>
                <w:sz w:val="20"/>
              </w:rPr>
              <w:tab/>
            </w:r>
            <w:r w:rsidR="00671BEE">
              <w:rPr>
                <w:spacing w:val="-2"/>
                <w:sz w:val="20"/>
              </w:rPr>
              <w:t>Practicas:04</w:t>
            </w:r>
            <w:bookmarkStart w:id="1" w:name="_GoBack"/>
            <w:bookmarkEnd w:id="1"/>
          </w:p>
        </w:tc>
      </w:tr>
      <w:tr w:rsidR="00B201DA">
        <w:trPr>
          <w:trHeight w:val="270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</w:t>
            </w:r>
          </w:p>
        </w:tc>
      </w:tr>
      <w:tr w:rsidR="00B201DA">
        <w:trPr>
          <w:trHeight w:val="241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A</w:t>
            </w:r>
          </w:p>
        </w:tc>
      </w:tr>
      <w:tr w:rsidR="00B201DA">
        <w:trPr>
          <w:trHeight w:val="246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jchuquilin@unjfsc.edu.pe</w:t>
            </w:r>
          </w:p>
        </w:tc>
      </w:tr>
      <w:tr w:rsidR="00B201DA">
        <w:trPr>
          <w:trHeight w:val="242"/>
        </w:trPr>
        <w:tc>
          <w:tcPr>
            <w:tcW w:w="1993" w:type="dxa"/>
            <w:shd w:val="clear" w:color="auto" w:fill="DEEAF6"/>
          </w:tcPr>
          <w:p w:rsidR="00B201DA" w:rsidRDefault="00B62181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426" w:type="dxa"/>
          </w:tcPr>
          <w:p w:rsidR="00B201DA" w:rsidRDefault="00B62181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960316314</w:t>
            </w:r>
          </w:p>
        </w:tc>
      </w:tr>
    </w:tbl>
    <w:p w:rsidR="00B201DA" w:rsidRDefault="00B201D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:rsidR="00B201DA" w:rsidRDefault="00B62181">
      <w:pPr>
        <w:pStyle w:val="Prrafodelista"/>
        <w:numPr>
          <w:ilvl w:val="0"/>
          <w:numId w:val="1"/>
        </w:numPr>
        <w:tabs>
          <w:tab w:val="left" w:pos="1420"/>
        </w:tabs>
        <w:spacing w:before="249"/>
        <w:jc w:val="left"/>
        <w:rPr>
          <w:b/>
          <w:sz w:val="14"/>
        </w:rPr>
      </w:pPr>
      <w:r>
        <w:rPr>
          <w:b/>
          <w:noProof/>
          <w:sz w:val="14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484505</wp:posOffset>
                </wp:positionV>
                <wp:extent cx="5851525" cy="4077970"/>
                <wp:effectExtent l="13970" t="13970" r="20955" b="22860"/>
                <wp:wrapTopAndBottom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635" cy="4078097"/>
                          <a:chOff x="14287" y="14287"/>
                          <a:chExt cx="5393055" cy="36125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4287" y="14287"/>
                            <a:ext cx="5393055" cy="3612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055" h="3612515">
                                <a:moveTo>
                                  <a:pt x="0" y="3612514"/>
                                </a:moveTo>
                                <a:lnTo>
                                  <a:pt x="5393054" y="3612514"/>
                                </a:lnTo>
                                <a:lnTo>
                                  <a:pt x="5393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251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4932" y="85407"/>
                            <a:ext cx="4273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01DA" w:rsidRDefault="00B62181">
                              <w:pPr>
                                <w:spacing w:line="220" w:lineRule="exact"/>
                              </w:pPr>
                              <w:r>
                                <w:rPr>
                                  <w:spacing w:val="-2"/>
                                </w:rPr>
                                <w:t>Sumilla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11593" y="1504970"/>
                            <a:ext cx="4552640" cy="4072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01DA" w:rsidRDefault="00B201DA">
                              <w:pPr>
                                <w:spacing w:line="224" w:lineRule="exact"/>
                              </w:pPr>
                            </w:p>
                            <w:p w:rsidR="00B201DA" w:rsidRDefault="00B62181">
                              <w:pPr>
                                <w:spacing w:line="224" w:lineRule="exact"/>
                              </w:pPr>
                              <w:r>
                                <w:t>Descripción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curso</w:t>
                              </w:r>
                            </w:p>
                            <w:p w:rsidR="00B201DA" w:rsidRDefault="00B62181">
                              <w:pPr>
                                <w:spacing w:before="19" w:line="264" w:lineRule="exact"/>
                              </w:pPr>
                              <w:r>
                                <w:t>El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estudio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curso,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realizará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mediante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desarrollo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unidades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didácticas.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28488" y="2045553"/>
                            <a:ext cx="77253" cy="9512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01DA" w:rsidRDefault="00B62181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B201DA" w:rsidRDefault="00B62181">
                              <w:pPr>
                                <w:spacing w:before="142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B201DA" w:rsidRDefault="00B62181">
                              <w:pPr>
                                <w:spacing w:before="146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  <w:p w:rsidR="00B201DA" w:rsidRDefault="00B62181">
                              <w:pPr>
                                <w:spacing w:before="156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77726" y="2052866"/>
                            <a:ext cx="1099095" cy="139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01DA" w:rsidRDefault="00B62181">
                              <w:pPr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77140" y="2314439"/>
                            <a:ext cx="1193319" cy="6047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01DA" w:rsidRDefault="00B62181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II:</w:t>
                              </w:r>
                            </w:p>
                            <w:p w:rsidR="00B201DA" w:rsidRDefault="00B62181">
                              <w:pPr>
                                <w:spacing w:before="16" w:line="400" w:lineRule="atLeas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Unidad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III: Unidad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Didáctica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IV: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9" o:spid="_x0000_s1026" o:spt="203" style="position:absolute;left:0pt;margin-left:84.25pt;margin-top:38.15pt;height:321.1pt;width:460.75pt;mso-position-horizontal-relative:page;mso-wrap-distance-bottom:0pt;mso-wrap-distance-top:0pt;z-index:-251657216;mso-width-relative:page;mso-height-relative:page;" coordorigin="14287,14287" coordsize="5393055,3612515" o:gfxdata="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">
                <o:lock v:ext="edit" aspectratio="f"/>
                <v:shape id="Graphic 10" o:spid="_x0000_s1026" o:spt="100" style="position:absolute;left:14287;top:14287;height:3612515;width:5393055;" filled="f" stroked="t" coordsize="5393055,3612515" o:gfxdata="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Dg9U74A&#10;AADbAAAADwAAAAAAAAABACAAAAAiAAAAZHJzL2Rvd25yZXYueG1sUEsBAhQAFAAAAAgAh07iQDMv&#10;BZ47AAAAOQAAABAAAAAAAAAAAQAgAAAADQEAAGRycy9zaGFwZXhtbC54bWxQSwUGAAAAAAYABgBb&#10;AQAAtwMAAAAA&#10;" path="m0,3612514l5393054,3612514,5393054,0,0,0,0,3612514xe">
                  <v:fill on="f" focussize="0,0"/>
                  <v:stroke weight="2.25pt" color="#000000" joinstyle="round"/>
                  <v:imagedata o:title=""/>
                  <o:lock v:ext="edit" aspectratio="f"/>
                  <v:textbox inset="0mm,0mm,0mm,0mm"/>
                </v:shape>
                <v:shape id="Textbox 11" o:spid="_x0000_s1026" o:spt="202" type="#_x0000_t202" style="position:absolute;left:94932;top:85407;height:139700;width:427355;" filled="f" stroked="f" coordsize="21600,21600" o:gfxdata="UEsDBAoAAAAAAIdO4kAAAAAAAAAAAAAAAAAEAAAAZHJzL1BLAwQUAAAACACHTuJAZUZUI7sAAADb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g99f0gFy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ZU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9DCD06">
                        <w:pPr>
                          <w:spacing w:line="220" w:lineRule="exact"/>
                        </w:pPr>
                        <w:r>
                          <w:rPr>
                            <w:spacing w:val="-2"/>
                          </w:rPr>
                          <w:t>Sumilla</w:t>
                        </w:r>
                      </w:p>
                    </w:txbxContent>
                  </v:textbox>
                </v:shape>
                <v:shape id="Textbox 12" o:spid="_x0000_s1026" o:spt="202" type="#_x0000_t202" style="position:absolute;left:311593;top:1504970;height:407266;width:4552640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E8BDE30">
                        <w:pPr>
                          <w:spacing w:line="224" w:lineRule="exact"/>
                        </w:pPr>
                      </w:p>
                      <w:p w14:paraId="5CD9234F">
                        <w:pPr>
                          <w:spacing w:line="224" w:lineRule="exact"/>
                        </w:pPr>
                        <w:r>
                          <w:t>Descripción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curso</w:t>
                        </w:r>
                      </w:p>
                      <w:p w14:paraId="112C8510">
                        <w:pPr>
                          <w:spacing w:before="19" w:line="264" w:lineRule="exact"/>
                        </w:pPr>
                        <w:r>
                          <w:t>El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estudio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curso,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realizará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mediante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desarrollo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4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unidades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didácticas.</w:t>
                        </w:r>
                      </w:p>
                    </w:txbxContent>
                  </v:textbox>
                </v:shape>
                <v:shape id="Textbox 13" o:spid="_x0000_s1026" o:spt="202" type="#_x0000_t202" style="position:absolute;left:228488;top:2045553;height:951224;width:77253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77B326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3F208143">
                        <w:pPr>
                          <w:spacing w:before="142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5D0BB39E">
                        <w:pPr>
                          <w:spacing w:before="146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  <w:p w14:paraId="24F68ACB">
                        <w:pPr>
                          <w:spacing w:before="156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377726;top:2052866;height:139505;width:1099095;" filled="f" stroked="f" coordsize="21600,21600" o:gfxdata="UEsDBAoAAAAAAIdO4kAAAAAAAAAAAAAAAAAEAAAAZHJzL1BLAwQUAAAACACHTuJAdTH3u7wAAADb&#10;AAAADwAAAGRycy9kb3ducmV2LnhtbEVP32vCMBB+F/Y/hBv4polD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x97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493CCC">
                        <w:pPr>
                          <w:spacing w:line="220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I:</w:t>
                        </w:r>
                      </w:p>
                    </w:txbxContent>
                  </v:textbox>
                </v:shape>
                <v:shape id="Textbox 15" o:spid="_x0000_s1026" o:spt="202" type="#_x0000_t202" style="position:absolute;left:377140;top:2314439;height:604711;width:1193319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124686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II:</w:t>
                        </w:r>
                      </w:p>
                      <w:p w14:paraId="4E2869C8">
                        <w:pPr>
                          <w:spacing w:before="16" w:line="400" w:lineRule="atLeas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Unidad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III: Unidad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Didáctica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IV: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b/>
        </w:rPr>
        <w:t>SUMILLA</w:t>
      </w:r>
      <w:r>
        <w:rPr>
          <w:b/>
          <w:spacing w:val="-4"/>
        </w:rPr>
        <w:t xml:space="preserve"> </w:t>
      </w:r>
      <w:r>
        <w:rPr>
          <w:b/>
        </w:rPr>
        <w:t>Y DESCRIPCION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CURSO</w:t>
      </w: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62181">
      <w:pPr>
        <w:pStyle w:val="Textoindependiente"/>
        <w:rPr>
          <w:b/>
          <w:sz w:val="14"/>
        </w:rPr>
      </w:pP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2268220</wp:posOffset>
                </wp:positionV>
                <wp:extent cx="2750820" cy="1203325"/>
                <wp:effectExtent l="5080" t="4445" r="6350" b="1143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84015" y="7131685"/>
                          <a:ext cx="2750820" cy="120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1DA" w:rsidRDefault="0062511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62181">
                              <w:rPr>
                                <w:b/>
                                <w:sz w:val="18"/>
                                <w:szCs w:val="18"/>
                              </w:rPr>
                              <w:t>CANTIDAD DE MOVIMIENTO</w:t>
                            </w:r>
                          </w:p>
                          <w:p w:rsidR="00B201DA" w:rsidRDefault="00B201D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201DA" w:rsidRDefault="0062511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TRANSFERENCIA DE ENERGIA</w:t>
                            </w:r>
                          </w:p>
                          <w:p w:rsidR="00B201DA" w:rsidRDefault="00B201D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B201DA" w:rsidRDefault="00B62181">
                            <w:pPr>
                              <w:pStyle w:val="TableParagraph"/>
                              <w:spacing w:before="4"/>
                              <w:ind w:left="53"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TRANSFERENCIA DE MASA</w:t>
                            </w:r>
                          </w:p>
                          <w:p w:rsidR="00B201DA" w:rsidRDefault="00B201DA">
                            <w:pPr>
                              <w:pStyle w:val="TableParagraph"/>
                              <w:spacing w:before="4"/>
                              <w:ind w:left="53"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B201DA" w:rsidRDefault="00B62181">
                            <w:pPr>
                              <w:pStyle w:val="TableParagraph"/>
                              <w:spacing w:before="4"/>
                              <w:ind w:left="53"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TRANSFERENCIA DE CALOR</w:t>
                            </w:r>
                          </w:p>
                          <w:p w:rsidR="00B201DA" w:rsidRDefault="00B201D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35" type="#_x0000_t202" style="position:absolute;margin-left:220.4pt;margin-top:178.6pt;width:216.6pt;height:94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" fillcolor="white [3201]" strokecolor="white [3212]" strokeweight=".5pt">
                <v:textbox>
                  <w:txbxContent>
                    <w:p w:rsidR="00B201DA" w:rsidRDefault="0062511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B62181">
                        <w:rPr>
                          <w:b/>
                          <w:sz w:val="18"/>
                          <w:szCs w:val="18"/>
                        </w:rPr>
                        <w:t>CANTIDAD DE MOVIMIENTO</w:t>
                      </w:r>
                    </w:p>
                    <w:p w:rsidR="00B201DA" w:rsidRDefault="00B201DA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201DA" w:rsidRDefault="0062511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 TRANSFERENCIA DE ENERGIA</w:t>
                      </w:r>
                    </w:p>
                    <w:p w:rsidR="00B201DA" w:rsidRDefault="00B201DA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B201DA" w:rsidRDefault="00B62181">
                      <w:pPr>
                        <w:pStyle w:val="TableParagraph"/>
                        <w:spacing w:before="4"/>
                        <w:ind w:left="53"/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TRANSFERENCIA DE MASA</w:t>
                      </w:r>
                    </w:p>
                    <w:p w:rsidR="00B201DA" w:rsidRDefault="00B201DA">
                      <w:pPr>
                        <w:pStyle w:val="TableParagraph"/>
                        <w:spacing w:before="4"/>
                        <w:ind w:left="53"/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B201DA" w:rsidRDefault="00B62181">
                      <w:pPr>
                        <w:pStyle w:val="TableParagraph"/>
                        <w:spacing w:before="4"/>
                        <w:ind w:left="53"/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TRANSFERENCIA DE CALOR</w:t>
                      </w:r>
                    </w:p>
                    <w:p w:rsidR="00B201DA" w:rsidRDefault="00B201D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297180</wp:posOffset>
                </wp:positionV>
                <wp:extent cx="5151120" cy="146240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41600" y="5567680"/>
                          <a:ext cx="5151120" cy="1462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1DA" w:rsidRDefault="00B62181">
                            <w:p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Transporte de cantidad de movimiento. (Flujo viscoso).  Transporte de energía (calorífica) y transporte de materia. Principios teóricos mecánicos y modelos que permite analizar evaluar e interpretar, evaluar los fenómenos de transporte. De cantidad de movimiento, masa y calor en forma individual y simultáneos para sistemas estacionarios. Introducción de tales fenómenos a nivel microscópico, con aplicaciones específicas orientadas a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aplicación de las operaciones unitarias de Ingeniería Química.</w:t>
                            </w:r>
                          </w:p>
                          <w:p w:rsidR="00B201DA" w:rsidRDefault="00B201DA">
                            <w:pPr>
                              <w:spacing w:line="360" w:lineRule="auto"/>
                              <w:ind w:right="223"/>
                              <w:jc w:val="both"/>
                              <w:rPr>
                                <w:sz w:val="21"/>
                                <w:szCs w:val="20"/>
                              </w:rPr>
                            </w:pPr>
                          </w:p>
                          <w:p w:rsidR="00B201DA" w:rsidRDefault="00B201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71.5pt;margin-top:23.4pt;height:115.15pt;width:405.6pt;z-index:251682816;mso-width-relative:page;mso-height-relative:page;" filled="f" stroked="f" coordsize="21600,21600" o:gfxdata="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2432wAAAAoBAAAPAAAAAAAAAAEAIAAAACIAAABk&#10;cnMvZG93bnJldi54bWxQSwECFAAUAAAACACHTuJAGx5lUDwCAAB5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B4C50">
                      <w:pPr>
                        <w:spacing w:line="360" w:lineRule="auto"/>
                        <w:jc w:val="both"/>
                        <w:rPr>
                          <w:rFonts w:hint="default" w:ascii="Calibri" w:hAnsi="Calibri" w:cs="Calibri"/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default" w:ascii="Calibri" w:hAnsi="Calibri" w:cs="Calibri"/>
                          <w:sz w:val="20"/>
                          <w:szCs w:val="20"/>
                        </w:rPr>
                        <w:t xml:space="preserve">Transporte de cantidad de movimiento. (Flujo viscoso).  Transporte de energía (calorífica) y transporte de materia. Principios teóricos mecánicos y modelos que permite analizar evaluar e interpretar, evaluar los fenómenos de transporte. De cantidad de movimiento, masa y calor en forma individual y simultáneos para sistemas estacionarios. Introducción de tales fenómenos a nivel </w:t>
                      </w:r>
                      <w:r>
                        <w:rPr>
                          <w:rFonts w:hint="default" w:ascii="Calibri" w:hAnsi="Calibri" w:cs="Calibri"/>
                          <w:sz w:val="20"/>
                          <w:szCs w:val="20"/>
                          <w:lang w:val="es-ES"/>
                        </w:rPr>
                        <w:t>microscópico</w:t>
                      </w:r>
                      <w:r>
                        <w:rPr>
                          <w:rFonts w:hint="default" w:ascii="Calibri" w:hAnsi="Calibri" w:cs="Calibri"/>
                          <w:sz w:val="20"/>
                          <w:szCs w:val="20"/>
                        </w:rPr>
                        <w:t>, con aplicaciones específicas orientadas a a aplicación de las operaciones unitarias de Ingeniería Química</w:t>
                      </w:r>
                      <w:r>
                        <w:rPr>
                          <w:rFonts w:hint="default" w:ascii="Calibri" w:hAnsi="Calibri" w:cs="Calibri"/>
                          <w:sz w:val="20"/>
                          <w:szCs w:val="20"/>
                          <w:lang w:val="es-ES"/>
                        </w:rPr>
                        <w:t>.</w:t>
                      </w:r>
                    </w:p>
                    <w:p w14:paraId="0A838323">
                      <w:pPr>
                        <w:spacing w:line="360" w:lineRule="auto"/>
                        <w:ind w:right="223"/>
                        <w:jc w:val="both"/>
                        <w:rPr>
                          <w:sz w:val="21"/>
                          <w:szCs w:val="20"/>
                        </w:rPr>
                      </w:pPr>
                    </w:p>
                    <w:p w14:paraId="6839162C">
                      <w:pPr>
                        <w:rPr>
                          <w:rFonts w:hint="default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201DA">
      <w:pPr>
        <w:pStyle w:val="Textoindependiente"/>
        <w:rPr>
          <w:b/>
          <w:sz w:val="14"/>
        </w:rPr>
      </w:pPr>
    </w:p>
    <w:p w:rsidR="00B201DA" w:rsidRDefault="00B62181">
      <w:pPr>
        <w:pStyle w:val="Textoindependiente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407670</wp:posOffset>
                </wp:positionH>
                <wp:positionV relativeFrom="paragraph">
                  <wp:posOffset>125730</wp:posOffset>
                </wp:positionV>
                <wp:extent cx="6062345" cy="11430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2.1pt;margin-top:9.9pt;height:0.9pt;width:477.35pt;mso-position-horizontal-relative:margin;z-index:251667456;mso-width-relative:page;mso-height-relative:page;" filled="f" stroked="t" coordsize="21600,21600" o:gfxdata="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yUXd&#10;1wAAAAkBAAAPAAAAAAAAAAEAIAAAACIAAABkcnMvZG93bnJldi54bWxQSwECFAAUAAAACACHTuJA&#10;F32ML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201DA">
      <w:pPr>
        <w:pStyle w:val="Textoindependiente"/>
        <w:rPr>
          <w:b/>
          <w:szCs w:val="28"/>
        </w:rPr>
      </w:pPr>
    </w:p>
    <w:p w:rsidR="00B201DA" w:rsidRDefault="00B201DA">
      <w:pPr>
        <w:pStyle w:val="Textoindependiente"/>
        <w:rPr>
          <w:b/>
          <w:szCs w:val="28"/>
        </w:rPr>
      </w:pPr>
    </w:p>
    <w:p w:rsidR="00B201DA" w:rsidRDefault="00B62181">
      <w:pPr>
        <w:ind w:firstLine="706"/>
      </w:pPr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95pt;height:0.85pt;width:477.3pt;mso-position-horizontal:center;mso-position-horizontal-relative:page;z-index:251669504;mso-width-relative:page;mso-height-relative:page;" filled="f" stroked="t" coordsize="21600,21600" o:gfxdata="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SOLDS1gAA&#10;AAYBAAAPAAAAAAAAAAEAIAAAACIAAABkcnMvZG93bnJldi54bWxQSwECFAAUAAAACACHTuJAvwcK&#10;BucBAADjAwAADgAAAAAAAAABACAAAAAlAQAAZHJzL2Uyb0RvYy54bWxQSwUGAAAAAAYABgBZAQAA&#10;fg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>
      <w:pPr>
        <w:pStyle w:val="Textoindependiente"/>
        <w:ind w:firstLine="720"/>
        <w:rPr>
          <w:b/>
          <w:szCs w:val="28"/>
        </w:rPr>
      </w:pPr>
    </w:p>
    <w:p w:rsidR="00B201DA" w:rsidRDefault="00B201DA">
      <w:pPr>
        <w:rPr>
          <w:b/>
          <w:sz w:val="20"/>
          <w:szCs w:val="28"/>
        </w:rPr>
      </w:pPr>
    </w:p>
    <w:p w:rsidR="00B201DA" w:rsidRDefault="00B62181">
      <w:pPr>
        <w:pStyle w:val="Prrafodelista"/>
        <w:numPr>
          <w:ilvl w:val="0"/>
          <w:numId w:val="1"/>
        </w:numPr>
        <w:ind w:left="1134" w:right="5671"/>
        <w:rPr>
          <w:b/>
          <w:bCs/>
          <w:sz w:val="24"/>
        </w:rPr>
      </w:pPr>
      <w:r>
        <w:rPr>
          <w:b/>
          <w:bCs/>
        </w:rPr>
        <w:t>CAPACIDADES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AL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FINALIZAR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 xml:space="preserve">EL </w:t>
      </w:r>
      <w:r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051"/>
        <w:gridCol w:w="3328"/>
        <w:gridCol w:w="1417"/>
      </w:tblGrid>
      <w:tr w:rsidR="00B201DA">
        <w:trPr>
          <w:trHeight w:val="807"/>
        </w:trPr>
        <w:tc>
          <w:tcPr>
            <w:tcW w:w="700" w:type="dxa"/>
            <w:shd w:val="clear" w:color="auto" w:fill="DEEAF6"/>
          </w:tcPr>
          <w:p w:rsidR="00B201DA" w:rsidRDefault="00B201D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051" w:type="dxa"/>
            <w:shd w:val="clear" w:color="auto" w:fill="DEEAF6"/>
          </w:tcPr>
          <w:p w:rsidR="00B201DA" w:rsidRDefault="00B62181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3328" w:type="dxa"/>
            <w:shd w:val="clear" w:color="auto" w:fill="DEEAF6"/>
          </w:tcPr>
          <w:p w:rsidR="00B201DA" w:rsidRDefault="00B62181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>
              <w:rPr>
                <w:b/>
              </w:rPr>
              <w:t xml:space="preserve">NOMBRE DE LA </w:t>
            </w:r>
            <w:r>
              <w:rPr>
                <w:b/>
                <w:spacing w:val="-2"/>
              </w:rPr>
              <w:t>UNIDAD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:rsidR="00B201DA" w:rsidRDefault="00B201DA">
            <w:pPr>
              <w:pStyle w:val="TableParagraph"/>
              <w:spacing w:before="111"/>
              <w:jc w:val="center"/>
              <w:rPr>
                <w:b/>
              </w:rPr>
            </w:pPr>
          </w:p>
          <w:p w:rsidR="00B201DA" w:rsidRDefault="00B62181">
            <w:pPr>
              <w:pStyle w:val="TableParagraph"/>
              <w:ind w:lef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S</w:t>
            </w:r>
          </w:p>
        </w:tc>
      </w:tr>
      <w:tr w:rsidR="00B201DA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:rsidR="00B201DA" w:rsidRDefault="00B62181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5051" w:type="dxa"/>
            <w:shd w:val="clear" w:color="auto" w:fill="auto"/>
          </w:tcPr>
          <w:p w:rsidR="00B201DA" w:rsidRDefault="00B201DA">
            <w:pPr>
              <w:pStyle w:val="TableParagraph"/>
              <w:spacing w:line="250" w:lineRule="exact"/>
              <w:ind w:left="105" w:right="202"/>
              <w:jc w:val="both"/>
              <w:rPr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line="250" w:lineRule="exact"/>
              <w:ind w:left="105" w:right="202"/>
              <w:jc w:val="both"/>
              <w:rPr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line="250" w:lineRule="exact"/>
              <w:ind w:left="105" w:right="202"/>
              <w:jc w:val="both"/>
              <w:rPr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line="250" w:lineRule="exact"/>
              <w:ind w:left="105" w:right="202"/>
              <w:jc w:val="both"/>
              <w:rPr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line="250" w:lineRule="exact"/>
              <w:ind w:left="105" w:right="20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Ante el planteamiento de los tipos de fluidos y su relación con el medio externo, determina las propiedades de fluidos. Aplica ecuación de Bernoulli</w:t>
            </w:r>
          </w:p>
        </w:tc>
        <w:tc>
          <w:tcPr>
            <w:tcW w:w="3328" w:type="dxa"/>
            <w:shd w:val="clear" w:color="auto" w:fill="auto"/>
          </w:tcPr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24"/>
              <w:jc w:val="center"/>
              <w:rPr>
                <w:b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ind w:left="224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CANTIDAD DE MOVIMIENTO</w:t>
            </w:r>
          </w:p>
        </w:tc>
        <w:tc>
          <w:tcPr>
            <w:tcW w:w="1417" w:type="dxa"/>
          </w:tcPr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spacing w:before="207"/>
              <w:rPr>
                <w:b/>
              </w:rPr>
            </w:pPr>
          </w:p>
          <w:p w:rsidR="00B201DA" w:rsidRDefault="00B62181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B201DA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B201DA" w:rsidRDefault="00B62181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5051" w:type="dxa"/>
            <w:shd w:val="clear" w:color="auto" w:fill="auto"/>
          </w:tcPr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Tomando como referencia la perdida de energía determina las características de cada una de los procesos, </w:t>
            </w:r>
            <w:r>
              <w:rPr>
                <w:sz w:val="20"/>
                <w:szCs w:val="20"/>
              </w:rPr>
              <w:t xml:space="preserve">para el análisis de potencia en bombas flujo laminar, turbulento. Aplica No de Reynolds. Ecuación de </w:t>
            </w:r>
            <w:proofErr w:type="spellStart"/>
            <w:r>
              <w:rPr>
                <w:sz w:val="20"/>
                <w:szCs w:val="20"/>
              </w:rPr>
              <w:t>Darcy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28" w:type="dxa"/>
            <w:shd w:val="clear" w:color="auto" w:fill="auto"/>
          </w:tcPr>
          <w:p w:rsidR="00B201DA" w:rsidRDefault="00B201DA">
            <w:pPr>
              <w:pStyle w:val="TableParagraph"/>
              <w:spacing w:line="157" w:lineRule="exact"/>
              <w:ind w:left="296"/>
              <w:rPr>
                <w:b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TRANSFERENCIA DE ENERGIA</w:t>
            </w:r>
          </w:p>
          <w:p w:rsidR="00B201DA" w:rsidRDefault="00B201D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spacing w:before="192"/>
              <w:rPr>
                <w:b/>
              </w:rPr>
            </w:pPr>
          </w:p>
          <w:p w:rsidR="00B201DA" w:rsidRDefault="00B62181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B201DA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:rsidR="00B201DA" w:rsidRDefault="00B62181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5051" w:type="dxa"/>
            <w:shd w:val="clear" w:color="auto" w:fill="auto"/>
          </w:tcPr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Ante el planteamiento de transferencia de masa Tomando como referencia difusión molecular en gases. Líquidos Aplica la ley de </w:t>
            </w:r>
            <w:proofErr w:type="spellStart"/>
            <w:r>
              <w:rPr>
                <w:sz w:val="20"/>
                <w:szCs w:val="20"/>
              </w:rPr>
              <w:t>Fick</w:t>
            </w:r>
            <w:proofErr w:type="spellEnd"/>
            <w:r>
              <w:rPr>
                <w:sz w:val="20"/>
                <w:szCs w:val="20"/>
              </w:rPr>
              <w:t>. Teoría de difusión</w:t>
            </w: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sz w:val="20"/>
                <w:szCs w:val="20"/>
              </w:rPr>
            </w:pPr>
          </w:p>
        </w:tc>
        <w:tc>
          <w:tcPr>
            <w:tcW w:w="3328" w:type="dxa"/>
            <w:shd w:val="clear" w:color="auto" w:fill="auto"/>
          </w:tcPr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jc w:val="both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before="4"/>
              <w:ind w:left="5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TRANSFERENCIA DE MASA</w:t>
            </w:r>
          </w:p>
          <w:p w:rsidR="00B201DA" w:rsidRDefault="00B201DA">
            <w:pPr>
              <w:pStyle w:val="TableParagraph"/>
              <w:spacing w:before="4"/>
              <w:ind w:left="5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spacing w:before="192"/>
              <w:rPr>
                <w:b/>
              </w:rPr>
            </w:pPr>
          </w:p>
          <w:p w:rsidR="00B201DA" w:rsidRDefault="00B62181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B201DA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:rsidR="00B201DA" w:rsidRDefault="00B62181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5051" w:type="dxa"/>
            <w:shd w:val="clear" w:color="auto" w:fill="auto"/>
          </w:tcPr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spacing w:before="2" w:line="234" w:lineRule="exact"/>
              <w:ind w:left="10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Tomando como referencia la transferencia de calor, aplica para análisis el concepto de conducción, convención, radiación</w:t>
            </w:r>
          </w:p>
          <w:p w:rsidR="00B201DA" w:rsidRDefault="00B201DA">
            <w:pPr>
              <w:pStyle w:val="TableParagraph"/>
              <w:spacing w:line="229" w:lineRule="exact"/>
              <w:ind w:left="105"/>
              <w:jc w:val="both"/>
              <w:rPr>
                <w:sz w:val="20"/>
                <w:szCs w:val="20"/>
              </w:rPr>
            </w:pPr>
          </w:p>
        </w:tc>
        <w:tc>
          <w:tcPr>
            <w:tcW w:w="3328" w:type="dxa"/>
            <w:shd w:val="clear" w:color="auto" w:fill="auto"/>
          </w:tcPr>
          <w:p w:rsidR="00B201DA" w:rsidRDefault="00B201DA">
            <w:pPr>
              <w:pStyle w:val="TableParagraph"/>
              <w:ind w:left="298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98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98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98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201DA">
            <w:pPr>
              <w:pStyle w:val="TableParagraph"/>
              <w:ind w:left="298"/>
              <w:jc w:val="center"/>
              <w:rPr>
                <w:b/>
                <w:bCs/>
                <w:sz w:val="20"/>
                <w:szCs w:val="20"/>
              </w:rPr>
            </w:pPr>
          </w:p>
          <w:p w:rsidR="00B201DA" w:rsidRDefault="00B62181">
            <w:pPr>
              <w:pStyle w:val="TableParagraph"/>
              <w:ind w:left="298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TRANSFERENCIA DE CALOR</w:t>
            </w:r>
          </w:p>
        </w:tc>
        <w:tc>
          <w:tcPr>
            <w:tcW w:w="1417" w:type="dxa"/>
          </w:tcPr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201DA">
            <w:pPr>
              <w:pStyle w:val="TableParagraph"/>
              <w:spacing w:before="63"/>
              <w:rPr>
                <w:b/>
              </w:rPr>
            </w:pPr>
          </w:p>
          <w:p w:rsidR="00B201DA" w:rsidRDefault="00B62181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B6218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:rsidR="00B201DA" w:rsidRDefault="00B6218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15875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65.05pt;margin-top:1.25pt;height:0.85pt;width:477.3pt;mso-position-horizontal-relative:page;z-index:251670528;mso-width-relative:page;mso-height-relative:page;" filled="f" stroked="t" coordsize="21600,21600" o:gfxdata="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KpabdYA&#10;AAAIAQAADwAAAAAAAAABACAAAAAiAAAAZHJzL2Rvd25yZXYueG1sUEsBAhQAFAAAAAgAh07iQMkb&#10;JO/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6218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:rsidR="00B201DA" w:rsidRDefault="00B62181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</w:t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6218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432435</wp:posOffset>
                </wp:positionH>
                <wp:positionV relativeFrom="paragraph">
                  <wp:posOffset>97155</wp:posOffset>
                </wp:positionV>
                <wp:extent cx="6021070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34.05pt;margin-top:7.65pt;height:0pt;width:474.1pt;mso-position-horizontal-relative:margin;z-index:251671552;mso-width-relative:page;mso-height-relative:page;" filled="f" stroked="t" coordsize="21600,21600" o:gfxdata="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mXiR+NMAAAAJAQAA&#10;DwAAAAAAAAABACAAAAAiAAAAZHJzL2Rvd25yZXYueG1sUEsBAhQAFAAAAAgAh07iQPJW6gblAQAA&#10;3wMAAA4AAAAAAAAAAQAgAAAAI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62181">
      <w:pPr>
        <w:pStyle w:val="Prrafodelista"/>
        <w:numPr>
          <w:ilvl w:val="0"/>
          <w:numId w:val="1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:rsidR="00B201DA" w:rsidRDefault="00B201DA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736"/>
      </w:tblGrid>
      <w:tr w:rsidR="00B201DA">
        <w:trPr>
          <w:trHeight w:val="733"/>
        </w:trPr>
        <w:tc>
          <w:tcPr>
            <w:tcW w:w="985" w:type="dxa"/>
            <w:shd w:val="clear" w:color="auto" w:fill="DEEAF6"/>
          </w:tcPr>
          <w:p w:rsidR="00B201DA" w:rsidRDefault="00B201DA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:rsidR="00B201DA" w:rsidRDefault="00B201DA">
            <w:pPr>
              <w:pStyle w:val="TableParagraph"/>
              <w:rPr>
                <w:b/>
              </w:rPr>
            </w:pPr>
          </w:p>
          <w:p w:rsidR="00B201DA" w:rsidRDefault="00B62181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B201DA">
        <w:trPr>
          <w:trHeight w:val="606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line="22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Determina propiedades de Fenómeno de transporte; Fluido, Difusión gases, líquidos, </w:t>
            </w:r>
            <w:r w:rsidR="007C655E">
              <w:rPr>
                <w:sz w:val="18"/>
                <w:szCs w:val="18"/>
              </w:rPr>
              <w:t>gaseoso sólido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B201DA">
        <w:trPr>
          <w:trHeight w:val="606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line="22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Aplica ecuación de Bernoulli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line="22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Resuelve problemas sobre Ley de Bernoulli, Ley de </w:t>
            </w:r>
            <w:proofErr w:type="spellStart"/>
            <w:r>
              <w:rPr>
                <w:sz w:val="18"/>
                <w:szCs w:val="18"/>
              </w:rPr>
              <w:t>Fick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</w:tc>
      </w:tr>
      <w:tr w:rsidR="00B201DA">
        <w:trPr>
          <w:trHeight w:val="603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line="22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Aplicación Ecuación general de la energía</w:t>
            </w:r>
          </w:p>
        </w:tc>
      </w:tr>
      <w:tr w:rsidR="00B201DA">
        <w:trPr>
          <w:trHeight w:val="613"/>
        </w:trPr>
        <w:tc>
          <w:tcPr>
            <w:tcW w:w="985" w:type="dxa"/>
          </w:tcPr>
          <w:p w:rsidR="00B201DA" w:rsidRDefault="00B201DA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67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Determina </w:t>
            </w:r>
            <w:proofErr w:type="spellStart"/>
            <w:r>
              <w:rPr>
                <w:sz w:val="18"/>
                <w:szCs w:val="18"/>
              </w:rPr>
              <w:t>Difusividad</w:t>
            </w:r>
            <w:proofErr w:type="spellEnd"/>
            <w:r>
              <w:rPr>
                <w:sz w:val="18"/>
                <w:szCs w:val="18"/>
              </w:rPr>
              <w:t>, Velocidad de flujo de masa</w:t>
            </w:r>
          </w:p>
        </w:tc>
      </w:tr>
      <w:tr w:rsidR="00B201DA">
        <w:trPr>
          <w:trHeight w:val="693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line="22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Determina la perdida de energía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23" w:line="196" w:lineRule="exact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Resuelve problemas sobre Flux de masa</w:t>
            </w:r>
          </w:p>
        </w:tc>
      </w:tr>
      <w:tr w:rsidR="00B201DA">
        <w:trPr>
          <w:trHeight w:val="788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1" w:line="220" w:lineRule="atLeast"/>
              <w:ind w:left="13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Resuelve actividades de exposición 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14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Resuelve problemas sobre factor de fricción  </w:t>
            </w:r>
          </w:p>
        </w:tc>
      </w:tr>
      <w:tr w:rsidR="00B201DA">
        <w:trPr>
          <w:trHeight w:val="613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9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Analiza los sistemas de difusión líquido, gaseoso, solido 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Prrafodelist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-PE"/>
              </w:rPr>
              <w:t xml:space="preserve">    Aplica la </w:t>
            </w:r>
            <w:proofErr w:type="spellStart"/>
            <w:r>
              <w:rPr>
                <w:sz w:val="18"/>
                <w:szCs w:val="18"/>
                <w:lang w:val="es-PE"/>
              </w:rPr>
              <w:t>equation</w:t>
            </w:r>
            <w:proofErr w:type="spellEnd"/>
            <w:r>
              <w:rPr>
                <w:sz w:val="18"/>
                <w:szCs w:val="18"/>
                <w:lang w:val="es-PE"/>
              </w:rPr>
              <w:t xml:space="preserve"> de Flux de masa para </w:t>
            </w:r>
            <w:proofErr w:type="spellStart"/>
            <w:r>
              <w:rPr>
                <w:sz w:val="18"/>
                <w:szCs w:val="18"/>
                <w:lang w:val="es-PE"/>
              </w:rPr>
              <w:t>differences</w:t>
            </w:r>
            <w:proofErr w:type="spellEnd"/>
            <w:r>
              <w:rPr>
                <w:sz w:val="18"/>
                <w:szCs w:val="18"/>
                <w:lang w:val="es-PE"/>
              </w:rPr>
              <w:t xml:space="preserve"> Casos</w:t>
            </w:r>
          </w:p>
        </w:tc>
      </w:tr>
      <w:tr w:rsidR="00B201DA">
        <w:trPr>
          <w:trHeight w:val="613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28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Aplica ley de Daysi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12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Define las unidades de operacionales. Sistema internacional- Ingles</w:t>
            </w:r>
          </w:p>
        </w:tc>
      </w:tr>
      <w:tr w:rsidR="00B201DA">
        <w:trPr>
          <w:trHeight w:val="613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23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Desarrolla las propiedades de transferencia de calor</w:t>
            </w:r>
          </w:p>
        </w:tc>
      </w:tr>
      <w:tr w:rsidR="00B201DA">
        <w:trPr>
          <w:trHeight w:val="608"/>
        </w:trPr>
        <w:tc>
          <w:tcPr>
            <w:tcW w:w="985" w:type="dxa"/>
          </w:tcPr>
          <w:p w:rsidR="00B201DA" w:rsidRDefault="00B62181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23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Desarrolla y explica condición- convención - radiación</w:t>
            </w:r>
          </w:p>
        </w:tc>
      </w:tr>
      <w:tr w:rsidR="00B201DA">
        <w:trPr>
          <w:trHeight w:val="757"/>
        </w:trPr>
        <w:tc>
          <w:tcPr>
            <w:tcW w:w="985" w:type="dxa"/>
          </w:tcPr>
          <w:p w:rsidR="00B201DA" w:rsidRDefault="00B201DA">
            <w:pPr>
              <w:pStyle w:val="TableParagraph"/>
              <w:rPr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8736" w:type="dxa"/>
            <w:shd w:val="clear" w:color="auto" w:fill="auto"/>
          </w:tcPr>
          <w:p w:rsidR="00B201DA" w:rsidRDefault="00B62181">
            <w:pPr>
              <w:pStyle w:val="TableParagraph"/>
              <w:spacing w:before="23"/>
              <w:ind w:left="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Desarrolla problemas de examen </w:t>
            </w:r>
          </w:p>
        </w:tc>
      </w:tr>
    </w:tbl>
    <w:p w:rsidR="00B201DA" w:rsidRDefault="00B62181">
      <w:pPr>
        <w:pStyle w:val="TableParagraph"/>
        <w:rPr>
          <w:rFonts w:ascii="Times New Roman"/>
          <w:sz w:val="26"/>
        </w:rPr>
        <w:sectPr w:rsidR="00B201DA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1067435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84.05pt;height:0.85pt;width:477.3pt;mso-position-horizontal:right;mso-position-horizontal-relative:margin;z-index:251672576;mso-width-relative:page;mso-height-relative:page;" filled="f" stroked="t" coordsize="21600,21600" o:gfxdata="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5GFcytYA&#10;AAAIAQAADwAAAAAAAAABACAAAAAiAAAAZHJzL2Rvd25yZXYueG1sUEsBAhQAFAAAAAgAh07iQGQl&#10;CeboAQAA4wMAAA4AAAAAAAAAAQAgAAAAJQEAAGRycy9lMm9Eb2MueG1sUEsFBgAAAAAGAAYAWQEA&#10;AH8FAAAA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62181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62181">
      <w:pPr>
        <w:pStyle w:val="Ttulo2"/>
        <w:numPr>
          <w:ilvl w:val="0"/>
          <w:numId w:val="1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39370</wp:posOffset>
                </wp:positionV>
                <wp:extent cx="9406890" cy="20955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pt;margin-top:3.1pt;height:1.65pt;width:740.7pt;mso-position-horizontal-relative:margin;z-index:251666432;mso-width-relative:page;mso-height-relative:page;" filled="f" stroked="t" coordsize="21600,21600" o:gfxdata="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DcxcTWAAAABwEAAA8A&#10;AAAAAAAAAQAgAAAAIgAAAGRycy9kb3ducmV2LnhtbFBLAQIUABQAAAAIAIdO4kDmIbnv4AEAANcD&#10;AAAOAAAAAAAAAAEAIAAAACUBAABkcnMvZTJvRG9jLnhtbFBLBQYAAAAABgAGAFkBAAB3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201DA">
        <w:trPr>
          <w:trHeight w:val="592"/>
        </w:trPr>
        <w:tc>
          <w:tcPr>
            <w:tcW w:w="584" w:type="dxa"/>
            <w:vMerge w:val="restart"/>
            <w:textDirection w:val="btLr"/>
          </w:tcPr>
          <w:p w:rsidR="00B201DA" w:rsidRDefault="00B62181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 xml:space="preserve">:CANTIDAD  DE MOVIMIENTO 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B201DA" w:rsidRDefault="00B62181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>
              <w:rPr>
                <w:b/>
                <w:bCs/>
                <w:sz w:val="20"/>
                <w:szCs w:val="20"/>
              </w:rPr>
              <w:t xml:space="preserve"> Ante el planteamiento de los tipos de </w:t>
            </w:r>
            <w:proofErr w:type="spellStart"/>
            <w:r>
              <w:rPr>
                <w:b/>
                <w:bCs/>
                <w:sz w:val="20"/>
                <w:szCs w:val="20"/>
              </w:rPr>
              <w:t>de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fluidos y su relación con el medio externo, determina las propiedades de fluidos. Aplica ecuación de Bernoulli</w:t>
            </w:r>
          </w:p>
        </w:tc>
      </w:tr>
      <w:tr w:rsidR="00B201DA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201DA" w:rsidRDefault="00B62181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201DA" w:rsidRDefault="00B62181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201DA" w:rsidRDefault="00B62181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201DA" w:rsidRDefault="00B62181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201DA" w:rsidRDefault="00B62181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201DA" w:rsidRDefault="00B62181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  <w:tr w:rsidR="00B201DA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Presentación del curso del Silabo</w:t>
            </w:r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Viscosidad de los fluidos</w:t>
            </w:r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Viscosidad dinámica y cinemática</w:t>
            </w:r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Fluidos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Newtorianos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y no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Newtorianos</w:t>
            </w:r>
            <w:proofErr w:type="spellEnd"/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Variación de la viscosidad </w:t>
            </w:r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La temperatura</w:t>
            </w:r>
          </w:p>
          <w:p w:rsidR="00B201DA" w:rsidRDefault="00B62181">
            <w:pPr>
              <w:pStyle w:val="Sinespaciado"/>
              <w:ind w:firstLineChars="169" w:firstLine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Medición de la viscosidad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Fluidos hidráulicos para los sistemas de fluidos de potencia.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 xml:space="preserve"> .P-01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Distinguir los mecanismos, regímenes y niveles de abordaje de un flujo de fluidos.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Diferenciar los diferentes tipos de fluidos.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Tipos de fluidos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Definir parámetros cinéticos y aplicarlos.</w:t>
            </w:r>
          </w:p>
          <w:p w:rsidR="00B201DA" w:rsidRDefault="00B201DA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los fenómenos de transporte.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Debatir sobre los mecanismos, regímenes de flujo y niveles de descripción fenomenológica de casos concretos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específicos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Presentaciones de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problemas reales específicos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alcanzados en las diferentes evaluaciones, participación activa en las clases.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específicos.</w:t>
            </w:r>
          </w:p>
        </w:tc>
      </w:tr>
      <w:tr w:rsidR="00B201DA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El flujo de fluidos, Ecuación de continuidad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de Bernoulli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Tubería y tubos disponibles comercialmente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Velocidad de flujo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Recomendable en tuberías y ductos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>-. P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-02</w:t>
            </w:r>
          </w:p>
          <w:p w:rsidR="00B201DA" w:rsidRDefault="00B201DA">
            <w:pPr>
              <w:pStyle w:val="Sinespaciado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Obtener las constantes difusivas a través de expresiones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sempiricas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, de la literatura y experimentalmente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Calcula los parámetros característicos de los fluidos de acuerdo a la Teoría de Bernoulli.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Clasifica los fluidos de acuerdo a su comportamiento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reológico</w:t>
            </w:r>
            <w:proofErr w:type="spellEnd"/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Realiza pruebas experimentales y las compara con el comportamiento real de fluidos comunes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específicos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Presentaciones de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problemas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reales específicos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</w:t>
            </w:r>
          </w:p>
        </w:tc>
      </w:tr>
      <w:tr w:rsidR="00B201DA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Conservación de la energía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de Bernoulli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Restricciones y aplicaciones de la ecuación de Bernoulli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Teorema de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Toricelli</w:t>
            </w:r>
            <w:proofErr w:type="spellEnd"/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Flujo debido a la disminución de la carga.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  <w:lang w:val="es-ES"/>
              </w:rPr>
              <w:t xml:space="preserve">Examen 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>práctico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.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Aplica las teorías de Bernoulli y Torricelli en casos sencillos y específicos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Propone soluciones sencillas y especificas en los casos planteados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Clase magistral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temas,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específicos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Presentaciones de problemas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específicos reales 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específicos.</w:t>
            </w:r>
          </w:p>
        </w:tc>
      </w:tr>
      <w:tr w:rsidR="00B201DA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rPr>
                <w:spacing w:val="1"/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 xml:space="preserve"> </w:t>
            </w:r>
          </w:p>
          <w:p w:rsidR="00B201DA" w:rsidRDefault="00B201DA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</w:p>
          <w:p w:rsidR="00B201DA" w:rsidRDefault="00B62181">
            <w:pPr>
              <w:pStyle w:val="TableParagraph"/>
              <w:ind w:leftChars="59" w:left="195" w:rightChars="44" w:right="97" w:hangingChars="50" w:hanging="65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Examen primer modulo </w:t>
            </w:r>
          </w:p>
        </w:tc>
        <w:tc>
          <w:tcPr>
            <w:tcW w:w="2780" w:type="dxa"/>
          </w:tcPr>
          <w:p w:rsidR="00B201DA" w:rsidRDefault="00B201DA">
            <w:pPr>
              <w:pStyle w:val="TableParagraph"/>
              <w:tabs>
                <w:tab w:val="left" w:pos="285"/>
              </w:tabs>
              <w:spacing w:before="102"/>
              <w:ind w:right="96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B201DA" w:rsidRDefault="00B201DA">
            <w:pPr>
              <w:pStyle w:val="TableParagraph"/>
              <w:tabs>
                <w:tab w:val="left" w:pos="268"/>
              </w:tabs>
              <w:spacing w:before="106"/>
              <w:ind w:left="107" w:right="97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B201DA" w:rsidRDefault="00B201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B201DA" w:rsidRDefault="00B201DA">
            <w:pPr>
              <w:pStyle w:val="TableParagraph"/>
              <w:tabs>
                <w:tab w:val="left" w:pos="286"/>
              </w:tabs>
              <w:spacing w:before="1"/>
              <w:ind w:right="93"/>
              <w:jc w:val="both"/>
              <w:rPr>
                <w:rFonts w:ascii="Times New Roman"/>
                <w:sz w:val="13"/>
                <w:szCs w:val="13"/>
              </w:rPr>
            </w:pP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201DA" w:rsidRDefault="00B62181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201DA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201DA" w:rsidRDefault="00B62181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201DA" w:rsidRDefault="00B62181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201DA" w:rsidRDefault="00B62181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201DA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201DA" w:rsidRDefault="00B201DA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ind w:left="106"/>
              <w:rPr>
                <w:sz w:val="13"/>
                <w:szCs w:val="13"/>
              </w:rPr>
            </w:pPr>
          </w:p>
          <w:p w:rsidR="00B201DA" w:rsidRDefault="00B62181">
            <w:pPr>
              <w:pStyle w:val="TableParagraph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escrita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didáctica.</w:t>
            </w:r>
          </w:p>
          <w:p w:rsidR="00B201DA" w:rsidRDefault="00B62181">
            <w:pPr>
              <w:pStyle w:val="TableParagraph"/>
              <w:spacing w:line="175" w:lineRule="exact"/>
              <w:ind w:left="1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Prueba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oral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unidad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didáctica</w:t>
            </w:r>
            <w:r>
              <w:rPr>
                <w:spacing w:val="-1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201DA" w:rsidRDefault="00B201DA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ind w:left="108"/>
              <w:rPr>
                <w:sz w:val="13"/>
                <w:szCs w:val="13"/>
              </w:rPr>
            </w:pPr>
          </w:p>
          <w:p w:rsidR="00B201DA" w:rsidRDefault="00B62181">
            <w:pPr>
              <w:pStyle w:val="TableParagraph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Entrega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un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trabajo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ejercicios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aplicación</w:t>
            </w:r>
            <w:r>
              <w:rPr>
                <w:spacing w:val="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resueltos</w:t>
            </w:r>
            <w:r>
              <w:rPr>
                <w:spacing w:val="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</w:p>
          <w:p w:rsidR="00B201DA" w:rsidRDefault="00B62181">
            <w:pPr>
              <w:pStyle w:val="TableParagraph"/>
              <w:spacing w:line="175" w:lineRule="exact"/>
              <w:ind w:left="10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cada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tema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tratado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por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B201DA" w:rsidRDefault="00B201DA">
            <w:pPr>
              <w:pStyle w:val="TableParagraph"/>
              <w:spacing w:before="98"/>
              <w:ind w:left="107"/>
              <w:rPr>
                <w:sz w:val="16"/>
              </w:rPr>
            </w:pPr>
          </w:p>
          <w:p w:rsidR="00B201DA" w:rsidRDefault="00B62181">
            <w:pPr>
              <w:pStyle w:val="TableParagraph"/>
              <w:spacing w:before="98"/>
              <w:ind w:left="160" w:hangingChars="100" w:hanging="160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>
              <w:rPr>
                <w:sz w:val="13"/>
                <w:szCs w:val="13"/>
              </w:rPr>
              <w:t xml:space="preserve"> Domina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los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fundamentos</w:t>
            </w:r>
            <w:r>
              <w:rPr>
                <w:spacing w:val="-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conceptuales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de</w:t>
            </w:r>
            <w:r>
              <w:rPr>
                <w:spacing w:val="-3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</w:t>
            </w:r>
            <w:r>
              <w:rPr>
                <w:spacing w:val="-3"/>
                <w:sz w:val="13"/>
                <w:szCs w:val="13"/>
              </w:rPr>
              <w:t xml:space="preserve"> ecuación de Bernoulli</w:t>
            </w:r>
          </w:p>
        </w:tc>
      </w:tr>
    </w:tbl>
    <w:p w:rsidR="00B201DA" w:rsidRDefault="00B201DA">
      <w:pPr>
        <w:pStyle w:val="TableParagraph"/>
        <w:rPr>
          <w:rFonts w:ascii="Times New Roman"/>
        </w:rPr>
      </w:pPr>
    </w:p>
    <w:p w:rsidR="00B201DA" w:rsidRDefault="00B201DA">
      <w:pPr>
        <w:rPr>
          <w:rFonts w:ascii="Times New Roman"/>
        </w:rPr>
      </w:pPr>
    </w:p>
    <w:p w:rsidR="00B201DA" w:rsidRDefault="00B201DA">
      <w:pPr>
        <w:rPr>
          <w:rFonts w:ascii="Times New Roman"/>
        </w:rPr>
      </w:pPr>
    </w:p>
    <w:p w:rsidR="00B201DA" w:rsidRDefault="00B201DA">
      <w:pPr>
        <w:rPr>
          <w:rFonts w:ascii="Times New Roman"/>
        </w:rPr>
      </w:pPr>
    </w:p>
    <w:p w:rsidR="00B201DA" w:rsidRDefault="00B62181"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62181">
      <w:pPr>
        <w:ind w:firstLine="720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-38735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3.05pt;margin-top:6.2pt;height:1.65pt;width:740.65pt;mso-position-horizontal-relative:margin;z-index:251674624;mso-width-relative:page;mso-height-relative:page;" filled="f" stroked="t" coordsize="21600,21600" o:gfxdata="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n7o+dcAAAAJAQAA&#10;DwAAAAAAAAABACAAAAAiAAAAZHJzL2Rvd25yZXYueG1sUEsBAhQAFAAAAAgAh07iQKiQQYfhAQAA&#10;2QMAAA4AAAAAAAAAAQAgAAAAJg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201DA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201DA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201DA" w:rsidRDefault="00B62181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39370</wp:posOffset>
                      </wp:positionV>
                      <wp:extent cx="9406890" cy="20955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top:3.1pt;height:1.65pt;width:740.7pt;mso-position-horizontal:right;mso-position-horizontal-relative:margin;z-index:251673600;mso-width-relative:page;mso-height-relative:page;" filled="f" stroked="t" coordsize="21600,21600" o:gfxdata="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zfDNLUAAAABQEAAA8A&#10;AAAAAAAAAQAgAAAAIgAAAGRycy9kb3ducmV2LnhtbFBLAQIUABQAAAAIAIdO4kAZ7tGv4gEAANkD&#10;AAAOAAAAAAAAAAEAIAAAACMBAABkcnMvZTJvRG9jLnhtbFBLBQYAAAAABgAGAFkBAAB3BQAAAAA=&#10;">
                      <v:fill on="f" focussize="0,0"/>
                      <v:stroke weight="1.5pt" color="#000000 [3200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 PERDIDA DE ENERGIA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B201DA" w:rsidRDefault="00B62181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0"/>
              </w:rPr>
              <w:t>II: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Tomando</w:t>
            </w:r>
            <w:proofErr w:type="spellEnd"/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como referencia la perdida de energía determina las características de cada una de los procesos, </w:t>
            </w:r>
            <w:r>
              <w:rPr>
                <w:sz w:val="20"/>
                <w:szCs w:val="20"/>
              </w:rPr>
              <w:t xml:space="preserve">para el análisis de potencia en bombas flujo laminar, turbulento. Aplica No de Reynolds. Ecuación de </w:t>
            </w:r>
            <w:proofErr w:type="spellStart"/>
            <w:r>
              <w:rPr>
                <w:sz w:val="20"/>
                <w:szCs w:val="20"/>
              </w:rPr>
              <w:t>Darcy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201DA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201DA" w:rsidRDefault="00B62181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201DA" w:rsidRDefault="00B62181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201DA" w:rsidRDefault="00B62181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201DA" w:rsidRDefault="00B62181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201DA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201DA" w:rsidRDefault="00B62181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201DA" w:rsidRDefault="00B62181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  <w:tr w:rsidR="00B201DA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general de la energía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Nomenclatura de las pérdidas y ganancias de energía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Pérdidas y ganancias de energía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Potencias que requieren las bombas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Potencias suministradas a motores de </w:t>
            </w:r>
            <w:r w:rsidR="0062511E">
              <w:rPr>
                <w:rFonts w:ascii="Calibri" w:hAnsi="Calibri" w:cs="Calibri"/>
                <w:sz w:val="13"/>
                <w:szCs w:val="13"/>
              </w:rPr>
              <w:t>fluidos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>. P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-03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Obtener, comprender y aplicar la ecuación general de energía Evalúa la variación de la nomenclatura de las pérdidas y ganancias de energía.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Formular la ecuación de potencia para aplicar en problemas reales.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conocer y aplicar los Ecuación general de la energía, y de igual manera para las Pérdidas y ganancias de energía, potencia.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</w:t>
            </w:r>
            <w:r w:rsidR="007C655E">
              <w:rPr>
                <w:rFonts w:ascii="Calibri" w:hAnsi="Calibri" w:cs="Calibri"/>
                <w:sz w:val="13"/>
                <w:szCs w:val="13"/>
              </w:rPr>
              <w:t>específicos.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 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 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específicos.</w:t>
            </w:r>
          </w:p>
        </w:tc>
      </w:tr>
      <w:tr w:rsidR="00B201DA">
        <w:trPr>
          <w:trHeight w:val="122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Numero de Reynolds, flujo laminar, flujo turbulento y perdidas de energía debido a la fricción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Ecuación de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Darcy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>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Perdida por fricción en flujos laminar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Y Ecuaciones para el factor de fricción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Fórmulas de Hace – Williams para el flujo agua turbulento.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P-04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Obtener conocer y aplicar el No de Reynolds, para flujo laminar y flujo turbulento.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Formula y establece ecuación de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Darcy</w:t>
            </w:r>
            <w:proofErr w:type="spellEnd"/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Formular ecuación de Perdida por fricción en flujos laminar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Obtener Fórmulas de Hace – Williams para el flujo agua turbulento.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Promover el interés de los estudiantes en No de Reynolds y su aplicación.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Debatir sobre la importancia del uso de factor de fricción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magistral, exposición de temas específicos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específicos.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 Exámenes,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específicos.</w:t>
            </w:r>
          </w:p>
        </w:tc>
      </w:tr>
      <w:tr w:rsidR="00B201DA">
        <w:trPr>
          <w:trHeight w:val="1579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Aplicación Perdida por fricción en flujos laminar y turbulento.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Difusividad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y mecanismo de transporte de materia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Problemas de aplicación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  <w:lang w:val="es-ES"/>
              </w:rPr>
              <w:t xml:space="preserve">Exposición de Trabajos 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>Académicos.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Obtener conocer y aplicar en problemas reales la aplicación de Perdida por fricción en flujos laminar y turbulento.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la aplicación Perdida por fricción en flujos laminar y turbulento.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Debatir concentraciones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Clase magistral, exposición de temas específicos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específicos.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 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Exposiciones de temas específicos. </w:t>
            </w:r>
          </w:p>
        </w:tc>
      </w:tr>
      <w:tr w:rsidR="00B201DA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:rsidR="00B201DA" w:rsidRDefault="00B201DA">
            <w:pPr>
              <w:pStyle w:val="TableParagraph"/>
              <w:ind w:leftChars="72" w:left="158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ind w:leftChars="72" w:left="158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ind w:leftChars="72" w:left="158"/>
              <w:rPr>
                <w:sz w:val="13"/>
                <w:szCs w:val="13"/>
              </w:rPr>
            </w:pPr>
          </w:p>
          <w:p w:rsidR="00B201DA" w:rsidRDefault="00B62181">
            <w:pPr>
              <w:pStyle w:val="TableParagraph"/>
              <w:ind w:leftChars="72" w:left="158"/>
              <w:rPr>
                <w:rFonts w:ascii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  <w:szCs w:val="13"/>
              </w:rPr>
              <w:t xml:space="preserve">Examen segundo modulo </w:t>
            </w:r>
          </w:p>
        </w:tc>
        <w:tc>
          <w:tcPr>
            <w:tcW w:w="2780" w:type="dxa"/>
          </w:tcPr>
          <w:p w:rsidR="00B201DA" w:rsidRDefault="00B201DA">
            <w:pPr>
              <w:pStyle w:val="TableParagraph"/>
              <w:tabs>
                <w:tab w:val="left" w:pos="284"/>
              </w:tabs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512" w:type="dxa"/>
          </w:tcPr>
          <w:p w:rsidR="00B201DA" w:rsidRDefault="00B201DA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tabs>
                <w:tab w:val="left" w:pos="270"/>
              </w:tabs>
              <w:spacing w:before="101"/>
              <w:ind w:right="94"/>
              <w:jc w:val="both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tabs>
                <w:tab w:val="left" w:pos="270"/>
              </w:tabs>
              <w:ind w:left="269" w:right="92"/>
              <w:jc w:val="both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796" w:type="dxa"/>
          </w:tcPr>
          <w:p w:rsidR="00B201DA" w:rsidRDefault="00B201DA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  <w:tc>
          <w:tcPr>
            <w:tcW w:w="2655" w:type="dxa"/>
          </w:tcPr>
          <w:p w:rsidR="00B201DA" w:rsidRDefault="00B201DA">
            <w:pPr>
              <w:pStyle w:val="TableParagraph"/>
              <w:tabs>
                <w:tab w:val="left" w:pos="289"/>
              </w:tabs>
              <w:spacing w:before="101"/>
              <w:ind w:right="91"/>
              <w:jc w:val="both"/>
              <w:rPr>
                <w:sz w:val="13"/>
                <w:szCs w:val="13"/>
              </w:rPr>
            </w:pPr>
          </w:p>
          <w:p w:rsidR="00B201DA" w:rsidRDefault="00B201DA">
            <w:pPr>
              <w:pStyle w:val="TableParagraph"/>
              <w:rPr>
                <w:rFonts w:ascii="Times New Roman"/>
                <w:sz w:val="13"/>
                <w:szCs w:val="13"/>
              </w:rPr>
            </w:pP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201DA" w:rsidRDefault="00B62181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201DA" w:rsidRDefault="00B62181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201DA" w:rsidRDefault="00B62181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201DA" w:rsidRDefault="00B62181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201DA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201DA" w:rsidRDefault="00B201DA">
            <w:pPr>
              <w:pStyle w:val="TableParagraph"/>
              <w:spacing w:before="1"/>
              <w:rPr>
                <w:b/>
                <w:sz w:val="16"/>
              </w:rPr>
            </w:pPr>
          </w:p>
          <w:p w:rsidR="00B201DA" w:rsidRDefault="00B6218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201DA" w:rsidRDefault="00B6218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201DA" w:rsidRDefault="00B201DA">
            <w:pPr>
              <w:pStyle w:val="TableParagraph"/>
              <w:spacing w:before="1"/>
              <w:rPr>
                <w:b/>
                <w:sz w:val="16"/>
              </w:rPr>
            </w:pPr>
          </w:p>
          <w:p w:rsidR="00B201DA" w:rsidRDefault="00B62181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2655" w:type="dxa"/>
            <w:shd w:val="clear" w:color="auto" w:fill="auto"/>
          </w:tcPr>
          <w:p w:rsidR="00B201DA" w:rsidRDefault="00B201DA">
            <w:pPr>
              <w:pStyle w:val="TableParagraph"/>
              <w:rPr>
                <w:b/>
                <w:sz w:val="16"/>
              </w:rPr>
            </w:pPr>
          </w:p>
          <w:p w:rsidR="00B201DA" w:rsidRDefault="00B62181">
            <w:pPr>
              <w:pStyle w:val="TableParagraph"/>
              <w:spacing w:before="100"/>
              <w:ind w:left="109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ecuaciones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fundamentales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de la </w:t>
            </w:r>
            <w:proofErr w:type="spellStart"/>
            <w:r>
              <w:rPr>
                <w:sz w:val="16"/>
              </w:rPr>
              <w:t>difusividad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:rsidR="00B201DA" w:rsidRDefault="00B201DA">
      <w:pPr>
        <w:rPr>
          <w:b/>
          <w:szCs w:val="28"/>
        </w:rPr>
      </w:pPr>
    </w:p>
    <w:p w:rsidR="00B201DA" w:rsidRDefault="00B62181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5648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spP58e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/>
    <w:tbl>
      <w:tblPr>
        <w:tblStyle w:val="TableNormal"/>
        <w:tblpPr w:leftFromText="141" w:rightFromText="141" w:vertAnchor="text" w:horzAnchor="margin" w:tblpY="5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201DA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201DA" w:rsidRDefault="00B62181">
            <w:pPr>
              <w:pStyle w:val="TableParagraph"/>
              <w:spacing w:before="4"/>
              <w:ind w:left="5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TRANSFERENCIA DE MASA</w:t>
            </w:r>
          </w:p>
          <w:p w:rsidR="00B201DA" w:rsidRDefault="00B201DA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</w:p>
        </w:tc>
        <w:tc>
          <w:tcPr>
            <w:tcW w:w="14232" w:type="dxa"/>
            <w:gridSpan w:val="6"/>
            <w:shd w:val="clear" w:color="auto" w:fill="DEEAF6"/>
          </w:tcPr>
          <w:p w:rsidR="00B201DA" w:rsidRDefault="00B62181">
            <w:pPr>
              <w:pStyle w:val="TableParagraph"/>
              <w:spacing w:before="4"/>
              <w:ind w:left="5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Ante el planteamiento de transferencia de masa Tomando como referencia difusión molecular en gases. Líquidos y sólidos. </w:t>
            </w:r>
          </w:p>
          <w:p w:rsidR="00B201DA" w:rsidRDefault="00B62181">
            <w:pPr>
              <w:pStyle w:val="TableParagraph"/>
              <w:spacing w:before="2" w:line="234" w:lineRule="exact"/>
              <w:ind w:left="105"/>
              <w:jc w:val="both"/>
              <w:rPr>
                <w:b/>
                <w:spacing w:val="-4"/>
                <w:sz w:val="20"/>
              </w:rPr>
            </w:pPr>
            <w:r>
              <w:rPr>
                <w:sz w:val="20"/>
                <w:szCs w:val="20"/>
              </w:rPr>
              <w:t xml:space="preserve">Aplica la ley de </w:t>
            </w:r>
            <w:proofErr w:type="spellStart"/>
            <w:r>
              <w:rPr>
                <w:sz w:val="20"/>
                <w:szCs w:val="20"/>
              </w:rPr>
              <w:t>Fick</w:t>
            </w:r>
            <w:proofErr w:type="spellEnd"/>
            <w:r>
              <w:rPr>
                <w:sz w:val="20"/>
                <w:szCs w:val="20"/>
              </w:rPr>
              <w:t xml:space="preserve">. Teoría de difusión.   </w:t>
            </w:r>
            <w:r>
              <w:rPr>
                <w:color w:val="FF0000"/>
                <w:sz w:val="20"/>
                <w:szCs w:val="20"/>
              </w:rPr>
              <w:t xml:space="preserve">  </w:t>
            </w:r>
          </w:p>
          <w:p w:rsidR="00B201DA" w:rsidRDefault="00B201DA">
            <w:pPr>
              <w:pStyle w:val="TableParagraph"/>
              <w:spacing w:line="243" w:lineRule="exact"/>
              <w:ind w:left="110"/>
              <w:rPr>
                <w:b/>
                <w:spacing w:val="-4"/>
                <w:sz w:val="20"/>
              </w:rPr>
            </w:pPr>
          </w:p>
        </w:tc>
      </w:tr>
      <w:tr w:rsidR="00B201DA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201DA" w:rsidRDefault="00B62181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201DA" w:rsidRDefault="00B62181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201DA" w:rsidRDefault="00B62181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201DA" w:rsidRDefault="00B62181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201DA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201DA" w:rsidRDefault="00B62181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201DA" w:rsidRDefault="00B62181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  <w:tr w:rsidR="00B201DA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Variación de la </w:t>
            </w:r>
            <w:proofErr w:type="spellStart"/>
            <w:r>
              <w:rPr>
                <w:rFonts w:ascii="Calibri" w:hAnsi="Calibri" w:cs="Calibri"/>
                <w:b/>
                <w:bCs/>
                <w:sz w:val="13"/>
                <w:szCs w:val="13"/>
              </w:rPr>
              <w:t>difusividad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con la presión y la temperatura. Difusión molecular en estado estacionario en fluidos sin movimiento y flujo laminar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Teoría de la difusión ordinaria </w:t>
            </w:r>
            <w:r>
              <w:rPr>
                <w:rFonts w:ascii="Calibri" w:hAnsi="Calibri" w:cs="Calibri"/>
                <w:b/>
                <w:bCs/>
                <w:sz w:val="13"/>
                <w:szCs w:val="13"/>
              </w:rPr>
              <w:t xml:space="preserve">en gases a </w:t>
            </w:r>
            <w:r>
              <w:rPr>
                <w:rFonts w:ascii="Calibri" w:hAnsi="Calibri" w:cs="Calibri"/>
                <w:sz w:val="13"/>
                <w:szCs w:val="13"/>
              </w:rPr>
              <w:t xml:space="preserve">baja </w:t>
            </w:r>
            <w:r w:rsidR="0062511E">
              <w:rPr>
                <w:rFonts w:ascii="Calibri" w:hAnsi="Calibri" w:cs="Calibri"/>
                <w:sz w:val="13"/>
                <w:szCs w:val="13"/>
              </w:rPr>
              <w:t>densidad.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 xml:space="preserve"> P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-05</w:t>
            </w:r>
          </w:p>
          <w:p w:rsidR="00B201DA" w:rsidRDefault="00B201DA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Conoce los modelos que permiten evaluar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difusividad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>, dominar conceptos bases de la teoría de la difusión ordinaria en gases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la transferencia de masa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Debatir sobre difusión en gases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específicos</w:t>
            </w:r>
          </w:p>
          <w:p w:rsidR="00B201DA" w:rsidRDefault="00B62181">
            <w:pPr>
              <w:pStyle w:val="Sinespaciado"/>
              <w:ind w:leftChars="100" w:left="220" w:right="1339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 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de las diferentes evaluaciones, participación activar en las clases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</w:t>
            </w:r>
          </w:p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Exposiciones de temas específicos</w:t>
            </w:r>
          </w:p>
        </w:tc>
      </w:tr>
      <w:tr w:rsidR="00B201DA">
        <w:trPr>
          <w:trHeight w:val="140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Velocidad de flujo de masa (NA)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Ley de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Fick</w:t>
            </w:r>
            <w:proofErr w:type="spellEnd"/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Teoría de la difusión ordinaria en gas. Casos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Difusión molecular de un gas A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a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través de B en reposo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Difusión molecular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contradifucion</w:t>
            </w:r>
            <w:proofErr w:type="spellEnd"/>
            <w:r>
              <w:rPr>
                <w:rFonts w:ascii="Calibri" w:hAnsi="Calibri" w:cs="Calibri"/>
                <w:sz w:val="13"/>
                <w:szCs w:val="13"/>
                <w:lang w:val="es-ES"/>
              </w:rPr>
              <w:t>.P-06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Calcula los parámetros característicos de los modelos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reológicos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de fluidos nestorianos y no nestorianos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la transferencia de masa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Debatir sobre los casos de difusión molecular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Clase magistral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específicos</w:t>
            </w:r>
          </w:p>
          <w:p w:rsidR="00B201DA" w:rsidRDefault="00B201DA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Presentaciones de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problemas reales específicos.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Resultados obtenidos en las diferentes evaluaciones, participación activa en las clases</w:t>
            </w:r>
          </w:p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Exámenes cortos, asignaciones</w:t>
            </w:r>
          </w:p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Exposiciones de temas específicos</w:t>
            </w:r>
          </w:p>
        </w:tc>
      </w:tr>
      <w:tr w:rsidR="00B201DA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Difusión molecular </w:t>
            </w:r>
            <w:r>
              <w:rPr>
                <w:rFonts w:ascii="Calibri" w:hAnsi="Calibri" w:cs="Calibri"/>
                <w:b/>
                <w:bCs/>
                <w:sz w:val="13"/>
                <w:szCs w:val="13"/>
              </w:rPr>
              <w:t>en liquida</w:t>
            </w:r>
            <w:r>
              <w:rPr>
                <w:rFonts w:ascii="Calibri" w:hAnsi="Calibri" w:cs="Calibri"/>
                <w:sz w:val="13"/>
                <w:szCs w:val="13"/>
              </w:rPr>
              <w:t xml:space="preserve">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Difusividad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en </w:t>
            </w:r>
            <w:r>
              <w:rPr>
                <w:rFonts w:ascii="Calibri" w:hAnsi="Calibri" w:cs="Calibri"/>
                <w:b/>
                <w:bCs/>
                <w:sz w:val="13"/>
                <w:szCs w:val="13"/>
              </w:rPr>
              <w:t>líquido.</w:t>
            </w:r>
            <w:r>
              <w:rPr>
                <w:rFonts w:ascii="Calibri" w:hAnsi="Calibri" w:cs="Calibri"/>
                <w:sz w:val="13"/>
                <w:szCs w:val="13"/>
              </w:rPr>
              <w:t xml:space="preserve">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Difusión en estado estacionario de A en B que no se difunde.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Contradifucion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equivocar en estado estacionario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  <w:lang w:val="es-ES"/>
              </w:rPr>
              <w:t>Examen practico</w:t>
            </w:r>
          </w:p>
          <w:p w:rsidR="00B201DA" w:rsidRDefault="00B201DA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Conoce los modelos macroscópicos que permiten evaluar los parámetros de un sistema de difusión en líquidos y dominar sus aplicaciones a casos reales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Propone modelos de </w:t>
            </w:r>
            <w:proofErr w:type="spellStart"/>
            <w:r>
              <w:rPr>
                <w:rFonts w:ascii="Calibri" w:hAnsi="Calibri" w:cs="Calibri"/>
                <w:sz w:val="13"/>
                <w:szCs w:val="13"/>
              </w:rPr>
              <w:t>difusividad</w:t>
            </w:r>
            <w:proofErr w:type="spellEnd"/>
            <w:r>
              <w:rPr>
                <w:rFonts w:ascii="Calibri" w:hAnsi="Calibri" w:cs="Calibri"/>
                <w:sz w:val="13"/>
                <w:szCs w:val="13"/>
              </w:rPr>
              <w:t xml:space="preserve"> molecular en líquidos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Exposición de temas específicos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Presentaciones de proteínas 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reales específicos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Obtenidos en las diferentes evaluaciones, participación activa en las clases.</w:t>
            </w:r>
          </w:p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ind w:leftChars="100" w:left="2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Exposiciones de temas específicos </w:t>
            </w:r>
          </w:p>
        </w:tc>
      </w:tr>
      <w:tr w:rsidR="00B201DA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</w:t>
            </w:r>
          </w:p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  <w:p w:rsidR="00B201DA" w:rsidRDefault="00B62181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 Examen tercer modulo </w:t>
            </w:r>
          </w:p>
        </w:tc>
        <w:tc>
          <w:tcPr>
            <w:tcW w:w="2780" w:type="dxa"/>
          </w:tcPr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512" w:type="dxa"/>
          </w:tcPr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796" w:type="dxa"/>
          </w:tcPr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</w:tc>
        <w:tc>
          <w:tcPr>
            <w:tcW w:w="2655" w:type="dxa"/>
          </w:tcPr>
          <w:p w:rsidR="00B201DA" w:rsidRDefault="00B201DA">
            <w:pPr>
              <w:pStyle w:val="TableParagraph"/>
              <w:rPr>
                <w:sz w:val="13"/>
                <w:szCs w:val="13"/>
              </w:rPr>
            </w:pP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201DA" w:rsidRDefault="00B62181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201DA" w:rsidRDefault="00B62181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201DA" w:rsidRDefault="00B62181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201DA" w:rsidRDefault="00B62181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201DA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201DA" w:rsidRDefault="00B201DA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201DA" w:rsidRDefault="00B62181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201DA" w:rsidRDefault="00B62181">
            <w:pPr>
              <w:pStyle w:val="TableParagraph"/>
              <w:spacing w:line="195" w:lineRule="exact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201DA" w:rsidRDefault="00B201DA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201DA" w:rsidRDefault="00B6218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B201DA" w:rsidRDefault="00B201DA">
            <w:pPr>
              <w:pStyle w:val="TableParagraph"/>
              <w:spacing w:before="6"/>
              <w:rPr>
                <w:b/>
                <w:sz w:val="13"/>
              </w:rPr>
            </w:pPr>
          </w:p>
          <w:p w:rsidR="00B201DA" w:rsidRDefault="00B62181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Realiza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cálculos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determinar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la velocidad de flujo de masa</w:t>
            </w:r>
          </w:p>
        </w:tc>
      </w:tr>
    </w:tbl>
    <w:p w:rsidR="00B201DA" w:rsidRDefault="00B201DA">
      <w:pPr>
        <w:rPr>
          <w:b/>
          <w:szCs w:val="28"/>
        </w:rPr>
      </w:pPr>
    </w:p>
    <w:p w:rsidR="00B201DA" w:rsidRDefault="00B201DA">
      <w:pPr>
        <w:rPr>
          <w:b/>
          <w:szCs w:val="28"/>
        </w:rPr>
      </w:pPr>
    </w:p>
    <w:p w:rsidR="00B201DA" w:rsidRDefault="00B201DA">
      <w:pPr>
        <w:rPr>
          <w:b/>
          <w:szCs w:val="28"/>
        </w:rPr>
      </w:pPr>
    </w:p>
    <w:tbl>
      <w:tblPr>
        <w:tblStyle w:val="TableNormal"/>
        <w:tblpPr w:leftFromText="141" w:rightFromText="141" w:vertAnchor="text" w:horzAnchor="margin" w:tblpX="1" w:tblpY="72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B201DA">
        <w:trPr>
          <w:trHeight w:val="588"/>
        </w:trPr>
        <w:tc>
          <w:tcPr>
            <w:tcW w:w="584" w:type="dxa"/>
            <w:vMerge w:val="restart"/>
            <w:textDirection w:val="btLr"/>
          </w:tcPr>
          <w:p w:rsidR="00B201DA" w:rsidRDefault="00B62181">
            <w:pPr>
              <w:tabs>
                <w:tab w:val="left" w:pos="1416"/>
              </w:tabs>
              <w:ind w:leftChars="180" w:left="696" w:hangingChars="150" w:hanging="30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18"/>
              </w:rPr>
              <w:t xml:space="preserve"> T </w:t>
            </w:r>
            <w:r>
              <w:rPr>
                <w:b/>
                <w:bCs/>
                <w:sz w:val="20"/>
                <w:szCs w:val="20"/>
              </w:rPr>
              <w:t>RANSFERENCIA DE CALOR</w:t>
            </w:r>
            <w:r>
              <w:rPr>
                <w:b/>
                <w:sz w:val="18"/>
              </w:rPr>
              <w:t xml:space="preserve">                                                                 </w:t>
            </w:r>
          </w:p>
        </w:tc>
        <w:tc>
          <w:tcPr>
            <w:tcW w:w="14232" w:type="dxa"/>
            <w:gridSpan w:val="6"/>
            <w:shd w:val="clear" w:color="auto" w:fill="DEEAF6"/>
          </w:tcPr>
          <w:p w:rsidR="00B201DA" w:rsidRDefault="00B62181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0"/>
              </w:rPr>
              <w:t>IV: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Tomando</w:t>
            </w:r>
            <w:proofErr w:type="spellEnd"/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como referencia la transferencia de calor, aplica para análisis el concepto de conducción, convención, radiación</w:t>
            </w:r>
          </w:p>
          <w:p w:rsidR="00B201DA" w:rsidRDefault="00B201DA">
            <w:pPr>
              <w:pStyle w:val="TableParagraph"/>
              <w:spacing w:line="243" w:lineRule="exact"/>
              <w:ind w:left="110"/>
              <w:rPr>
                <w:b/>
                <w:spacing w:val="-5"/>
                <w:sz w:val="20"/>
              </w:rPr>
            </w:pPr>
          </w:p>
        </w:tc>
      </w:tr>
      <w:tr w:rsidR="00B201DA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B201DA" w:rsidRDefault="00B62181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:rsidR="00B201DA" w:rsidRDefault="00B62181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:rsidR="00B201DA" w:rsidRDefault="00B62181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:rsidR="00B201DA" w:rsidRDefault="00B62181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B201DA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:rsidR="00B201DA" w:rsidRDefault="00B62181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:rsidR="00B201DA" w:rsidRDefault="00B62181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:rsidR="00B201DA" w:rsidRDefault="00B62181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  <w:tr w:rsidR="00B201DA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de la conducción de calor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unidimensional de la ecuación de calor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Ecuación general de la conducción de calor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Condiciones de frontera e iniciales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Generación de calor en un solido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Conductividad térmica </w:t>
            </w:r>
            <w:r w:rsidR="0062511E">
              <w:rPr>
                <w:rFonts w:ascii="Calibri" w:hAnsi="Calibri" w:cs="Calibri"/>
                <w:sz w:val="13"/>
                <w:szCs w:val="13"/>
              </w:rPr>
              <w:t>variable</w:t>
            </w:r>
            <w:r w:rsidR="0062511E">
              <w:rPr>
                <w:rFonts w:ascii="Calibri" w:hAnsi="Calibri" w:cs="Calibri"/>
                <w:sz w:val="13"/>
                <w:szCs w:val="13"/>
                <w:lang w:val="es-ES"/>
              </w:rPr>
              <w:t>. P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-07</w:t>
            </w:r>
          </w:p>
          <w:p w:rsidR="00B201DA" w:rsidRDefault="00B201DA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Formula y soluciona balances de energía calorífica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Promover el interés de los estudiantes en los fenómenos de transporte de masa.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Exposición de temas específicos.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específicos.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específicos.</w:t>
            </w:r>
          </w:p>
        </w:tc>
      </w:tr>
      <w:tr w:rsidR="00B201DA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Fundamentos de la convección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Mecanismo físico de la convección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Clasificación de los flujos de fluidos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Capa límite de la velocidad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capa limite térmica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flujo laminar y turbulento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transferencia de calor y calor de la cantidad de movimiento en el flujo turbulento</w:t>
            </w:r>
            <w:r>
              <w:rPr>
                <w:rFonts w:ascii="Calibri" w:hAnsi="Calibri" w:cs="Calibri"/>
                <w:sz w:val="13"/>
                <w:szCs w:val="13"/>
                <w:lang w:val="es-ES"/>
              </w:rPr>
              <w:t>.P-08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Comprende la teoría de la conductividad del calor por convección 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Debatir sobre la importancia de la transferencia de calor 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Exposición de temas específicos.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</w:t>
            </w:r>
          </w:p>
        </w:tc>
      </w:tr>
      <w:tr w:rsidR="00B201DA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Fundamentos de la radiación térmica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Radiación térmica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Radiación de cuerpo negro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Intensidad de radiación 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Propiedades de radiación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Radiación atmosférica y solar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  <w:lang w:val="es-ES"/>
              </w:rPr>
              <w:t>Exposición de Trabajos  Académicos</w:t>
            </w:r>
          </w:p>
        </w:tc>
        <w:tc>
          <w:tcPr>
            <w:tcW w:w="2780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Aplica las teorías de la radiación térmica y del cuerpo negro.</w:t>
            </w:r>
          </w:p>
        </w:tc>
        <w:tc>
          <w:tcPr>
            <w:tcW w:w="2512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 xml:space="preserve">Promover el interés por el estudio de la conducción de fluidos con transferencia de calor </w:t>
            </w:r>
          </w:p>
        </w:tc>
        <w:tc>
          <w:tcPr>
            <w:tcW w:w="2796" w:type="dxa"/>
            <w:shd w:val="clear" w:color="auto" w:fill="auto"/>
          </w:tcPr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Clase magistral.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Exposición de temas específicos.</w:t>
            </w:r>
          </w:p>
          <w:p w:rsidR="00B201DA" w:rsidRDefault="00B62181">
            <w:pPr>
              <w:pStyle w:val="Sinespaciado"/>
              <w:ind w:leftChars="100" w:left="220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Presentaciones de problemas reales específicos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Resultados obtenidos en las diferentes evaluaciones, participación activa en las clases.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Exámenes cortos, asignaciones.</w:t>
            </w:r>
          </w:p>
          <w:p w:rsidR="00B201DA" w:rsidRDefault="00B62181">
            <w:pPr>
              <w:pStyle w:val="Sinespaciado"/>
              <w:ind w:leftChars="99" w:left="218"/>
              <w:rPr>
                <w:rFonts w:ascii="Calibri" w:hAnsi="Calibri" w:cs="Calibri"/>
                <w:sz w:val="13"/>
                <w:szCs w:val="13"/>
                <w:lang w:val="es-ES"/>
              </w:rPr>
            </w:pPr>
            <w:r>
              <w:rPr>
                <w:rFonts w:ascii="Calibri" w:hAnsi="Calibri" w:cs="Calibri"/>
                <w:sz w:val="13"/>
                <w:szCs w:val="13"/>
              </w:rPr>
              <w:t>Exposiciones de temas específicos</w:t>
            </w:r>
          </w:p>
        </w:tc>
      </w:tr>
      <w:tr w:rsidR="00B201DA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B201DA" w:rsidRDefault="00B201DA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B201DA" w:rsidRDefault="00B201DA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:rsidR="00B201DA" w:rsidRDefault="00B62181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:rsidR="00B201DA" w:rsidRDefault="00B201DA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B201DA" w:rsidRDefault="00B201DA">
            <w:pPr>
              <w:pStyle w:val="TableParagraph"/>
              <w:ind w:firstLineChars="50" w:firstLine="110"/>
              <w:rPr>
                <w:rFonts w:ascii="Times New Roman"/>
              </w:rPr>
            </w:pPr>
          </w:p>
          <w:p w:rsidR="00B201DA" w:rsidRDefault="00B62181">
            <w:pPr>
              <w:pStyle w:val="TableParagraph"/>
              <w:ind w:firstLineChars="50" w:firstLine="65"/>
              <w:rPr>
                <w:rFonts w:ascii="Times New Roman"/>
              </w:rPr>
            </w:pPr>
            <w:r>
              <w:rPr>
                <w:sz w:val="13"/>
                <w:szCs w:val="13"/>
              </w:rPr>
              <w:t xml:space="preserve">Examen cuarto modulo </w:t>
            </w:r>
          </w:p>
        </w:tc>
        <w:tc>
          <w:tcPr>
            <w:tcW w:w="2780" w:type="dxa"/>
          </w:tcPr>
          <w:p w:rsidR="00B201DA" w:rsidRDefault="00B201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:rsidR="00B201DA" w:rsidRDefault="00B201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6" w:type="dxa"/>
          </w:tcPr>
          <w:p w:rsidR="00B201DA" w:rsidRDefault="00B201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:rsidR="00B201DA" w:rsidRDefault="00B201DA">
            <w:pPr>
              <w:pStyle w:val="TableParagraph"/>
              <w:rPr>
                <w:rFonts w:ascii="Times New Roman"/>
              </w:rPr>
            </w:pP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:rsidR="00B201DA" w:rsidRDefault="00B62181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B201DA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:rsidR="00B201DA" w:rsidRDefault="00B62181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:rsidR="00B201DA" w:rsidRDefault="00B62181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:rsidR="00B201DA" w:rsidRDefault="00B62181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B201DA">
        <w:trPr>
          <w:trHeight w:val="1717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:rsidR="00B201DA" w:rsidRDefault="00B201DA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shd w:val="clear" w:color="auto" w:fill="auto"/>
          </w:tcPr>
          <w:p w:rsidR="00B201DA" w:rsidRDefault="00B62181">
            <w:pPr>
              <w:pStyle w:val="TableParagraph"/>
              <w:spacing w:before="115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escrita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didáctica.</w:t>
            </w:r>
          </w:p>
          <w:p w:rsidR="00B201DA" w:rsidRDefault="00B62181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Prueba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semana.</w:t>
            </w:r>
          </w:p>
        </w:tc>
        <w:tc>
          <w:tcPr>
            <w:tcW w:w="5308" w:type="dxa"/>
            <w:gridSpan w:val="2"/>
            <w:shd w:val="clear" w:color="auto" w:fill="auto"/>
          </w:tcPr>
          <w:p w:rsidR="00B201DA" w:rsidRDefault="00B62181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tema correspondiente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 semana.</w:t>
            </w:r>
          </w:p>
        </w:tc>
        <w:tc>
          <w:tcPr>
            <w:tcW w:w="2655" w:type="dxa"/>
            <w:shd w:val="clear" w:color="auto" w:fill="auto"/>
          </w:tcPr>
          <w:p w:rsidR="00B201DA" w:rsidRDefault="00B62181">
            <w:pPr>
              <w:pStyle w:val="TableParagraph"/>
              <w:spacing w:before="115"/>
              <w:ind w:left="108"/>
              <w:rPr>
                <w:sz w:val="16"/>
              </w:rPr>
            </w:pPr>
            <w:r>
              <w:rPr>
                <w:sz w:val="16"/>
              </w:rPr>
              <w:t>Utiliza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seleccionar</w:t>
            </w:r>
            <w:r>
              <w:rPr>
                <w:spacing w:val="9"/>
                <w:sz w:val="16"/>
              </w:rPr>
              <w:t xml:space="preserve"> los flujos de luidos </w:t>
            </w:r>
          </w:p>
        </w:tc>
      </w:tr>
    </w:tbl>
    <w:p w:rsidR="00B201DA" w:rsidRDefault="00B62181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890" cy="20955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14.7pt;height:1.65pt;width:740.7pt;mso-position-horizontal:left;mso-position-horizontal-relative:margin;z-index:251676672;mso-width-relative:page;mso-height-relative:page;" filled="f" stroked="t" coordsize="21600,21600" o:gfxdata="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L8JS1QAAAAcBAAAP&#10;AAAAAAAAAAEAIAAAACIAAABkcnMvZG93bnJldi54bWxQSwECFAAUAAAACACHTuJARy5VM+IBAADZ&#10;AwAADgAAAAAAAAABACAAAAAkAQAAZHJzL2Uyb0RvYy54bWxQSwUGAAAAAAYABgBZAQAAeA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>
      <w:pPr>
        <w:ind w:firstLine="720"/>
        <w:rPr>
          <w:rFonts w:ascii="Times New Roman"/>
        </w:rPr>
      </w:pPr>
    </w:p>
    <w:p w:rsidR="00B201DA" w:rsidRDefault="00B201DA">
      <w:pPr>
        <w:pStyle w:val="TableParagraph"/>
        <w:rPr>
          <w:rFonts w:ascii="Times New Roman"/>
        </w:rPr>
      </w:pPr>
    </w:p>
    <w:p w:rsidR="00B201DA" w:rsidRDefault="00B201DA">
      <w:pPr>
        <w:pStyle w:val="TableParagraph"/>
        <w:rPr>
          <w:rFonts w:ascii="Times New Roman"/>
        </w:rPr>
        <w:sectPr w:rsidR="00B201DA">
          <w:headerReference w:type="default" r:id="rId11"/>
          <w:pgSz w:w="16840" w:h="11910" w:orient="landscape"/>
          <w:pgMar w:top="1041" w:right="566" w:bottom="280" w:left="1275" w:header="360" w:footer="0" w:gutter="0"/>
          <w:cols w:space="720"/>
        </w:sectPr>
      </w:pPr>
    </w:p>
    <w:p w:rsidR="00B201DA" w:rsidRDefault="00B62181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208280</wp:posOffset>
                </wp:positionV>
                <wp:extent cx="6136005" cy="10795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4pt;height:0.85pt;width:483.15pt;mso-position-horizontal-relative:page;z-index:251677696;mso-width-relative:page;mso-height-relative:page;" filled="f" stroked="t" coordsize="21600,21600" o:gfxdata="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pG&#10;/GDXAAAACgEAAA8AAAAAAAAAAQAgAAAAIgAAAGRycy9kb3ducmV2LnhtbFBLAQIUABQAAAAIAIdO&#10;4kAiXtQV6wEAAOMDAAAOAAAAAAAAAAEAIAAAACYBAABkcnMvZTJvRG9jLnhtbFBLBQYAAAAABgAG&#10;AFkBAACD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B201DA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:rsidR="00B201DA" w:rsidRDefault="00B62181">
      <w:pPr>
        <w:pStyle w:val="Prrafodelista"/>
        <w:numPr>
          <w:ilvl w:val="0"/>
          <w:numId w:val="1"/>
        </w:numPr>
        <w:tabs>
          <w:tab w:val="left" w:pos="1080"/>
        </w:tabs>
        <w:ind w:left="1080" w:hanging="720"/>
        <w:jc w:val="both"/>
        <w:rPr>
          <w:b/>
          <w:sz w:val="20"/>
        </w:rPr>
      </w:pPr>
      <w:r>
        <w:rPr>
          <w:b/>
          <w:sz w:val="20"/>
        </w:rPr>
        <w:t>MATERIALES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EDUCATIVOS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OTROS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RECURSOS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DIDÁCTICOS</w:t>
      </w:r>
    </w:p>
    <w:p w:rsidR="00B201DA" w:rsidRDefault="00B201DA">
      <w:pPr>
        <w:pStyle w:val="Textoindependiente"/>
        <w:rPr>
          <w:b/>
        </w:rPr>
      </w:pPr>
    </w:p>
    <w:p w:rsidR="00B201DA" w:rsidRDefault="00B201DA">
      <w:pPr>
        <w:pStyle w:val="Textoindependiente"/>
        <w:spacing w:before="31"/>
        <w:rPr>
          <w:b/>
        </w:rPr>
      </w:pPr>
    </w:p>
    <w:p w:rsidR="00B201DA" w:rsidRDefault="00B62181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:rsidR="00B201DA" w:rsidRDefault="00B201DA">
      <w:pPr>
        <w:pStyle w:val="Textoindependiente"/>
        <w:rPr>
          <w:b/>
        </w:rPr>
      </w:pPr>
    </w:p>
    <w:p w:rsidR="00B201DA" w:rsidRDefault="00B62181">
      <w:pPr>
        <w:pStyle w:val="Prrafodelista"/>
        <w:spacing w:line="360" w:lineRule="auto"/>
        <w:ind w:leftChars="-133" w:left="1524" w:hangingChars="826" w:hanging="1817"/>
        <w:jc w:val="both"/>
        <w:rPr>
          <w:b/>
        </w:rPr>
      </w:pPr>
      <w:r>
        <w:rPr>
          <w:b/>
        </w:rPr>
        <w:t xml:space="preserve">                                  </w:t>
      </w:r>
      <w:r>
        <w:rPr>
          <w:rFonts w:cs="Arial"/>
          <w:b/>
          <w:sz w:val="20"/>
          <w:szCs w:val="20"/>
        </w:rPr>
        <w:t xml:space="preserve">- </w:t>
      </w:r>
      <w:r>
        <w:rPr>
          <w:rFonts w:cs="Arial"/>
          <w:bCs/>
          <w:sz w:val="20"/>
          <w:szCs w:val="20"/>
        </w:rPr>
        <w:t>Pizarra, plumones, mota, revistas, libros, separatas, folletos trípticos, guías de práctica y monografías.</w:t>
      </w:r>
    </w:p>
    <w:p w:rsidR="00B201DA" w:rsidRDefault="00B201DA">
      <w:pPr>
        <w:pStyle w:val="Textoindependiente"/>
        <w:spacing w:before="47"/>
        <w:rPr>
          <w:b/>
        </w:rPr>
      </w:pPr>
    </w:p>
    <w:p w:rsidR="00B201DA" w:rsidRDefault="00B62181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:rsidR="00B201DA" w:rsidRDefault="00B201DA">
      <w:pPr>
        <w:pStyle w:val="Textoindependiente"/>
        <w:rPr>
          <w:b/>
        </w:rPr>
      </w:pPr>
    </w:p>
    <w:p w:rsidR="00B201DA" w:rsidRDefault="00B62181">
      <w:pPr>
        <w:pStyle w:val="Prrafodelista"/>
        <w:spacing w:line="360" w:lineRule="auto"/>
        <w:ind w:leftChars="-133" w:left="1524" w:hangingChars="826" w:hanging="1817"/>
        <w:jc w:val="both"/>
        <w:rPr>
          <w:rFonts w:cs="Arial"/>
          <w:bCs/>
          <w:sz w:val="20"/>
          <w:szCs w:val="20"/>
        </w:rPr>
      </w:pPr>
      <w:r>
        <w:rPr>
          <w:b/>
        </w:rPr>
        <w:t xml:space="preserve">                                  </w:t>
      </w:r>
      <w:r>
        <w:rPr>
          <w:bCs/>
        </w:rPr>
        <w:t xml:space="preserve">  </w:t>
      </w:r>
      <w:r>
        <w:rPr>
          <w:rFonts w:cs="Arial"/>
          <w:bCs/>
          <w:sz w:val="20"/>
          <w:szCs w:val="20"/>
        </w:rPr>
        <w:t>Proyector multimedia. equipo de sonido, data, videos, diapositivas., transparencias,</w:t>
      </w:r>
    </w:p>
    <w:p w:rsidR="00B201DA" w:rsidRDefault="00B62181">
      <w:pPr>
        <w:pStyle w:val="Prrafodelista"/>
        <w:spacing w:line="360" w:lineRule="auto"/>
        <w:ind w:leftChars="678" w:left="2244" w:hangingChars="376" w:hanging="752"/>
        <w:jc w:val="both"/>
        <w:rPr>
          <w:b/>
        </w:rPr>
      </w:pPr>
      <w:r>
        <w:rPr>
          <w:rFonts w:cs="Arial"/>
          <w:bCs/>
          <w:sz w:val="20"/>
          <w:szCs w:val="20"/>
        </w:rPr>
        <w:t xml:space="preserve">televisión. </w:t>
      </w:r>
    </w:p>
    <w:p w:rsidR="00B201DA" w:rsidRDefault="00B201DA">
      <w:pPr>
        <w:pStyle w:val="Textoindependiente"/>
        <w:spacing w:before="114"/>
        <w:rPr>
          <w:b/>
        </w:rPr>
      </w:pPr>
    </w:p>
    <w:p w:rsidR="00B201DA" w:rsidRDefault="00B62181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:rsidR="00B201DA" w:rsidRDefault="00B62181">
      <w:pPr>
        <w:pStyle w:val="Textoindependiente"/>
        <w:ind w:left="1500" w:hangingChars="750" w:hanging="1500"/>
        <w:rPr>
          <w:b/>
        </w:rPr>
      </w:pPr>
      <w:r>
        <w:rPr>
          <w:b/>
        </w:rPr>
        <w:t xml:space="preserve">                                 </w:t>
      </w:r>
      <w:r>
        <w:rPr>
          <w:rFonts w:cs="Arial"/>
          <w:bCs/>
        </w:rPr>
        <w:t>Laptop. Software educativo, las aulas virtuales, las videoconferencias, los servicios de correo electrónico, el chat y los buscadores, entre otros.</w:t>
      </w:r>
      <w:r>
        <w:rPr>
          <w:rFonts w:cs="Arial"/>
          <w:b/>
        </w:rPr>
        <w:t xml:space="preserve"> </w:t>
      </w:r>
    </w:p>
    <w:p w:rsidR="00B201DA" w:rsidRDefault="00B201DA">
      <w:pPr>
        <w:pStyle w:val="Textoindependiente"/>
        <w:rPr>
          <w:b/>
        </w:rPr>
      </w:pPr>
    </w:p>
    <w:p w:rsidR="00B201DA" w:rsidRDefault="00B201DA">
      <w:pPr>
        <w:pStyle w:val="Textoindependiente"/>
        <w:spacing w:before="48"/>
        <w:rPr>
          <w:b/>
        </w:rPr>
      </w:pPr>
    </w:p>
    <w:p w:rsidR="00B201DA" w:rsidRDefault="00B62181">
      <w:pPr>
        <w:pStyle w:val="Prrafodelista"/>
        <w:numPr>
          <w:ilvl w:val="0"/>
          <w:numId w:val="1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:rsidR="00B201DA" w:rsidRDefault="00B62181">
      <w:pPr>
        <w:pStyle w:val="Prrafodelista"/>
        <w:numPr>
          <w:ilvl w:val="1"/>
          <w:numId w:val="3"/>
        </w:numPr>
        <w:tabs>
          <w:tab w:val="left" w:pos="719"/>
        </w:tabs>
        <w:jc w:val="both"/>
        <w:rPr>
          <w:b/>
          <w:sz w:val="20"/>
        </w:rPr>
      </w:pPr>
      <w:r>
        <w:rPr>
          <w:b/>
          <w:sz w:val="20"/>
        </w:rPr>
        <w:t>Evidencias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Conocimiento.</w:t>
      </w:r>
    </w:p>
    <w:p w:rsidR="00B201DA" w:rsidRDefault="00B62181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B201DA" w:rsidRDefault="00B62181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:rsidR="00B201DA" w:rsidRDefault="00B62181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:rsidR="00B201DA" w:rsidRDefault="00B201DA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2679"/>
        <w:gridCol w:w="1570"/>
        <w:gridCol w:w="1731"/>
        <w:gridCol w:w="1735"/>
      </w:tblGrid>
      <w:tr w:rsidR="00B201DA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:rsidR="00B201DA" w:rsidRDefault="00B62181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B201DA" w:rsidRDefault="00B62181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:rsidR="00B201DA" w:rsidRDefault="00B62181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:rsidR="00B201DA" w:rsidRDefault="00B62181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B201DA">
        <w:trPr>
          <w:trHeight w:val="583"/>
        </w:trPr>
        <w:tc>
          <w:tcPr>
            <w:tcW w:w="931" w:type="dxa"/>
          </w:tcPr>
          <w:p w:rsidR="00B201DA" w:rsidRDefault="00B62181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:rsidR="00B201DA" w:rsidRDefault="00B62181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B201DA" w:rsidRDefault="00B62181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:rsidR="00B201DA" w:rsidRDefault="00B201DA">
            <w:pPr>
              <w:pStyle w:val="TableParagraph"/>
              <w:spacing w:before="70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:rsidR="00B201DA" w:rsidRDefault="00B201DA">
            <w:pPr>
              <w:pStyle w:val="TableParagraph"/>
              <w:spacing w:before="70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:rsidR="00B201DA" w:rsidRDefault="00B201DA">
            <w:pPr>
              <w:pStyle w:val="TableParagraph"/>
              <w:spacing w:before="70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201DA">
        <w:trPr>
          <w:trHeight w:val="718"/>
        </w:trPr>
        <w:tc>
          <w:tcPr>
            <w:tcW w:w="931" w:type="dxa"/>
          </w:tcPr>
          <w:p w:rsidR="00B201DA" w:rsidRDefault="00B201DA">
            <w:pPr>
              <w:pStyle w:val="TableParagraph"/>
              <w:spacing w:before="34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:rsidR="00B201DA" w:rsidRDefault="00B62181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:rsidR="00B201DA" w:rsidRDefault="00B62181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:rsidR="00B201DA" w:rsidRDefault="00B201DA">
            <w:pPr>
              <w:pStyle w:val="TableParagraph"/>
              <w:spacing w:before="82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:rsidR="00B201DA" w:rsidRDefault="00B201DA">
            <w:pPr>
              <w:pStyle w:val="TableParagraph"/>
              <w:spacing w:before="82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:rsidR="00B201DA" w:rsidRDefault="00B201DA">
            <w:pPr>
              <w:pStyle w:val="TableParagraph"/>
              <w:spacing w:before="82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201DA">
        <w:trPr>
          <w:trHeight w:val="508"/>
        </w:trPr>
        <w:tc>
          <w:tcPr>
            <w:tcW w:w="931" w:type="dxa"/>
          </w:tcPr>
          <w:p w:rsidR="00B201DA" w:rsidRDefault="00B201DA">
            <w:pPr>
              <w:pStyle w:val="TableParagraph"/>
              <w:spacing w:before="27"/>
              <w:rPr>
                <w:sz w:val="14"/>
              </w:rPr>
            </w:pPr>
          </w:p>
          <w:p w:rsidR="00B201DA" w:rsidRDefault="00B62181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:rsidR="00B201DA" w:rsidRDefault="00B62181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B201DA" w:rsidRDefault="00B62181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:rsidR="00B201DA" w:rsidRDefault="00B201DA">
            <w:pPr>
              <w:pStyle w:val="TableParagraph"/>
              <w:spacing w:before="75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:rsidR="00B201DA" w:rsidRDefault="00B201DA">
            <w:pPr>
              <w:pStyle w:val="TableParagraph"/>
              <w:spacing w:before="75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:rsidR="00B201DA" w:rsidRDefault="00B201DA">
            <w:pPr>
              <w:pStyle w:val="TableParagraph"/>
              <w:spacing w:before="75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B201DA">
        <w:trPr>
          <w:trHeight w:val="864"/>
        </w:trPr>
        <w:tc>
          <w:tcPr>
            <w:tcW w:w="931" w:type="dxa"/>
          </w:tcPr>
          <w:p w:rsidR="00B201DA" w:rsidRDefault="00B201DA">
            <w:pPr>
              <w:pStyle w:val="TableParagraph"/>
              <w:spacing w:before="46"/>
              <w:rPr>
                <w:sz w:val="14"/>
              </w:rPr>
            </w:pPr>
          </w:p>
          <w:p w:rsidR="00B201DA" w:rsidRDefault="00B62181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:rsidR="00B201DA" w:rsidRDefault="00B62181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:rsidR="00B201DA" w:rsidRDefault="00B62181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:rsidR="00B201DA" w:rsidRDefault="00B201DA">
            <w:pPr>
              <w:pStyle w:val="TableParagraph"/>
              <w:spacing w:before="170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:rsidR="00B201DA" w:rsidRDefault="00B201DA">
            <w:pPr>
              <w:pStyle w:val="TableParagraph"/>
              <w:spacing w:before="170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:rsidR="00B201DA" w:rsidRDefault="00B201DA">
            <w:pPr>
              <w:pStyle w:val="TableParagraph"/>
              <w:spacing w:before="170"/>
              <w:rPr>
                <w:sz w:val="14"/>
              </w:rPr>
            </w:pPr>
          </w:p>
          <w:p w:rsidR="00B201DA" w:rsidRDefault="00B62181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B201DA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:rsidR="00B201DA" w:rsidRDefault="00B62181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:rsidR="00B201DA" w:rsidRDefault="00B62181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:rsidR="00B201DA" w:rsidRDefault="00B62181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:rsidR="00B201DA" w:rsidRDefault="00B201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201DA" w:rsidRDefault="00B62181">
      <w:pPr>
        <w:pStyle w:val="TableParagraph"/>
        <w:rPr>
          <w:rFonts w:ascii="Times New Roman"/>
          <w:sz w:val="18"/>
        </w:rPr>
        <w:sectPr w:rsidR="00B201DA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1152525</wp:posOffset>
                </wp:positionV>
                <wp:extent cx="6362065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57.6pt;margin-top:90.75pt;height:0pt;width:500.95pt;mso-position-horizontal-relative:page;z-index:251678720;mso-width-relative:page;mso-height-relative:page;" filled="f" stroked="t" coordsize="21600,21600" o:gfxdata="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tvvsfWAAAA&#10;DAEAAA8AAAAAAAAAAQAgAAAAIgAAAGRycy9kb3ducmV2LnhtbFBLAQIUABQAAAAIAIdO4kCYVASn&#10;5gEAAN8DAAAOAAAAAAAAAAEAIAAAACUBAABkcnMvZTJvRG9jLnhtbFBLBQYAAAAABgAGAFkBAAB9&#10;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62181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6136005" cy="21590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72pt;margin-top:16.1pt;height:1.7pt;width:483.15pt;mso-position-horizontal-relative:page;z-index:251680768;mso-width-relative:page;mso-height-relative:page;" filled="f" stroked="t" coordsize="21600,21600" o:gfxdata="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kfvqg&#10;1wAAAAoBAAAPAAAAAAAAAAEAIAAAACIAAABkcnMvZG93bnJldi54bWxQSwECFAAUAAAACACHTuJA&#10;B23+o+kBAADjAwAADgAAAAAAAAABACAAAAAmAQAAZHJzL2Uyb0RvYy54bWxQSwUGAAAAAAYABgBZ&#10;AQAAgQUAAAAA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</w:rPr>
        <w:t xml:space="preserve">  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/>
    <w:p w:rsidR="00B201DA" w:rsidRDefault="00B201DA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:rsidR="00B201DA" w:rsidRDefault="00B62181">
      <w:pPr>
        <w:pStyle w:val="Prrafodelista"/>
        <w:numPr>
          <w:ilvl w:val="1"/>
          <w:numId w:val="3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:rsidR="00B201DA" w:rsidRDefault="00B62181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:rsidR="00B201DA" w:rsidRDefault="00B62181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:rsidR="00B201DA" w:rsidRDefault="00B201DA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7"/>
        <w:gridCol w:w="1898"/>
        <w:gridCol w:w="1272"/>
        <w:gridCol w:w="2202"/>
      </w:tblGrid>
      <w:tr w:rsidR="00B201DA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:rsidR="00B201DA" w:rsidRDefault="00B62181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62511E" w:rsidTr="00BD125F">
        <w:trPr>
          <w:trHeight w:val="66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 trabajo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line="196" w:lineRule="exact"/>
              <w:ind w:left="90"/>
              <w:rPr>
                <w:sz w:val="18"/>
              </w:rPr>
            </w:pPr>
          </w:p>
          <w:p w:rsidR="0062511E" w:rsidRDefault="0062511E">
            <w:pPr>
              <w:pStyle w:val="TableParagraph"/>
              <w:spacing w:line="196" w:lineRule="exact"/>
              <w:ind w:left="90"/>
              <w:rPr>
                <w:sz w:val="18"/>
              </w:rPr>
            </w:pPr>
          </w:p>
          <w:p w:rsidR="0062511E" w:rsidRDefault="0062511E">
            <w:pPr>
              <w:pStyle w:val="TableParagraph"/>
              <w:spacing w:line="196" w:lineRule="exact"/>
              <w:ind w:left="90"/>
              <w:rPr>
                <w:sz w:val="18"/>
              </w:rPr>
            </w:pPr>
          </w:p>
          <w:p w:rsidR="0062511E" w:rsidRDefault="0062511E">
            <w:pPr>
              <w:pStyle w:val="TableParagraph"/>
              <w:spacing w:line="196" w:lineRule="exact"/>
              <w:ind w:left="90"/>
              <w:rPr>
                <w:sz w:val="18"/>
              </w:rPr>
            </w:pPr>
          </w:p>
          <w:p w:rsidR="0062511E" w:rsidRDefault="0062511E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Responsabilidad en la 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:rsidR="0062511E" w:rsidRDefault="0062511E" w:rsidP="00BD125F">
            <w:pPr>
              <w:pStyle w:val="TableParagraph"/>
              <w:spacing w:line="218" w:lineRule="exact"/>
              <w:ind w:left="90"/>
              <w:rPr>
                <w:rFonts w:ascii="Times New Roman"/>
                <w:sz w:val="20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62511E" w:rsidTr="00BD125F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11E" w:rsidRDefault="0062511E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:rsidR="0062511E" w:rsidRDefault="0062511E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511E" w:rsidRDefault="0062511E" w:rsidP="00BD125F">
            <w:pPr>
              <w:pStyle w:val="TableParagraph"/>
              <w:spacing w:line="218" w:lineRule="exact"/>
              <w:ind w:left="90"/>
              <w:rPr>
                <w:sz w:val="2"/>
                <w:szCs w:val="2"/>
              </w:rPr>
            </w:pPr>
          </w:p>
        </w:tc>
      </w:tr>
      <w:tr w:rsidR="0062511E" w:rsidTr="00A16CB8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11E" w:rsidRDefault="0062511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line="218" w:lineRule="exact"/>
              <w:ind w:left="90"/>
              <w:rPr>
                <w:sz w:val="18"/>
              </w:rPr>
            </w:pPr>
          </w:p>
        </w:tc>
      </w:tr>
      <w:tr w:rsidR="0062511E" w:rsidTr="00A16CB8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 w:rsidP="0062511E">
            <w:pPr>
              <w:pStyle w:val="Textoindependiente"/>
              <w:spacing w:before="4"/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 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  <w:p w:rsidR="0062511E" w:rsidRDefault="0062511E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62511E" w:rsidRDefault="006251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201DA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51"/>
              <w:ind w:left="85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201DA" w:rsidRDefault="00B62181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:rsidR="00B201DA" w:rsidRDefault="00B201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201DA" w:rsidRDefault="00B201DA">
      <w:pPr>
        <w:pStyle w:val="Textoindependiente"/>
      </w:pPr>
    </w:p>
    <w:p w:rsidR="00B201DA" w:rsidRDefault="0062511E">
      <w:pPr>
        <w:pStyle w:val="Textoindependiente"/>
        <w:spacing w:before="4"/>
      </w:pPr>
      <w:r>
        <w:rPr>
          <w:sz w:val="18"/>
        </w:rPr>
        <w:t>l</w:t>
      </w:r>
    </w:p>
    <w:p w:rsidR="00B201DA" w:rsidRDefault="00B62181">
      <w:pPr>
        <w:pStyle w:val="Prrafodelista"/>
        <w:numPr>
          <w:ilvl w:val="1"/>
          <w:numId w:val="3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:rsidR="00B201DA" w:rsidRDefault="00B62181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:rsidR="00B201DA" w:rsidRDefault="00B62181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:rsidR="00B201DA" w:rsidRDefault="00B62181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:rsidR="00B201DA" w:rsidRDefault="00B201DA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0"/>
        <w:gridCol w:w="1889"/>
        <w:gridCol w:w="2785"/>
      </w:tblGrid>
      <w:tr w:rsidR="00B201DA">
        <w:trPr>
          <w:trHeight w:val="465"/>
        </w:trPr>
        <w:tc>
          <w:tcPr>
            <w:tcW w:w="3490" w:type="dxa"/>
            <w:shd w:val="clear" w:color="auto" w:fill="FAE3D4"/>
          </w:tcPr>
          <w:p w:rsidR="00B201DA" w:rsidRDefault="00B62181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:rsidR="00B201DA" w:rsidRDefault="00B62181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:rsidR="00B201DA" w:rsidRDefault="00B62181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B201DA">
        <w:trPr>
          <w:trHeight w:val="397"/>
        </w:trPr>
        <w:tc>
          <w:tcPr>
            <w:tcW w:w="3490" w:type="dxa"/>
          </w:tcPr>
          <w:p w:rsidR="00B201DA" w:rsidRDefault="00B62181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:rsidR="00B201DA" w:rsidRDefault="00B62181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785" w:type="dxa"/>
            <w:vMerge w:val="restart"/>
          </w:tcPr>
          <w:p w:rsidR="00B201DA" w:rsidRDefault="00B201DA">
            <w:pPr>
              <w:pStyle w:val="TableParagraph"/>
              <w:spacing w:before="68"/>
            </w:pPr>
          </w:p>
          <w:p w:rsidR="00B201DA" w:rsidRDefault="00B62181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B201DA">
        <w:trPr>
          <w:trHeight w:val="394"/>
        </w:trPr>
        <w:tc>
          <w:tcPr>
            <w:tcW w:w="3490" w:type="dxa"/>
          </w:tcPr>
          <w:p w:rsidR="00B201DA" w:rsidRDefault="00B62181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:rsidR="00B201DA" w:rsidRDefault="00B62181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  <w:tr w:rsidR="00B201DA">
        <w:trPr>
          <w:trHeight w:val="397"/>
        </w:trPr>
        <w:tc>
          <w:tcPr>
            <w:tcW w:w="3490" w:type="dxa"/>
          </w:tcPr>
          <w:p w:rsidR="00B201DA" w:rsidRDefault="00B62181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:rsidR="00B201DA" w:rsidRDefault="00B62181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B201DA" w:rsidRDefault="00B201DA">
            <w:pPr>
              <w:rPr>
                <w:sz w:val="2"/>
                <w:szCs w:val="2"/>
              </w:rPr>
            </w:pPr>
          </w:p>
        </w:tc>
      </w:tr>
    </w:tbl>
    <w:p w:rsidR="00B201DA" w:rsidRDefault="00B62181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:rsidR="00B201DA" w:rsidRDefault="00B201DA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:rsidR="00B201DA" w:rsidRDefault="00B201DA">
      <w:pPr>
        <w:pStyle w:val="Textoindependiente"/>
        <w:rPr>
          <w:rFonts w:ascii="Times New Roman"/>
        </w:rPr>
      </w:pPr>
    </w:p>
    <w:p w:rsidR="00B201DA" w:rsidRDefault="00B201DA">
      <w:pPr>
        <w:pStyle w:val="Textoindependiente"/>
        <w:spacing w:before="34"/>
        <w:rPr>
          <w:rFonts w:ascii="Times New Roman"/>
        </w:rPr>
      </w:pPr>
    </w:p>
    <w:p w:rsidR="00B201DA" w:rsidRDefault="00B62181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2" o:spid="_x0000_s1026" o:spt="100" style="position:absolute;left:0pt;margin-left:208.5pt;margin-top:0pt;height:40.6pt;width:192.25pt;mso-position-horizontal-relative:page;z-index:-251656192;mso-width-relative:page;mso-height-relative:page;" filled="f" stroked="t" coordsize="2441575,515620" o:gfxdata="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4JGr&#10;VtoAAAAHAQAADwAAAAAAAAABACAAAAAiAAAAZHJzL2Rvd25yZXYueG1sUEsBAhQAFAAAAAgAh07i&#10;QCh/7FPLAgAA6AcAAA4AAAAAAAAAAQAgAAAAKQEAAGRycy9lMm9Eb2MueG1sUEsFBgAAAAAGAAYA&#10;WQEAAGYGAAAAAA==&#10;" path="m0,85915l6754,52479,25177,25169,52506,6753,85978,0,2355596,0,2389068,6753,2416397,25169,2434820,52479,2441574,85915,2441574,429653,2434820,463104,2416397,490421,2389068,508840,2355596,515594,85978,515594,52506,508840,25177,490421,6754,463104,0,429653,0,85915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:rsidR="00B201DA" w:rsidRDefault="00B201DA">
      <w:pPr>
        <w:pStyle w:val="Textoindependiente"/>
        <w:rPr>
          <w:rFonts w:ascii="Times New Roman"/>
          <w:sz w:val="12"/>
        </w:rPr>
        <w:sectPr w:rsidR="00B201DA">
          <w:pgSz w:w="11910" w:h="16840"/>
          <w:pgMar w:top="1134" w:right="1417" w:bottom="280" w:left="1700" w:header="359" w:footer="0" w:gutter="0"/>
          <w:cols w:space="720"/>
        </w:sectPr>
      </w:pPr>
    </w:p>
    <w:p w:rsidR="00B201DA" w:rsidRDefault="00B62181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3047365</wp:posOffset>
                </wp:positionH>
                <wp:positionV relativeFrom="paragraph">
                  <wp:posOffset>260985</wp:posOffset>
                </wp:positionV>
                <wp:extent cx="1780540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3" o:spid="_x0000_s1026" o:spt="100" style="position:absolute;left:0pt;margin-left:239.95pt;margin-top:20.55pt;height:0.1pt;width:140.2pt;mso-position-horizontal-relative:page;z-index:-251655168;mso-width-relative:page;mso-height-relative:page;" filled="f" stroked="t" coordsize="1780539,1" o:gfxdata="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Ir+Oc1gAAAAkBAAAPAAAAAAAA&#10;AAEAIAAAACIAAABkcnMvZG93bnJldi54bWxQSwECFAAUAAAACACHTuJAVG4/rRQCAAB8BAAADgAA&#10;AAAAAAABACAAAAAlAQAAZHJzL2Uyb0RvYy54bWxQSwUGAAAAAAYABgBZAQAAqwUAAAAA&#10;" path="m0,0l1780220,0e">
                <v:fill on="f" focussize="0,0"/>
                <v:stroke weight="0.12716535433070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:rsidR="00B201DA" w:rsidRDefault="00B62181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:rsidR="00B201DA" w:rsidRDefault="00B62181">
      <w:pPr>
        <w:pStyle w:val="Prrafodelista"/>
        <w:numPr>
          <w:ilvl w:val="0"/>
          <w:numId w:val="4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:rsidR="00B201DA" w:rsidRDefault="00B62181">
      <w:pPr>
        <w:pStyle w:val="Ttulo3"/>
        <w:ind w:left="94"/>
      </w:pPr>
      <w:r>
        <w:rPr>
          <w:spacing w:val="-10"/>
        </w:rPr>
        <w:t>4</w:t>
      </w:r>
    </w:p>
    <w:p w:rsidR="00B201DA" w:rsidRDefault="00B62181">
      <w:pPr>
        <w:pStyle w:val="Prrafodelista"/>
        <w:numPr>
          <w:ilvl w:val="0"/>
          <w:numId w:val="4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:rsidR="00B201DA" w:rsidRDefault="00B201DA">
      <w:pPr>
        <w:pStyle w:val="Prrafodelista"/>
        <w:rPr>
          <w:rFonts w:ascii="Arial MT" w:hAnsi="Arial MT"/>
        </w:rPr>
        <w:sectPr w:rsidR="00B201DA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:rsidR="00B201DA" w:rsidRDefault="00B201DA">
      <w:pPr>
        <w:pStyle w:val="Textoindependiente"/>
        <w:rPr>
          <w:rFonts w:ascii="Arial MT"/>
        </w:rPr>
      </w:pPr>
    </w:p>
    <w:p w:rsidR="00B201DA" w:rsidRDefault="00B201DA">
      <w:pPr>
        <w:pStyle w:val="Textoindependiente"/>
        <w:rPr>
          <w:rFonts w:ascii="Arial MT"/>
        </w:rPr>
      </w:pPr>
    </w:p>
    <w:p w:rsidR="00B201DA" w:rsidRDefault="00B201DA">
      <w:pPr>
        <w:pStyle w:val="Textoindependiente"/>
        <w:rPr>
          <w:rFonts w:ascii="Arial MT"/>
        </w:rPr>
      </w:pPr>
    </w:p>
    <w:p w:rsidR="00B201DA" w:rsidRDefault="00B201DA">
      <w:pPr>
        <w:pStyle w:val="Textoindependiente"/>
        <w:rPr>
          <w:rFonts w:ascii="Arial MT"/>
        </w:rPr>
      </w:pPr>
    </w:p>
    <w:p w:rsidR="00B201DA" w:rsidRDefault="00B201DA">
      <w:pPr>
        <w:pStyle w:val="Textoindependiente"/>
        <w:rPr>
          <w:rFonts w:ascii="Arial MT"/>
        </w:rPr>
      </w:pPr>
    </w:p>
    <w:p w:rsidR="00B201DA" w:rsidRDefault="00B62181">
      <w:pPr>
        <w:pStyle w:val="Textoindependiente"/>
        <w:rPr>
          <w:rFonts w:ascii="Arial MT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226695</wp:posOffset>
                </wp:positionV>
                <wp:extent cx="6362065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17.85pt;height:0pt;width:500.95pt;mso-position-horizontal:center;mso-position-horizontal-relative:margin;z-index:251679744;mso-width-relative:page;mso-height-relative:page;" filled="f" stroked="t" coordsize="21600,21600" o:gfxdata="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cDjWTUAAAABwEA&#10;AA8AAAAAAAAAAQAgAAAAIgAAAGRycy9kb3ducmV2LnhtbFBLAQIUABQAAAAIAIdO4kALOQsB5QEA&#10;AN8DAAAOAAAAAAAAAAEAIAAAACMBAABkcnMvZTJvRG9jLnhtbFBLBQYAAAAABgAGAFkBAAB6BQAA&#10;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</w:p>
    <w:p w:rsidR="00B201DA" w:rsidRDefault="00B201DA">
      <w:pPr>
        <w:pStyle w:val="Textoindependiente"/>
        <w:spacing w:before="66"/>
        <w:rPr>
          <w:rFonts w:ascii="Arial MT"/>
          <w:b/>
          <w:bCs/>
        </w:rPr>
      </w:pPr>
    </w:p>
    <w:p w:rsidR="00B201DA" w:rsidRDefault="00B201DA">
      <w:pPr>
        <w:pStyle w:val="Textoindependiente"/>
        <w:spacing w:before="66"/>
        <w:rPr>
          <w:rFonts w:ascii="Arial MT"/>
          <w:b/>
          <w:bCs/>
        </w:rPr>
      </w:pPr>
    </w:p>
    <w:p w:rsidR="00B201DA" w:rsidRDefault="00B62181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195580</wp:posOffset>
                </wp:positionV>
                <wp:extent cx="6168390" cy="10795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69.45pt;margin-top:15.4pt;height:0.85pt;width:485.7pt;mso-position-horizontal-relative:page;z-index:251681792;mso-width-relative:page;mso-height-relative:page;" filled="f" stroked="t" coordsize="21600,21600" o:gfxdata="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UwYGtYAAAAKAQAA&#10;DwAAAAAAAAABACAAAAAiAAAAZHJzL2Rvd25yZXYueG1sUEsBAhQAFAAAAAgAh07iQDHla4biAQAA&#10;2QMAAA4AAAAAAAAAAQAgAAAAJQEAAGRycy9lMm9Eb2MueG1sUEsFBgAAAAAGAAYAWQEAAHkFAAAA&#10;AA=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 xml:space="preserve">Facultad de Ingeniería Química y Metalúrgica                                                                     </w:t>
      </w:r>
      <w:r>
        <w:rPr>
          <w:rFonts w:ascii="Times New Rom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/>
    <w:p w:rsidR="00B201DA" w:rsidRDefault="00B201DA">
      <w:pPr>
        <w:pStyle w:val="Textoindependiente"/>
        <w:spacing w:before="244"/>
        <w:rPr>
          <w:b/>
          <w:sz w:val="24"/>
        </w:rPr>
      </w:pPr>
    </w:p>
    <w:p w:rsidR="00B201DA" w:rsidRDefault="00C54D30">
      <w:pPr>
        <w:pStyle w:val="Textoindependiente"/>
        <w:spacing w:before="66"/>
        <w:rPr>
          <w:rFonts w:ascii="Arial MT"/>
          <w:b/>
          <w:bCs/>
        </w:rPr>
      </w:pPr>
      <w:r>
        <w:rPr>
          <w:rFonts w:ascii="Arial MT"/>
          <w:b/>
          <w:bCs/>
        </w:rPr>
        <w:t>CRONOGRAMA ACADEMICO 2026-I</w:t>
      </w:r>
      <w:r w:rsidR="007C655E">
        <w:rPr>
          <w:rFonts w:ascii="Arial MT"/>
          <w:b/>
          <w:bCs/>
        </w:rPr>
        <w:t>I</w:t>
      </w:r>
    </w:p>
    <w:p w:rsidR="00B201DA" w:rsidRDefault="00B201DA">
      <w:pPr>
        <w:pStyle w:val="Textoindependiente"/>
        <w:spacing w:before="66"/>
        <w:rPr>
          <w:rFonts w:ascii="Arial MT"/>
        </w:rPr>
      </w:pPr>
    </w:p>
    <w:p w:rsidR="00B201DA" w:rsidRDefault="00B62181">
      <w:pPr>
        <w:pStyle w:val="Textoindependiente"/>
        <w:spacing w:before="66"/>
        <w:rPr>
          <w:rFonts w:ascii="Arial MT"/>
        </w:rPr>
      </w:pPr>
      <w:r>
        <w:rPr>
          <w:rFonts w:ascii="Arial MT"/>
        </w:rPr>
        <w:t xml:space="preserve">            </w:t>
      </w:r>
      <w:r w:rsidR="007C655E">
        <w:rPr>
          <w:noProof/>
          <w:lang w:val="en-US"/>
        </w:rPr>
        <w:drawing>
          <wp:inline distT="0" distB="0" distL="0" distR="0" wp14:anchorId="3CA91C0E" wp14:editId="00963339">
            <wp:extent cx="4538345" cy="6577069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63463" cy="661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1DA" w:rsidRDefault="00B201DA">
      <w:pPr>
        <w:pStyle w:val="Textoindependiente"/>
        <w:spacing w:before="66"/>
        <w:rPr>
          <w:rFonts w:ascii="Arial MT"/>
        </w:rPr>
      </w:pPr>
    </w:p>
    <w:p w:rsidR="00B201DA" w:rsidRDefault="00B201DA">
      <w:pPr>
        <w:pStyle w:val="Textoindependiente"/>
        <w:spacing w:before="66"/>
        <w:rPr>
          <w:rFonts w:ascii="Arial MT"/>
        </w:rPr>
      </w:pPr>
    </w:p>
    <w:p w:rsidR="00B201DA" w:rsidRDefault="00B201DA">
      <w:pPr>
        <w:pStyle w:val="Textoindependiente"/>
        <w:spacing w:before="66"/>
        <w:rPr>
          <w:rFonts w:ascii="Arial MT"/>
        </w:rPr>
      </w:pPr>
    </w:p>
    <w:p w:rsidR="00B201DA" w:rsidRDefault="00B62181">
      <w:pPr>
        <w:pStyle w:val="Prrafodelista"/>
        <w:numPr>
          <w:ilvl w:val="0"/>
          <w:numId w:val="1"/>
        </w:numPr>
        <w:tabs>
          <w:tab w:val="left" w:pos="1080"/>
        </w:tabs>
        <w:ind w:left="567" w:hanging="567"/>
        <w:jc w:val="left"/>
        <w:rPr>
          <w:b/>
          <w:sz w:val="20"/>
        </w:rPr>
      </w:pPr>
      <w:r>
        <w:rPr>
          <w:b/>
          <w:sz w:val="20"/>
          <w:u w:val="single"/>
        </w:rPr>
        <w:t>BIBLIOGRAFÍA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Y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REFERENCIA</w:t>
      </w:r>
      <w:r>
        <w:rPr>
          <w:b/>
          <w:spacing w:val="-4"/>
          <w:sz w:val="20"/>
          <w:u w:val="single"/>
        </w:rPr>
        <w:t xml:space="preserve"> WEB</w:t>
      </w:r>
      <w:r>
        <w:rPr>
          <w:b/>
          <w:spacing w:val="-4"/>
          <w:sz w:val="20"/>
        </w:rPr>
        <w:t>:</w:t>
      </w:r>
    </w:p>
    <w:p w:rsidR="00B201DA" w:rsidRDefault="00B201DA">
      <w:pPr>
        <w:pStyle w:val="Textoindependiente"/>
        <w:rPr>
          <w:b/>
        </w:rPr>
      </w:pPr>
    </w:p>
    <w:p w:rsidR="00B201DA" w:rsidRDefault="00B201DA">
      <w:pPr>
        <w:pStyle w:val="Textoindependiente"/>
        <w:spacing w:before="172"/>
        <w:rPr>
          <w:b/>
        </w:rPr>
      </w:pPr>
    </w:p>
    <w:p w:rsidR="00B201DA" w:rsidRDefault="00B62181">
      <w:pPr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I:</w:t>
      </w:r>
    </w:p>
    <w:p w:rsidR="00B201DA" w:rsidRDefault="00B201DA">
      <w:pPr>
        <w:pStyle w:val="Textoindependiente"/>
        <w:rPr>
          <w:b/>
        </w:rPr>
      </w:pPr>
    </w:p>
    <w:p w:rsidR="00B201DA" w:rsidRDefault="00B62181">
      <w:pPr>
        <w:pStyle w:val="Sangradetextonormal"/>
        <w:spacing w:after="80"/>
        <w:ind w:leftChars="193" w:left="924" w:hangingChars="227" w:hanging="499"/>
        <w:rPr>
          <w:rFonts w:ascii="Times New Roman" w:hAnsi="Times New Roman"/>
          <w:sz w:val="18"/>
          <w:szCs w:val="18"/>
        </w:rPr>
      </w:pPr>
      <w:r>
        <w:rPr>
          <w:b/>
        </w:rPr>
        <w:t xml:space="preserve">           </w:t>
      </w:r>
      <w:r>
        <w:rPr>
          <w:rFonts w:ascii="Times New Roman" w:hAnsi="Times New Roman"/>
          <w:b/>
          <w:color w:val="000000"/>
          <w:sz w:val="18"/>
          <w:szCs w:val="18"/>
        </w:rPr>
        <w:t>[1]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  <w:t xml:space="preserve">TREYBAL Robert. </w:t>
      </w:r>
      <w:r>
        <w:rPr>
          <w:rFonts w:ascii="Times New Roman" w:hAnsi="Times New Roman"/>
          <w:b/>
          <w:color w:val="000000"/>
          <w:sz w:val="18"/>
          <w:szCs w:val="18"/>
        </w:rPr>
        <w:t>«</w:t>
      </w:r>
      <w:r>
        <w:rPr>
          <w:rFonts w:ascii="Times New Roman" w:hAnsi="Times New Roman"/>
          <w:b/>
          <w:sz w:val="18"/>
          <w:szCs w:val="18"/>
        </w:rPr>
        <w:t>Operaciones de Transferencia de Masa</w:t>
      </w:r>
      <w:r>
        <w:rPr>
          <w:rFonts w:ascii="Times New Roman" w:hAnsi="Times New Roman"/>
          <w:b/>
          <w:color w:val="000000"/>
          <w:sz w:val="18"/>
          <w:szCs w:val="18"/>
        </w:rPr>
        <w:t>»</w:t>
      </w:r>
      <w:r>
        <w:rPr>
          <w:rFonts w:ascii="Times New Roman" w:hAnsi="Times New Roman"/>
          <w:sz w:val="18"/>
          <w:szCs w:val="18"/>
        </w:rPr>
        <w:t>. 2ª. Edición. Editorial McGraw-Hill. México, 1980.</w:t>
      </w:r>
    </w:p>
    <w:p w:rsidR="00B201DA" w:rsidRDefault="00B62181">
      <w:pPr>
        <w:pStyle w:val="Sangradetextonormal"/>
        <w:spacing w:after="80"/>
        <w:ind w:leftChars="427" w:left="988" w:hangingChars="27" w:hanging="4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  <w:lang w:val="en-GB"/>
        </w:rPr>
        <w:t>[2]</w:t>
      </w:r>
      <w:r>
        <w:rPr>
          <w:rFonts w:ascii="Times New Roman" w:hAnsi="Times New Roman"/>
          <w:sz w:val="18"/>
          <w:szCs w:val="18"/>
          <w:lang w:val="en-GB"/>
        </w:rPr>
        <w:t xml:space="preserve"> </w:t>
      </w:r>
      <w:r>
        <w:rPr>
          <w:rFonts w:ascii="Times New Roman" w:hAnsi="Times New Roman"/>
          <w:sz w:val="18"/>
          <w:szCs w:val="18"/>
          <w:lang w:val="en-GB"/>
        </w:rPr>
        <w:tab/>
        <w:t xml:space="preserve">Henley E.J., </w:t>
      </w:r>
      <w:proofErr w:type="spellStart"/>
      <w:r>
        <w:rPr>
          <w:rFonts w:ascii="Times New Roman" w:hAnsi="Times New Roman"/>
          <w:sz w:val="18"/>
          <w:szCs w:val="18"/>
          <w:lang w:val="en-GB"/>
        </w:rPr>
        <w:t>Seader</w:t>
      </w:r>
      <w:proofErr w:type="spellEnd"/>
      <w:r>
        <w:rPr>
          <w:rFonts w:ascii="Times New Roman" w:hAnsi="Times New Roman"/>
          <w:sz w:val="18"/>
          <w:szCs w:val="18"/>
          <w:lang w:val="en-GB"/>
        </w:rPr>
        <w:t xml:space="preserve"> J.D., </w:t>
      </w:r>
      <w:r>
        <w:rPr>
          <w:rFonts w:ascii="Times New Roman" w:hAnsi="Times New Roman"/>
          <w:b/>
          <w:color w:val="000000"/>
          <w:sz w:val="18"/>
          <w:szCs w:val="18"/>
          <w:lang w:val="en-GB"/>
        </w:rPr>
        <w:t>«</w:t>
      </w:r>
      <w:r>
        <w:rPr>
          <w:rFonts w:ascii="Times New Roman" w:hAnsi="Times New Roman"/>
          <w:b/>
          <w:sz w:val="18"/>
          <w:szCs w:val="18"/>
          <w:lang w:val="en-GB"/>
        </w:rPr>
        <w:t>Equilibrium - Stage separations in Chemical Engineering</w:t>
      </w:r>
      <w:r>
        <w:rPr>
          <w:rFonts w:ascii="Times New Roman" w:hAnsi="Times New Roman"/>
          <w:b/>
          <w:color w:val="000000"/>
          <w:sz w:val="18"/>
          <w:szCs w:val="18"/>
          <w:lang w:val="en-GB"/>
        </w:rPr>
        <w:t>»</w:t>
      </w:r>
      <w:r>
        <w:rPr>
          <w:rFonts w:ascii="Times New Roman" w:hAnsi="Times New Roman"/>
          <w:sz w:val="18"/>
          <w:szCs w:val="18"/>
          <w:lang w:val="en-GB"/>
        </w:rPr>
        <w:t xml:space="preserve">, 3ra. </w:t>
      </w:r>
      <w:r>
        <w:rPr>
          <w:rFonts w:ascii="Times New Roman" w:hAnsi="Times New Roman"/>
          <w:sz w:val="18"/>
          <w:szCs w:val="18"/>
        </w:rPr>
        <w:lastRenderedPageBreak/>
        <w:t xml:space="preserve">Edición. Editorial John </w:t>
      </w:r>
      <w:proofErr w:type="spellStart"/>
      <w:r>
        <w:rPr>
          <w:rFonts w:ascii="Times New Roman" w:hAnsi="Times New Roman"/>
          <w:sz w:val="18"/>
          <w:szCs w:val="18"/>
        </w:rPr>
        <w:t>Wiley</w:t>
      </w:r>
      <w:proofErr w:type="spellEnd"/>
      <w:r>
        <w:rPr>
          <w:rFonts w:ascii="Times New Roman" w:hAnsi="Times New Roman"/>
          <w:sz w:val="18"/>
          <w:szCs w:val="18"/>
        </w:rPr>
        <w:t xml:space="preserve"> &amp; </w:t>
      </w:r>
      <w:proofErr w:type="spellStart"/>
      <w:r>
        <w:rPr>
          <w:rFonts w:ascii="Times New Roman" w:hAnsi="Times New Roman"/>
          <w:sz w:val="18"/>
          <w:szCs w:val="18"/>
        </w:rPr>
        <w:t>Sons</w:t>
      </w:r>
      <w:proofErr w:type="spellEnd"/>
      <w:r>
        <w:rPr>
          <w:rFonts w:ascii="Times New Roman" w:hAnsi="Times New Roman"/>
          <w:sz w:val="18"/>
          <w:szCs w:val="18"/>
        </w:rPr>
        <w:t>. México, 1981.</w:t>
      </w:r>
    </w:p>
    <w:p w:rsidR="00B201DA" w:rsidRDefault="00B201DA">
      <w:pPr>
        <w:pStyle w:val="Textoindependiente"/>
        <w:spacing w:before="243"/>
        <w:rPr>
          <w:b/>
        </w:rPr>
      </w:pPr>
    </w:p>
    <w:p w:rsidR="00B201DA" w:rsidRDefault="00B62181">
      <w:pPr>
        <w:ind w:left="568"/>
        <w:rPr>
          <w:b/>
          <w:sz w:val="20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II:</w:t>
      </w:r>
    </w:p>
    <w:p w:rsidR="00B201DA" w:rsidRDefault="00B201DA">
      <w:pPr>
        <w:pStyle w:val="Textoindependiente"/>
        <w:rPr>
          <w:b/>
        </w:rPr>
      </w:pPr>
    </w:p>
    <w:p w:rsidR="00B201DA" w:rsidRDefault="00B62181">
      <w:pPr>
        <w:spacing w:after="80"/>
        <w:ind w:leftChars="193" w:left="1032" w:hangingChars="276" w:hanging="607"/>
        <w:jc w:val="both"/>
        <w:rPr>
          <w:rFonts w:ascii="Times New Roman" w:hAnsi="Times New Roman"/>
          <w:sz w:val="18"/>
          <w:szCs w:val="18"/>
        </w:rPr>
      </w:pPr>
      <w:r>
        <w:rPr>
          <w:b/>
        </w:rPr>
        <w:t xml:space="preserve">           </w:t>
      </w:r>
      <w:r w:rsidRPr="00307A16">
        <w:rPr>
          <w:b/>
          <w:sz w:val="18"/>
          <w:szCs w:val="18"/>
          <w:lang w:val="en-US"/>
        </w:rPr>
        <w:t>[3]</w:t>
      </w:r>
      <w:r w:rsidRPr="00307A16">
        <w:rPr>
          <w:sz w:val="18"/>
          <w:szCs w:val="18"/>
          <w:lang w:val="en-US"/>
        </w:rPr>
        <w:t xml:space="preserve"> </w:t>
      </w:r>
      <w:r w:rsidRPr="00307A16">
        <w:rPr>
          <w:sz w:val="18"/>
          <w:szCs w:val="18"/>
          <w:lang w:val="en-US"/>
        </w:rPr>
        <w:tab/>
        <w:t xml:space="preserve">PERRY R.H. y SHILTON C.H.    </w:t>
      </w:r>
      <w:r>
        <w:rPr>
          <w:b/>
          <w:color w:val="000000"/>
          <w:sz w:val="18"/>
          <w:szCs w:val="18"/>
        </w:rPr>
        <w:t>«</w:t>
      </w:r>
      <w:r>
        <w:rPr>
          <w:b/>
          <w:sz w:val="18"/>
          <w:szCs w:val="18"/>
        </w:rPr>
        <w:t>Manual del Ingeniero Químico</w:t>
      </w:r>
      <w:r>
        <w:rPr>
          <w:b/>
          <w:color w:val="000000"/>
          <w:sz w:val="18"/>
          <w:szCs w:val="18"/>
        </w:rPr>
        <w:t>»</w:t>
      </w:r>
      <w:r>
        <w:rPr>
          <w:sz w:val="18"/>
          <w:szCs w:val="18"/>
        </w:rPr>
        <w:t xml:space="preserve">. Quinta Edición. Mc Graw Hill </w:t>
      </w:r>
      <w:proofErr w:type="spellStart"/>
      <w:proofErr w:type="gramStart"/>
      <w:r>
        <w:rPr>
          <w:sz w:val="18"/>
          <w:szCs w:val="18"/>
        </w:rPr>
        <w:t>Latinoamerican</w:t>
      </w:r>
      <w:proofErr w:type="spellEnd"/>
      <w:r>
        <w:rPr>
          <w:sz w:val="18"/>
          <w:szCs w:val="18"/>
        </w:rPr>
        <w:t xml:space="preserve">  S.A.</w:t>
      </w:r>
      <w:proofErr w:type="gramEnd"/>
      <w:r>
        <w:rPr>
          <w:sz w:val="18"/>
          <w:szCs w:val="18"/>
        </w:rPr>
        <w:t xml:space="preserve"> Colombia. </w:t>
      </w:r>
      <w:r>
        <w:rPr>
          <w:sz w:val="18"/>
          <w:szCs w:val="18"/>
          <w:lang w:val="es-MX"/>
        </w:rPr>
        <w:t>1992.</w:t>
      </w:r>
    </w:p>
    <w:p w:rsidR="00B201DA" w:rsidRDefault="00B62181">
      <w:pPr>
        <w:pStyle w:val="Sangradetextonormal"/>
        <w:spacing w:after="80"/>
        <w:ind w:leftChars="427" w:left="988" w:hangingChars="27" w:hanging="4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[4]</w: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PERRY Robert. </w:t>
      </w:r>
      <w:r>
        <w:rPr>
          <w:rFonts w:ascii="Times New Roman" w:hAnsi="Times New Roman"/>
          <w:b/>
          <w:color w:val="000000"/>
          <w:sz w:val="18"/>
          <w:szCs w:val="18"/>
        </w:rPr>
        <w:t>«</w:t>
      </w:r>
      <w:r>
        <w:rPr>
          <w:rFonts w:ascii="Times New Roman" w:hAnsi="Times New Roman"/>
          <w:b/>
          <w:sz w:val="18"/>
          <w:szCs w:val="18"/>
        </w:rPr>
        <w:t>Manual del Ingeniero Químico</w:t>
      </w:r>
      <w:r>
        <w:rPr>
          <w:rFonts w:ascii="Times New Roman" w:hAnsi="Times New Roman"/>
          <w:b/>
          <w:color w:val="000000"/>
          <w:sz w:val="18"/>
          <w:szCs w:val="18"/>
        </w:rPr>
        <w:t>»</w:t>
      </w:r>
      <w:r>
        <w:rPr>
          <w:rFonts w:ascii="Times New Roman" w:hAnsi="Times New Roman"/>
          <w:sz w:val="18"/>
          <w:szCs w:val="18"/>
        </w:rPr>
        <w:t>. 6ª. Edición. Editorial McGraw-Hill. México, 1998.</w:t>
      </w:r>
    </w:p>
    <w:p w:rsidR="00B201DA" w:rsidRDefault="00B201DA">
      <w:pPr>
        <w:pStyle w:val="Textoindependiente"/>
        <w:rPr>
          <w:b/>
        </w:rPr>
      </w:pPr>
    </w:p>
    <w:p w:rsidR="00B201DA" w:rsidRDefault="00B201DA">
      <w:pPr>
        <w:pStyle w:val="Textoindependiente"/>
        <w:rPr>
          <w:b/>
        </w:rPr>
      </w:pPr>
    </w:p>
    <w:p w:rsidR="00B201DA" w:rsidRDefault="00B62181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195580</wp:posOffset>
                </wp:positionV>
                <wp:extent cx="6168390" cy="10795"/>
                <wp:effectExtent l="0" t="0" r="0" b="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69.45pt;margin-top:15.4pt;height:0.85pt;width:485.7pt;mso-position-horizontal-relative:page;z-index:251685888;mso-width-relative:page;mso-height-relative:page;" filled="f" stroked="t" coordsize="21600,21600" o:gfxdata="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FMGBrWAAAACgEAAA8A&#10;AAAAAAAAAQAgAAAAIgAAAGRycy9kb3ducmV2LnhtbFBLAQIUABQAAAAIAIdO4kClV+hh4AEAANcD&#10;AAAOAAAAAAAAAAEAIAAAACUBAABkcnMvZTJvRG9jLnhtbFBLBQYAAAAABgAGAFkBAAB3BQAAAAA=&#10;">
                <v:fill on="f" focussize="0,0"/>
                <v:stroke weight="1.5pt"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Cs w:val="28"/>
        </w:rPr>
        <w:t xml:space="preserve">Facultad de Ingeniería Química y Metalúrgica                                                                     </w:t>
      </w:r>
      <w:r>
        <w:rPr>
          <w:rFonts w:ascii="Times New Roman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VRAC-UNJFSC</w:t>
      </w:r>
    </w:p>
    <w:p w:rsidR="00B201DA" w:rsidRDefault="00B201DA"/>
    <w:p w:rsidR="00B201DA" w:rsidRDefault="00B201DA">
      <w:pPr>
        <w:pStyle w:val="Textoindependiente"/>
        <w:rPr>
          <w:b/>
        </w:rPr>
      </w:pPr>
    </w:p>
    <w:p w:rsidR="00B201DA" w:rsidRDefault="00B201DA">
      <w:pPr>
        <w:pStyle w:val="Textoindependiente"/>
        <w:spacing w:before="243"/>
        <w:rPr>
          <w:b/>
        </w:rPr>
      </w:pPr>
    </w:p>
    <w:p w:rsidR="00B201DA" w:rsidRPr="00C54D30" w:rsidRDefault="00B62181">
      <w:pPr>
        <w:spacing w:before="1"/>
        <w:ind w:left="568"/>
        <w:rPr>
          <w:b/>
          <w:sz w:val="20"/>
          <w:lang w:val="en-US"/>
        </w:rPr>
      </w:pPr>
      <w:proofErr w:type="spellStart"/>
      <w:r w:rsidRPr="00C54D30">
        <w:rPr>
          <w:b/>
          <w:sz w:val="20"/>
          <w:lang w:val="en-US"/>
        </w:rPr>
        <w:t>Unidad</w:t>
      </w:r>
      <w:proofErr w:type="spellEnd"/>
      <w:r w:rsidRPr="00C54D30">
        <w:rPr>
          <w:b/>
          <w:spacing w:val="-3"/>
          <w:sz w:val="20"/>
          <w:lang w:val="en-US"/>
        </w:rPr>
        <w:t xml:space="preserve"> </w:t>
      </w:r>
      <w:proofErr w:type="spellStart"/>
      <w:r w:rsidRPr="00C54D30">
        <w:rPr>
          <w:b/>
          <w:sz w:val="20"/>
          <w:lang w:val="en-US"/>
        </w:rPr>
        <w:t>didáctica</w:t>
      </w:r>
      <w:proofErr w:type="spellEnd"/>
      <w:r w:rsidRPr="00C54D30">
        <w:rPr>
          <w:b/>
          <w:spacing w:val="-2"/>
          <w:sz w:val="20"/>
          <w:lang w:val="en-US"/>
        </w:rPr>
        <w:t xml:space="preserve"> </w:t>
      </w:r>
      <w:r w:rsidRPr="00C54D30">
        <w:rPr>
          <w:b/>
          <w:spacing w:val="-4"/>
          <w:sz w:val="20"/>
          <w:lang w:val="en-US"/>
        </w:rPr>
        <w:t>III:</w:t>
      </w:r>
    </w:p>
    <w:p w:rsidR="00B201DA" w:rsidRPr="00C54D30" w:rsidRDefault="00B201DA">
      <w:pPr>
        <w:pStyle w:val="Textoindependiente"/>
        <w:rPr>
          <w:b/>
          <w:lang w:val="en-US"/>
        </w:rPr>
      </w:pPr>
    </w:p>
    <w:p w:rsidR="00B201DA" w:rsidRDefault="00B62181">
      <w:pPr>
        <w:pStyle w:val="Sangradetextonormal"/>
        <w:spacing w:after="80"/>
        <w:ind w:leftChars="346" w:left="901" w:hangingChars="78" w:hanging="1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  <w:lang w:val="en-US"/>
        </w:rPr>
        <w:t>[5]</w:t>
      </w:r>
      <w:r>
        <w:rPr>
          <w:rFonts w:ascii="Times New Roman" w:hAnsi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sz w:val="18"/>
          <w:szCs w:val="18"/>
          <w:lang w:val="en-US"/>
        </w:rPr>
        <w:tab/>
      </w:r>
      <w:r>
        <w:rPr>
          <w:rFonts w:ascii="Times New Roman" w:hAnsi="Times New Roman"/>
          <w:sz w:val="18"/>
          <w:szCs w:val="18"/>
          <w:lang w:val="en-GB"/>
        </w:rPr>
        <w:t xml:space="preserve">LYDERSEN A.L., </w:t>
      </w:r>
      <w:r>
        <w:rPr>
          <w:rFonts w:ascii="Times New Roman" w:hAnsi="Times New Roman"/>
          <w:b/>
          <w:color w:val="000000"/>
          <w:sz w:val="18"/>
          <w:szCs w:val="18"/>
          <w:lang w:val="en-GB"/>
        </w:rPr>
        <w:t>«</w:t>
      </w:r>
      <w:r>
        <w:rPr>
          <w:rFonts w:ascii="Times New Roman" w:hAnsi="Times New Roman"/>
          <w:b/>
          <w:sz w:val="18"/>
          <w:szCs w:val="18"/>
          <w:lang w:val="en-GB"/>
        </w:rPr>
        <w:t>Mass Transfer in Engineering Practice</w:t>
      </w:r>
      <w:r>
        <w:rPr>
          <w:rFonts w:ascii="Times New Roman" w:hAnsi="Times New Roman"/>
          <w:b/>
          <w:color w:val="000000"/>
          <w:sz w:val="18"/>
          <w:szCs w:val="18"/>
          <w:lang w:val="en-GB"/>
        </w:rPr>
        <w:t>»</w:t>
      </w:r>
      <w:r>
        <w:rPr>
          <w:rFonts w:ascii="Times New Roman" w:hAnsi="Times New Roman"/>
          <w:sz w:val="18"/>
          <w:szCs w:val="18"/>
          <w:lang w:val="en-GB"/>
        </w:rPr>
        <w:t xml:space="preserve">, 4ta. </w:t>
      </w:r>
      <w:proofErr w:type="spellStart"/>
      <w:r>
        <w:rPr>
          <w:rFonts w:ascii="Times New Roman" w:hAnsi="Times New Roman"/>
          <w:sz w:val="18"/>
          <w:szCs w:val="18"/>
        </w:rPr>
        <w:t>Edition</w:t>
      </w:r>
      <w:proofErr w:type="spellEnd"/>
      <w:r>
        <w:rPr>
          <w:rFonts w:ascii="Times New Roman" w:hAnsi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sz w:val="18"/>
          <w:szCs w:val="18"/>
        </w:rPr>
        <w:t>Cía</w:t>
      </w:r>
      <w:proofErr w:type="spellEnd"/>
      <w:r>
        <w:rPr>
          <w:rFonts w:ascii="Times New Roman" w:hAnsi="Times New Roman"/>
          <w:sz w:val="18"/>
          <w:szCs w:val="18"/>
        </w:rPr>
        <w:t xml:space="preserve"> John </w:t>
      </w:r>
      <w:proofErr w:type="spellStart"/>
      <w:r>
        <w:rPr>
          <w:rFonts w:ascii="Times New Roman" w:hAnsi="Times New Roman"/>
          <w:sz w:val="18"/>
          <w:szCs w:val="18"/>
        </w:rPr>
        <w:t>Wiley</w:t>
      </w:r>
      <w:proofErr w:type="spellEnd"/>
      <w:r>
        <w:rPr>
          <w:rFonts w:ascii="Times New Roman" w:hAnsi="Times New Roman"/>
          <w:sz w:val="18"/>
          <w:szCs w:val="18"/>
        </w:rPr>
        <w:t xml:space="preserve"> &amp; </w:t>
      </w:r>
      <w:proofErr w:type="spellStart"/>
      <w:r>
        <w:rPr>
          <w:rFonts w:ascii="Times New Roman" w:hAnsi="Times New Roman"/>
          <w:sz w:val="18"/>
          <w:szCs w:val="18"/>
        </w:rPr>
        <w:t>Sons</w:t>
      </w:r>
      <w:proofErr w:type="spellEnd"/>
      <w:r>
        <w:rPr>
          <w:rFonts w:ascii="Times New Roman" w:hAnsi="Times New Roman"/>
          <w:sz w:val="18"/>
          <w:szCs w:val="18"/>
        </w:rPr>
        <w:t>, 1985.</w:t>
      </w:r>
    </w:p>
    <w:p w:rsidR="00B201DA" w:rsidRDefault="00B62181">
      <w:pPr>
        <w:pStyle w:val="Sangradetextonormal"/>
        <w:ind w:leftChars="346" w:left="901" w:hangingChars="78" w:hanging="1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[6]</w:t>
      </w:r>
      <w:r>
        <w:rPr>
          <w:rFonts w:ascii="Times New Roman" w:hAnsi="Times New Roman"/>
          <w:sz w:val="18"/>
          <w:szCs w:val="18"/>
        </w:rPr>
        <w:t xml:space="preserve">         GEANKOPOLIS, </w:t>
      </w:r>
      <w:r>
        <w:rPr>
          <w:rFonts w:ascii="Times New Roman" w:hAnsi="Times New Roman"/>
          <w:b/>
          <w:color w:val="000000"/>
          <w:sz w:val="18"/>
          <w:szCs w:val="18"/>
        </w:rPr>
        <w:t>«</w:t>
      </w:r>
      <w:r>
        <w:rPr>
          <w:rFonts w:ascii="Times New Roman" w:hAnsi="Times New Roman"/>
          <w:b/>
          <w:sz w:val="18"/>
          <w:szCs w:val="18"/>
        </w:rPr>
        <w:t>Operaciones Unitarias</w:t>
      </w:r>
      <w:r>
        <w:rPr>
          <w:rFonts w:ascii="Times New Roman" w:hAnsi="Times New Roman"/>
          <w:b/>
          <w:color w:val="000000"/>
          <w:sz w:val="18"/>
          <w:szCs w:val="18"/>
        </w:rPr>
        <w:t>»</w:t>
      </w:r>
      <w:r>
        <w:rPr>
          <w:rFonts w:ascii="Times New Roman" w:hAnsi="Times New Roman"/>
          <w:sz w:val="18"/>
          <w:szCs w:val="18"/>
        </w:rPr>
        <w:t xml:space="preserve">, tercera Edición. Editorial Prentice Hall </w:t>
      </w:r>
      <w:proofErr w:type="spellStart"/>
      <w:r>
        <w:rPr>
          <w:rFonts w:ascii="Times New Roman" w:hAnsi="Times New Roman"/>
          <w:sz w:val="18"/>
          <w:szCs w:val="18"/>
        </w:rPr>
        <w:t>Hispanoamerica</w:t>
      </w:r>
      <w:proofErr w:type="spellEnd"/>
      <w:r>
        <w:rPr>
          <w:rFonts w:ascii="Times New Roman" w:hAnsi="Times New Roman"/>
          <w:sz w:val="18"/>
          <w:szCs w:val="18"/>
        </w:rPr>
        <w:t>.  México. 1999.</w:t>
      </w:r>
    </w:p>
    <w:p w:rsidR="00B201DA" w:rsidRDefault="00B201DA">
      <w:pPr>
        <w:pStyle w:val="Textoindependiente"/>
        <w:rPr>
          <w:b/>
        </w:rPr>
      </w:pPr>
    </w:p>
    <w:p w:rsidR="00B201DA" w:rsidRDefault="00B62181">
      <w:pPr>
        <w:pStyle w:val="Textoindependiente"/>
        <w:rPr>
          <w:b/>
        </w:rPr>
      </w:pPr>
      <w:r>
        <w:rPr>
          <w:b/>
        </w:rPr>
        <w:t xml:space="preserve">       </w:t>
      </w:r>
    </w:p>
    <w:p w:rsidR="00B201DA" w:rsidRDefault="00B62181">
      <w:pPr>
        <w:ind w:left="568"/>
        <w:rPr>
          <w:rFonts w:ascii="Times New Roman"/>
        </w:rPr>
      </w:pPr>
      <w:r>
        <w:rPr>
          <w:b/>
          <w:sz w:val="20"/>
        </w:rPr>
        <w:t>Unidad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didáctica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IV:</w:t>
      </w:r>
      <w:bookmarkEnd w:id="0"/>
      <w:r>
        <w:rPr>
          <w:rFonts w:ascii="Times New Roman"/>
        </w:rPr>
        <w:t xml:space="preserve"> </w:t>
      </w:r>
    </w:p>
    <w:p w:rsidR="00B201DA" w:rsidRDefault="00B201DA">
      <w:pPr>
        <w:ind w:left="568"/>
        <w:rPr>
          <w:rFonts w:ascii="Times New Roman"/>
        </w:rPr>
      </w:pPr>
    </w:p>
    <w:p w:rsidR="00B201DA" w:rsidRDefault="00B201DA">
      <w:pPr>
        <w:ind w:leftChars="600" w:left="1320"/>
        <w:rPr>
          <w:rFonts w:ascii="Times New Roman"/>
        </w:rPr>
      </w:pPr>
    </w:p>
    <w:p w:rsidR="00B201DA" w:rsidRDefault="00B62181">
      <w:pPr>
        <w:ind w:leftChars="346" w:left="901" w:hangingChars="78" w:hanging="140"/>
        <w:jc w:val="both"/>
        <w:rPr>
          <w:sz w:val="18"/>
          <w:szCs w:val="18"/>
        </w:rPr>
      </w:pPr>
      <w:r>
        <w:rPr>
          <w:b/>
          <w:color w:val="000000"/>
          <w:sz w:val="18"/>
          <w:szCs w:val="18"/>
        </w:rPr>
        <w:t>[7]</w:t>
      </w:r>
      <w:r>
        <w:rPr>
          <w:b/>
          <w:color w:val="000000"/>
          <w:sz w:val="18"/>
          <w:szCs w:val="18"/>
        </w:rPr>
        <w:tab/>
      </w:r>
      <w:r>
        <w:rPr>
          <w:sz w:val="18"/>
          <w:szCs w:val="18"/>
        </w:rPr>
        <w:t xml:space="preserve">Mc CABE y SMITH. </w:t>
      </w:r>
      <w:r>
        <w:rPr>
          <w:b/>
          <w:color w:val="000000"/>
          <w:sz w:val="18"/>
          <w:szCs w:val="18"/>
        </w:rPr>
        <w:t>«</w:t>
      </w:r>
      <w:r>
        <w:rPr>
          <w:b/>
          <w:sz w:val="18"/>
          <w:szCs w:val="18"/>
        </w:rPr>
        <w:t>Operaciones Básicas de Ingeniería</w:t>
      </w:r>
      <w:r>
        <w:rPr>
          <w:b/>
          <w:color w:val="000000"/>
          <w:sz w:val="18"/>
          <w:szCs w:val="18"/>
        </w:rPr>
        <w:t>»</w:t>
      </w:r>
      <w:r>
        <w:rPr>
          <w:sz w:val="18"/>
          <w:szCs w:val="18"/>
        </w:rPr>
        <w:t xml:space="preserve"> Quinta Edición.  Editorial Mc Graw-Hill Interamericana de México S.A. México. 1998.</w:t>
      </w:r>
    </w:p>
    <w:p w:rsidR="00B201DA" w:rsidRDefault="00B62181">
      <w:pPr>
        <w:ind w:leftChars="346" w:left="901" w:hangingChars="78" w:hanging="140"/>
        <w:jc w:val="both"/>
        <w:rPr>
          <w:rFonts w:ascii="Times New Roman" w:hAnsi="Times New Roman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[8]     </w:t>
      </w:r>
      <w:r>
        <w:rPr>
          <w:sz w:val="18"/>
          <w:szCs w:val="18"/>
        </w:rPr>
        <w:t xml:space="preserve">FOUST, Alan. </w:t>
      </w:r>
      <w:r>
        <w:rPr>
          <w:b/>
          <w:color w:val="000000"/>
          <w:sz w:val="18"/>
          <w:szCs w:val="18"/>
        </w:rPr>
        <w:t>«</w:t>
      </w:r>
      <w:r>
        <w:rPr>
          <w:b/>
          <w:sz w:val="18"/>
          <w:szCs w:val="18"/>
        </w:rPr>
        <w:t>Operaciones Unitarias en Ingeniería</w:t>
      </w:r>
      <w:r>
        <w:rPr>
          <w:b/>
          <w:color w:val="000000"/>
          <w:sz w:val="18"/>
          <w:szCs w:val="18"/>
        </w:rPr>
        <w:t>»</w:t>
      </w:r>
      <w:r>
        <w:rPr>
          <w:sz w:val="18"/>
          <w:szCs w:val="18"/>
        </w:rPr>
        <w:t>. Decima Reimpresión. Editorial UTEHA. S.A. México. 1987.</w:t>
      </w:r>
    </w:p>
    <w:p w:rsidR="00B201DA" w:rsidRDefault="00B201DA">
      <w:pPr>
        <w:pStyle w:val="Sangradetextonormal"/>
        <w:spacing w:after="80"/>
        <w:ind w:left="709" w:hanging="284"/>
        <w:rPr>
          <w:rFonts w:ascii="Times New Roman" w:hAnsi="Times New Roman"/>
          <w:sz w:val="18"/>
          <w:szCs w:val="18"/>
        </w:rPr>
      </w:pPr>
    </w:p>
    <w:p w:rsidR="00B201DA" w:rsidRDefault="00B201DA">
      <w:pPr>
        <w:pStyle w:val="Sangradetextonormal"/>
        <w:spacing w:after="80"/>
        <w:ind w:leftChars="600" w:left="1320"/>
        <w:rPr>
          <w:rFonts w:ascii="Times New Roman" w:hAnsi="Times New Roman"/>
          <w:sz w:val="18"/>
          <w:szCs w:val="18"/>
        </w:rPr>
      </w:pPr>
    </w:p>
    <w:p w:rsidR="00B201DA" w:rsidRDefault="00B62181">
      <w:pPr>
        <w:ind w:leftChars="600" w:left="1320"/>
        <w:rPr>
          <w:rFonts w:ascii="Times New Roman"/>
        </w:rPr>
      </w:pPr>
      <w:r>
        <w:rPr>
          <w:noProof/>
          <w:lang w:val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544195</wp:posOffset>
            </wp:positionV>
            <wp:extent cx="2156460" cy="724535"/>
            <wp:effectExtent l="0" t="0" r="15240" b="18415"/>
            <wp:wrapTopAndBottom/>
            <wp:docPr id="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01DA" w:rsidRDefault="00B201DA">
      <w:pPr>
        <w:ind w:left="568"/>
        <w:rPr>
          <w:rFonts w:ascii="Times New Roman"/>
        </w:rPr>
      </w:pPr>
    </w:p>
    <w:p w:rsidR="00B201DA" w:rsidRDefault="00B201DA">
      <w:pPr>
        <w:rPr>
          <w:rFonts w:ascii="Times New Roman"/>
        </w:rPr>
      </w:pPr>
    </w:p>
    <w:p w:rsidR="00B201DA" w:rsidRDefault="00B62181">
      <w:pPr>
        <w:ind w:left="568"/>
        <w:rPr>
          <w:rFonts w:ascii="Times New Roman"/>
        </w:rPr>
      </w:pPr>
      <w:r>
        <w:rPr>
          <w:rFonts w:ascii="Times New Roman"/>
        </w:rPr>
        <w:t xml:space="preserve"> </w:t>
      </w:r>
    </w:p>
    <w:p w:rsidR="00B201DA" w:rsidRDefault="00B62181">
      <w:pPr>
        <w:ind w:firstLineChars="1900" w:firstLine="4180"/>
        <w:rPr>
          <w:rFonts w:ascii="Times New Roman"/>
        </w:rPr>
      </w:pPr>
      <w:r>
        <w:rPr>
          <w:rFonts w:ascii="Times New Roman"/>
        </w:rPr>
        <w:t>____________________________________</w:t>
      </w:r>
    </w:p>
    <w:p w:rsidR="00B201DA" w:rsidRDefault="00B201DA" w:rsidP="007C655E">
      <w:pPr>
        <w:ind w:firstLineChars="1900" w:firstLine="4180"/>
        <w:rPr>
          <w:rFonts w:ascii="Times New Roman"/>
        </w:rPr>
      </w:pPr>
    </w:p>
    <w:p w:rsidR="00B201DA" w:rsidRDefault="00B201DA">
      <w:pPr>
        <w:ind w:firstLineChars="50" w:firstLine="110"/>
        <w:rPr>
          <w:rFonts w:ascii="Times New Roman"/>
        </w:rPr>
      </w:pPr>
    </w:p>
    <w:sectPr w:rsidR="00B201DA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58A" w:rsidRDefault="00C4658A">
      <w:r>
        <w:separator/>
      </w:r>
    </w:p>
  </w:endnote>
  <w:endnote w:type="continuationSeparator" w:id="0">
    <w:p w:rsidR="00C4658A" w:rsidRDefault="00C4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1DA" w:rsidRDefault="00B201DA">
    <w:pPr>
      <w:pStyle w:val="Piedepgina"/>
    </w:pPr>
  </w:p>
  <w:p w:rsidR="00B201DA" w:rsidRDefault="00B201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58A" w:rsidRDefault="00C4658A">
      <w:r>
        <w:separator/>
      </w:r>
    </w:p>
  </w:footnote>
  <w:footnote w:type="continuationSeparator" w:id="0">
    <w:p w:rsidR="00C4658A" w:rsidRDefault="00C46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1DA" w:rsidRDefault="00B201DA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1DA" w:rsidRDefault="00B201DA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1DA" w:rsidRDefault="00B201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019A"/>
    <w:multiLevelType w:val="multilevel"/>
    <w:tmpl w:val="03DA019A"/>
    <w:lvl w:ilvl="0">
      <w:start w:val="6"/>
      <w:numFmt w:val="decimal"/>
      <w:lvlText w:val="%1"/>
      <w:lvlJc w:val="left"/>
      <w:pPr>
        <w:ind w:left="1505" w:hanging="42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1" w15:restartNumberingAfterBreak="0">
    <w:nsid w:val="1F8B3CF5"/>
    <w:multiLevelType w:val="multilevel"/>
    <w:tmpl w:val="1F8B3CF5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B50C1B"/>
    <w:multiLevelType w:val="multilevel"/>
    <w:tmpl w:val="2EB50C1B"/>
    <w:lvl w:ilvl="0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3" w15:restartNumberingAfterBreak="0">
    <w:nsid w:val="4D5C0A9F"/>
    <w:multiLevelType w:val="multilevel"/>
    <w:tmpl w:val="4D5C0A9F"/>
    <w:lvl w:ilvl="0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58"/>
    <w:rsid w:val="000337F5"/>
    <w:rsid w:val="00062274"/>
    <w:rsid w:val="00082F82"/>
    <w:rsid w:val="001B1B5B"/>
    <w:rsid w:val="001E687B"/>
    <w:rsid w:val="00307A16"/>
    <w:rsid w:val="00326CC2"/>
    <w:rsid w:val="00440DC1"/>
    <w:rsid w:val="00475557"/>
    <w:rsid w:val="0048104D"/>
    <w:rsid w:val="00586905"/>
    <w:rsid w:val="0062511E"/>
    <w:rsid w:val="00671BEE"/>
    <w:rsid w:val="006816F4"/>
    <w:rsid w:val="00730B8B"/>
    <w:rsid w:val="007C655E"/>
    <w:rsid w:val="00834F5A"/>
    <w:rsid w:val="00911ED1"/>
    <w:rsid w:val="009E5F29"/>
    <w:rsid w:val="00A17EA5"/>
    <w:rsid w:val="00A5577C"/>
    <w:rsid w:val="00A8076D"/>
    <w:rsid w:val="00A84B27"/>
    <w:rsid w:val="00AE027D"/>
    <w:rsid w:val="00B201DA"/>
    <w:rsid w:val="00B55391"/>
    <w:rsid w:val="00B62181"/>
    <w:rsid w:val="00B81821"/>
    <w:rsid w:val="00C4658A"/>
    <w:rsid w:val="00C54D30"/>
    <w:rsid w:val="00DB5780"/>
    <w:rsid w:val="00E47858"/>
    <w:rsid w:val="00F143B6"/>
    <w:rsid w:val="00FE5ACD"/>
    <w:rsid w:val="00FF1B28"/>
    <w:rsid w:val="02072420"/>
    <w:rsid w:val="1D8F53DC"/>
    <w:rsid w:val="1DD651E5"/>
    <w:rsid w:val="217D04B8"/>
    <w:rsid w:val="2C2E27D1"/>
    <w:rsid w:val="2DF4402F"/>
    <w:rsid w:val="31BA4607"/>
    <w:rsid w:val="33AD2271"/>
    <w:rsid w:val="4FC1242A"/>
    <w:rsid w:val="55710F4E"/>
    <w:rsid w:val="5A343864"/>
    <w:rsid w:val="62AA7047"/>
    <w:rsid w:val="68103715"/>
    <w:rsid w:val="69885628"/>
    <w:rsid w:val="6FD353F5"/>
    <w:rsid w:val="702366C2"/>
    <w:rsid w:val="733B2BBB"/>
    <w:rsid w:val="771C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D37B959"/>
  <w15:docId w15:val="{CA698FD9-F330-44FC-B1A2-8503050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uiPriority w:val="99"/>
    <w:semiHidden/>
    <w:unhideWhenUsed/>
    <w:qFormat/>
    <w:pPr>
      <w:spacing w:after="120"/>
      <w:ind w:left="283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Calibri"/>
      <w:lang w:val="es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Pr>
      <w:kern w:val="2"/>
      <w:sz w:val="22"/>
      <w:szCs w:val="22"/>
      <w:lang w:val="es-P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Pedrito</cp:lastModifiedBy>
  <cp:revision>3</cp:revision>
  <cp:lastPrinted>2025-09-01T17:39:00Z</cp:lastPrinted>
  <dcterms:created xsi:type="dcterms:W3CDTF">2026-08-14T07:26:00Z</dcterms:created>
  <dcterms:modified xsi:type="dcterms:W3CDTF">2026-08-14T07:28:00Z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3082-12.2.0.22549</vt:lpwstr>
  </property>
  <property fmtid="{D5CDD505-2E9C-101B-9397-08002B2CF9AE}" pid="6" name="ICV">
    <vt:lpwstr>38993D52919043ABBC06BBACF5557E6A_13</vt:lpwstr>
  </property>
</Properties>
</file>