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9343" w14:textId="77777777" w:rsidR="00425385" w:rsidRPr="000104DB" w:rsidRDefault="009E58C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104DB">
        <w:rPr>
          <w:rFonts w:ascii="Times New Roman" w:eastAsia="Times New Roman" w:hAnsi="Times New Roman" w:cs="Times New Roman"/>
          <w:sz w:val="32"/>
          <w:szCs w:val="32"/>
        </w:rPr>
        <w:t>UNIVERSIDAD NACIONAL</w:t>
      </w:r>
      <w:r w:rsidRPr="000104DB">
        <w:rPr>
          <w:noProof/>
        </w:rPr>
        <w:drawing>
          <wp:anchor distT="0" distB="0" distL="0" distR="0" simplePos="0" relativeHeight="251658240" behindDoc="0" locked="0" layoutInCell="1" hidden="0" allowOverlap="1" wp14:anchorId="0BE3454E" wp14:editId="28E67C4F">
            <wp:simplePos x="0" y="0"/>
            <wp:positionH relativeFrom="column">
              <wp:posOffset>125095</wp:posOffset>
            </wp:positionH>
            <wp:positionV relativeFrom="paragraph">
              <wp:posOffset>-4254</wp:posOffset>
            </wp:positionV>
            <wp:extent cx="809625" cy="771525"/>
            <wp:effectExtent l="0" t="0" r="0" b="0"/>
            <wp:wrapNone/>
            <wp:docPr id="10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742C15" w14:textId="77777777" w:rsidR="00425385" w:rsidRPr="000104DB" w:rsidRDefault="009E58C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04DB">
        <w:rPr>
          <w:rFonts w:ascii="Times New Roman" w:eastAsia="Times New Roman" w:hAnsi="Times New Roman" w:cs="Times New Roman"/>
          <w:sz w:val="28"/>
          <w:szCs w:val="28"/>
        </w:rPr>
        <w:t>“JOSÉ FAUSTINO SÁNCHEZ CARRIÓN”</w:t>
      </w:r>
    </w:p>
    <w:p w14:paraId="28CC0B0E" w14:textId="77777777" w:rsidR="00425385" w:rsidRPr="000104DB" w:rsidRDefault="009E58CA">
      <w:pPr>
        <w:tabs>
          <w:tab w:val="left" w:pos="720"/>
        </w:tabs>
        <w:rPr>
          <w:rFonts w:ascii="Times New Roman" w:eastAsia="Times New Roman" w:hAnsi="Times New Roman" w:cs="Times New Roman"/>
          <w:b/>
          <w:sz w:val="12"/>
          <w:szCs w:val="12"/>
        </w:rPr>
      </w:pPr>
      <w:r w:rsidRPr="000104DB">
        <w:rPr>
          <w:rFonts w:ascii="Times New Roman" w:eastAsia="Times New Roman" w:hAnsi="Times New Roman" w:cs="Times New Roman"/>
          <w:b/>
          <w:sz w:val="12"/>
          <w:szCs w:val="12"/>
        </w:rPr>
        <w:tab/>
      </w:r>
    </w:p>
    <w:p w14:paraId="36D0E15E" w14:textId="77777777" w:rsidR="00425385" w:rsidRPr="000104DB" w:rsidRDefault="009E58CA">
      <w:pPr>
        <w:jc w:val="center"/>
        <w:rPr>
          <w:rFonts w:ascii="Times New Roman" w:eastAsia="Times New Roman" w:hAnsi="Times New Roman" w:cs="Times New Roman"/>
          <w:b/>
        </w:rPr>
      </w:pPr>
      <w:r w:rsidRPr="000104DB">
        <w:rPr>
          <w:rFonts w:ascii="Times New Roman" w:eastAsia="Times New Roman" w:hAnsi="Times New Roman" w:cs="Times New Roman"/>
          <w:b/>
        </w:rPr>
        <w:t>VICERRECTORADO ACADÉMICO</w:t>
      </w:r>
    </w:p>
    <w:p w14:paraId="06629F5B" w14:textId="77777777" w:rsidR="00425385" w:rsidRPr="000104DB" w:rsidRDefault="00425385">
      <w:pPr>
        <w:jc w:val="center"/>
        <w:rPr>
          <w:rFonts w:ascii="Times New Roman" w:eastAsia="Times New Roman" w:hAnsi="Times New Roman" w:cs="Times New Roman"/>
          <w:b/>
        </w:rPr>
      </w:pPr>
    </w:p>
    <w:p w14:paraId="10880F1F" w14:textId="77777777" w:rsidR="00425385" w:rsidRPr="000104DB" w:rsidRDefault="009E58CA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104DB">
        <w:rPr>
          <w:rFonts w:ascii="Times New Roman" w:eastAsia="Times New Roman" w:hAnsi="Times New Roman" w:cs="Times New Roman"/>
          <w:b/>
          <w:sz w:val="28"/>
          <w:szCs w:val="28"/>
        </w:rPr>
        <w:t>FACULTAD DE BROMATOLOGÍA Y NUTRICIÓN</w:t>
      </w:r>
    </w:p>
    <w:p w14:paraId="4EB8E06B" w14:textId="77777777" w:rsidR="00425385" w:rsidRPr="000104DB" w:rsidRDefault="009E58C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4DB">
        <w:rPr>
          <w:rFonts w:ascii="Times New Roman" w:eastAsia="Times New Roman" w:hAnsi="Times New Roman" w:cs="Times New Roman"/>
          <w:b/>
          <w:sz w:val="28"/>
          <w:szCs w:val="28"/>
        </w:rPr>
        <w:t>ESCUELA PROFESIONAL DE BROMATOLOGÍA Y NUTRICIÓN</w:t>
      </w:r>
    </w:p>
    <w:p w14:paraId="25863FA4" w14:textId="77777777" w:rsidR="00425385" w:rsidRPr="000104DB" w:rsidRDefault="009E58CA">
      <w:pPr>
        <w:spacing w:line="360" w:lineRule="auto"/>
        <w:rPr>
          <w:b/>
          <w:sz w:val="28"/>
          <w:szCs w:val="28"/>
        </w:rPr>
      </w:pPr>
      <w:r w:rsidRPr="000104DB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D3BAB4C" wp14:editId="65274D93">
                <wp:simplePos x="0" y="0"/>
                <wp:positionH relativeFrom="column">
                  <wp:posOffset>247650</wp:posOffset>
                </wp:positionH>
                <wp:positionV relativeFrom="paragraph">
                  <wp:posOffset>47165</wp:posOffset>
                </wp:positionV>
                <wp:extent cx="5095875" cy="1724485"/>
                <wp:effectExtent l="0" t="0" r="0" b="0"/>
                <wp:wrapSquare wrapText="bothSides" distT="0" distB="0" distL="0" distR="0"/>
                <wp:docPr id="1028" name="Rectángulo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2350" y="2977043"/>
                          <a:ext cx="50673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84000C" w14:textId="4054D8B9" w:rsidR="00792D17" w:rsidRPr="000104DB" w:rsidRDefault="00792D17">
                            <w:pPr>
                              <w:jc w:val="center"/>
                              <w:textDirection w:val="btLr"/>
                            </w:pPr>
                            <w:r w:rsidRPr="000104DB">
                              <w:rPr>
                                <w:b/>
                                <w:color w:val="000000"/>
                                <w:sz w:val="48"/>
                              </w:rPr>
                              <w:t>MODALIDAD  PRESENCIAL</w:t>
                            </w:r>
                          </w:p>
                          <w:p w14:paraId="4102C931" w14:textId="77777777" w:rsidR="00792D17" w:rsidRPr="000104DB" w:rsidRDefault="00792D17">
                            <w:pPr>
                              <w:jc w:val="center"/>
                              <w:textDirection w:val="btLr"/>
                            </w:pPr>
                            <w:r w:rsidRPr="000104DB">
                              <w:rPr>
                                <w:b/>
                                <w:color w:val="000000"/>
                                <w:sz w:val="32"/>
                              </w:rPr>
                              <w:t>SÍLABO POR COMPETENCIAS</w:t>
                            </w:r>
                          </w:p>
                          <w:p w14:paraId="22ED27F5" w14:textId="77777777" w:rsidR="00792D17" w:rsidRPr="000104DB" w:rsidRDefault="00792D17">
                            <w:pPr>
                              <w:jc w:val="center"/>
                              <w:textDirection w:val="btLr"/>
                            </w:pPr>
                            <w:r w:rsidRPr="000104DB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CURSO: </w:t>
                            </w:r>
                          </w:p>
                          <w:p w14:paraId="7F229C98" w14:textId="77777777" w:rsidR="00792D17" w:rsidRPr="000104DB" w:rsidRDefault="00792D17">
                            <w:pPr>
                              <w:jc w:val="center"/>
                              <w:textDirection w:val="btLr"/>
                            </w:pPr>
                          </w:p>
                          <w:p w14:paraId="6DDE7511" w14:textId="77777777" w:rsidR="00792D17" w:rsidRPr="000104DB" w:rsidRDefault="00792D17">
                            <w:pPr>
                              <w:jc w:val="center"/>
                              <w:textDirection w:val="btLr"/>
                            </w:pPr>
                            <w:r w:rsidRPr="000104DB">
                              <w:rPr>
                                <w:b/>
                                <w:color w:val="000000"/>
                                <w:sz w:val="44"/>
                              </w:rPr>
                              <w:t>Nutrición Comunitaria</w:t>
                            </w:r>
                          </w:p>
                          <w:p w14:paraId="0A3E0524" w14:textId="77777777" w:rsidR="00792D17" w:rsidRPr="000104DB" w:rsidRDefault="00792D17">
                            <w:pPr>
                              <w:jc w:val="center"/>
                              <w:textDirection w:val="btLr"/>
                            </w:pPr>
                          </w:p>
                          <w:p w14:paraId="0857E237" w14:textId="77777777" w:rsidR="00792D17" w:rsidRPr="000104DB" w:rsidRDefault="00792D17">
                            <w:pPr>
                              <w:jc w:val="center"/>
                              <w:textDirection w:val="btLr"/>
                            </w:pPr>
                          </w:p>
                          <w:p w14:paraId="2E8E0AEF" w14:textId="77777777" w:rsidR="00792D17" w:rsidRPr="000104DB" w:rsidRDefault="00792D1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BAB4C" id="Rectángulo 1028" o:spid="_x0000_s1026" style="position:absolute;margin-left:19.5pt;margin-top:3.7pt;width:401.25pt;height:135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yTIAIAAE0EAAAOAAAAZHJzL2Uyb0RvYy54bWysVNuO2jAQfa/Uf7D8XpIA4SbCqlpKVWnV&#10;Im37AcZxiCXf6jEk/H3HDl3YtlKlqnkwM/HkzJkzM6wfeq3IWXiQ1lS0GOWUCMNtLc2xot++7t4t&#10;KIHATM2UNaKiFwH0YfP2zbpzKzG2rVW18ARBDKw6V9E2BLfKMuCt0AxG1gmDl431mgV0/TGrPesQ&#10;XatsnOezrLO+dt5yAYBvt8Ml3ST8phE8fGkaEIGoiiK3kE6fzkM8s82arY6euVbyKw32Dyw0kwaT&#10;vkBtWWDk5OVvUFpyb8E2YcStzmzTSC5SDVhNkf9SzXPLnEi1oDjgXmSC/wfLP5+f3d6jDJ2DFaAZ&#10;q+gbr+Mv8iN9RceLYjwpUb4L2sv5PJ9OBuFEHwjHgDKfzSc5BnCMKGZ5uSzKGJHdoJyH8FFYTaJR&#10;UY+dSYKx8xOEIfRnSMwMVsl6J5VKjj8eHpUnZ4Zd3KXniv4qTBnSIcFympgwnKZGsYCktKsrCuaY&#10;Er76BO6R8/T8CTky2zJoBwYJYRBAy4Djq6Su6AK/Hl62gtUfTE3CxeHEG5x7GomBpkQJ3BI00tgF&#10;JtXf41BDZVDKW3+iFfpDf23awdaXvSfg+E4izycGYc88TnGBaXGyMeH3E/NIQn0yODrLYjoucRWS&#10;My3nUS1/f3O4v2GGtxYXhgdPyeA8hrRAsTPGvj8F28jUwchrIHOlizObZuC6X3Ep7v0UdfsX2PwA&#10;AAD//wMAUEsDBBQABgAIAAAAIQBZqvjr2wAAAAgBAAAPAAAAZHJzL2Rvd25yZXYueG1sTI9BTsMw&#10;EEX3SNzBGiR21Ena0jZkUlVIHIBCJZbT2CQR8TiK3dTcnmEFy9Eb/f9+tU9uULOdQu8ZIV9koCw3&#10;3vTcIry/vTxsQYVIbGjwbBG+bYB9fXtTUWn8lV/tfIytkhAOJSF0MY6l1qHprKOw8KNlYZ9+chTl&#10;nFptJrpKuBt0kWWP2lHP0tDRaJ8723wdLw7htDvoj4Li2o/pNIcicR77JeL9XTo8gYo2xb9n+NUX&#10;dajF6ewvbIIaEJY7mRIRNitQgrerfA3qjFBsBOi60v8H1D8AAAD//wMAUEsBAi0AFAAGAAgAAAAh&#10;ALaDOJL+AAAA4QEAABMAAAAAAAAAAAAAAAAAAAAAAFtDb250ZW50X1R5cGVzXS54bWxQSwECLQAU&#10;AAYACAAAACEAOP0h/9YAAACUAQAACwAAAAAAAAAAAAAAAAAvAQAAX3JlbHMvLnJlbHNQSwECLQAU&#10;AAYACAAAACEATYbskyACAABNBAAADgAAAAAAAAAAAAAAAAAuAgAAZHJzL2Uyb0RvYy54bWxQSwEC&#10;LQAUAAYACAAAACEAWar469sAAAAIAQAADwAAAAAAAAAAAAAAAAB6BAAAZHJzL2Rvd25yZXYueG1s&#10;UEsFBgAAAAAEAAQA8wAAAIIFAAAAAA==&#10;" strokeweight="2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14:paraId="7684000C" w14:textId="4054D8B9" w:rsidR="00792D17" w:rsidRPr="000104DB" w:rsidRDefault="00792D17">
                      <w:pPr>
                        <w:jc w:val="center"/>
                        <w:textDirection w:val="btLr"/>
                      </w:pPr>
                      <w:r w:rsidRPr="000104DB">
                        <w:rPr>
                          <w:b/>
                          <w:color w:val="000000"/>
                          <w:sz w:val="48"/>
                        </w:rPr>
                        <w:t>MODALIDAD  PRESENCIAL</w:t>
                      </w:r>
                    </w:p>
                    <w:p w14:paraId="4102C931" w14:textId="77777777" w:rsidR="00792D17" w:rsidRPr="000104DB" w:rsidRDefault="00792D17">
                      <w:pPr>
                        <w:jc w:val="center"/>
                        <w:textDirection w:val="btLr"/>
                      </w:pPr>
                      <w:r w:rsidRPr="000104DB">
                        <w:rPr>
                          <w:b/>
                          <w:color w:val="000000"/>
                          <w:sz w:val="32"/>
                        </w:rPr>
                        <w:t>SÍLABO POR COMPETENCIAS</w:t>
                      </w:r>
                    </w:p>
                    <w:p w14:paraId="22ED27F5" w14:textId="77777777" w:rsidR="00792D17" w:rsidRPr="000104DB" w:rsidRDefault="00792D17">
                      <w:pPr>
                        <w:jc w:val="center"/>
                        <w:textDirection w:val="btLr"/>
                      </w:pPr>
                      <w:r w:rsidRPr="000104DB">
                        <w:rPr>
                          <w:b/>
                          <w:color w:val="000000"/>
                          <w:sz w:val="32"/>
                        </w:rPr>
                        <w:t xml:space="preserve">CURSO: </w:t>
                      </w:r>
                    </w:p>
                    <w:p w14:paraId="7F229C98" w14:textId="77777777" w:rsidR="00792D17" w:rsidRPr="000104DB" w:rsidRDefault="00792D17">
                      <w:pPr>
                        <w:jc w:val="center"/>
                        <w:textDirection w:val="btLr"/>
                      </w:pPr>
                    </w:p>
                    <w:p w14:paraId="6DDE7511" w14:textId="77777777" w:rsidR="00792D17" w:rsidRPr="000104DB" w:rsidRDefault="00792D17">
                      <w:pPr>
                        <w:jc w:val="center"/>
                        <w:textDirection w:val="btLr"/>
                      </w:pPr>
                      <w:r w:rsidRPr="000104DB">
                        <w:rPr>
                          <w:b/>
                          <w:color w:val="000000"/>
                          <w:sz w:val="44"/>
                        </w:rPr>
                        <w:t>Nutrición Comunitaria</w:t>
                      </w:r>
                    </w:p>
                    <w:p w14:paraId="0A3E0524" w14:textId="77777777" w:rsidR="00792D17" w:rsidRPr="000104DB" w:rsidRDefault="00792D17">
                      <w:pPr>
                        <w:jc w:val="center"/>
                        <w:textDirection w:val="btLr"/>
                      </w:pPr>
                    </w:p>
                    <w:p w14:paraId="0857E237" w14:textId="77777777" w:rsidR="00792D17" w:rsidRPr="000104DB" w:rsidRDefault="00792D17">
                      <w:pPr>
                        <w:jc w:val="center"/>
                        <w:textDirection w:val="btLr"/>
                      </w:pPr>
                    </w:p>
                    <w:p w14:paraId="2E8E0AEF" w14:textId="77777777" w:rsidR="00792D17" w:rsidRPr="000104DB" w:rsidRDefault="00792D17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A443718" w14:textId="77777777" w:rsidR="00425385" w:rsidRPr="000104DB" w:rsidRDefault="00425385">
      <w:pPr>
        <w:rPr>
          <w:b/>
          <w:sz w:val="12"/>
          <w:szCs w:val="12"/>
          <w:u w:val="single"/>
        </w:rPr>
      </w:pPr>
    </w:p>
    <w:p w14:paraId="16025642" w14:textId="77777777" w:rsidR="00425385" w:rsidRPr="000104DB" w:rsidRDefault="00425385">
      <w:pPr>
        <w:rPr>
          <w:b/>
          <w:sz w:val="12"/>
          <w:szCs w:val="12"/>
          <w:u w:val="single"/>
        </w:rPr>
      </w:pPr>
    </w:p>
    <w:p w14:paraId="72B3E0D7" w14:textId="77777777" w:rsidR="00425385" w:rsidRPr="000104DB" w:rsidRDefault="00425385">
      <w:pPr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79C58127" w14:textId="77777777" w:rsidR="00425385" w:rsidRPr="000104DB" w:rsidRDefault="00425385">
      <w:pPr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28F8A87C" w14:textId="77777777" w:rsidR="00425385" w:rsidRPr="000104DB" w:rsidRDefault="00425385">
      <w:pPr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p w14:paraId="66646580" w14:textId="77777777" w:rsidR="00425385" w:rsidRPr="000104DB" w:rsidRDefault="009E58CA">
      <w:pPr>
        <w:spacing w:line="360" w:lineRule="auto"/>
        <w:ind w:left="-284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04D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p w14:paraId="3496D224" w14:textId="77777777" w:rsidR="00425385" w:rsidRPr="000104DB" w:rsidRDefault="0042538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088579" w14:textId="77777777" w:rsidR="00425385" w:rsidRPr="000104DB" w:rsidRDefault="0042538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F536FD" w14:textId="77777777" w:rsidR="00425385" w:rsidRPr="000104DB" w:rsidRDefault="009E5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b/>
          <w:color w:val="000000"/>
        </w:rPr>
      </w:pPr>
      <w:r w:rsidRPr="000104DB">
        <w:rPr>
          <w:rFonts w:ascii="Arial Narrow" w:eastAsia="Arial Narrow" w:hAnsi="Arial Narrow" w:cs="Arial Narrow"/>
          <w:b/>
          <w:color w:val="000000"/>
        </w:rPr>
        <w:t xml:space="preserve">DATOS GENERALES </w:t>
      </w:r>
    </w:p>
    <w:tbl>
      <w:tblPr>
        <w:tblStyle w:val="9"/>
        <w:tblW w:w="7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2"/>
        <w:gridCol w:w="4536"/>
      </w:tblGrid>
      <w:tr w:rsidR="00425385" w:rsidRPr="000104DB" w14:paraId="695ED073" w14:textId="77777777">
        <w:trPr>
          <w:trHeight w:val="344"/>
          <w:jc w:val="center"/>
        </w:trPr>
        <w:tc>
          <w:tcPr>
            <w:tcW w:w="3372" w:type="dxa"/>
            <w:vAlign w:val="center"/>
          </w:tcPr>
          <w:p w14:paraId="384B856A" w14:textId="77777777" w:rsidR="00425385" w:rsidRPr="000104DB" w:rsidRDefault="009E58CA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Línea de carrera</w:t>
            </w:r>
          </w:p>
        </w:tc>
        <w:tc>
          <w:tcPr>
            <w:tcW w:w="4536" w:type="dxa"/>
            <w:vAlign w:val="center"/>
          </w:tcPr>
          <w:p w14:paraId="444A16F0" w14:textId="77777777" w:rsidR="00425385" w:rsidRPr="000104DB" w:rsidRDefault="009E58C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Nutrición, Evaluación e Intervención Nutricional</w:t>
            </w:r>
          </w:p>
        </w:tc>
      </w:tr>
      <w:tr w:rsidR="00425385" w:rsidRPr="000104DB" w14:paraId="2C33B297" w14:textId="77777777">
        <w:trPr>
          <w:trHeight w:val="344"/>
          <w:jc w:val="center"/>
        </w:trPr>
        <w:tc>
          <w:tcPr>
            <w:tcW w:w="3372" w:type="dxa"/>
            <w:vAlign w:val="center"/>
          </w:tcPr>
          <w:p w14:paraId="756FAEC1" w14:textId="77777777" w:rsidR="00425385" w:rsidRPr="000104DB" w:rsidRDefault="009E58CA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Semestre Académico</w:t>
            </w:r>
          </w:p>
        </w:tc>
        <w:tc>
          <w:tcPr>
            <w:tcW w:w="4536" w:type="dxa"/>
            <w:vAlign w:val="center"/>
          </w:tcPr>
          <w:p w14:paraId="5890204B" w14:textId="66D8246F" w:rsidR="00425385" w:rsidRPr="000104DB" w:rsidRDefault="009E58C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202</w:t>
            </w:r>
            <w:r w:rsidR="004C6256">
              <w:rPr>
                <w:rFonts w:ascii="Arial Narrow" w:eastAsia="Arial Narrow" w:hAnsi="Arial Narrow" w:cs="Arial Narrow"/>
                <w:sz w:val="22"/>
                <w:szCs w:val="22"/>
              </w:rPr>
              <w:t>6</w:t>
            </w: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  <w:r w:rsidR="0083367C"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</w:p>
        </w:tc>
      </w:tr>
      <w:tr w:rsidR="00425385" w:rsidRPr="000104DB" w14:paraId="437832DD" w14:textId="77777777">
        <w:trPr>
          <w:trHeight w:val="320"/>
          <w:jc w:val="center"/>
        </w:trPr>
        <w:tc>
          <w:tcPr>
            <w:tcW w:w="3372" w:type="dxa"/>
            <w:vAlign w:val="center"/>
          </w:tcPr>
          <w:p w14:paraId="5657206C" w14:textId="77777777" w:rsidR="00425385" w:rsidRPr="000104DB" w:rsidRDefault="009E58CA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Código del curso</w:t>
            </w:r>
          </w:p>
        </w:tc>
        <w:tc>
          <w:tcPr>
            <w:tcW w:w="4536" w:type="dxa"/>
            <w:vAlign w:val="center"/>
          </w:tcPr>
          <w:p w14:paraId="6783B9B5" w14:textId="77777777" w:rsidR="00425385" w:rsidRPr="000104DB" w:rsidRDefault="009E58C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504</w:t>
            </w:r>
          </w:p>
        </w:tc>
      </w:tr>
      <w:tr w:rsidR="00425385" w:rsidRPr="000104DB" w14:paraId="4F32C047" w14:textId="77777777">
        <w:trPr>
          <w:trHeight w:val="344"/>
          <w:jc w:val="center"/>
        </w:trPr>
        <w:tc>
          <w:tcPr>
            <w:tcW w:w="3372" w:type="dxa"/>
            <w:vAlign w:val="center"/>
          </w:tcPr>
          <w:p w14:paraId="75442784" w14:textId="77777777" w:rsidR="00425385" w:rsidRPr="000104DB" w:rsidRDefault="009E58CA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Créditos</w:t>
            </w:r>
          </w:p>
        </w:tc>
        <w:tc>
          <w:tcPr>
            <w:tcW w:w="4536" w:type="dxa"/>
            <w:vAlign w:val="center"/>
          </w:tcPr>
          <w:p w14:paraId="52ACEDFC" w14:textId="77777777" w:rsidR="00425385" w:rsidRPr="000104DB" w:rsidRDefault="009E58C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</w:tr>
      <w:tr w:rsidR="00425385" w:rsidRPr="000104DB" w14:paraId="2B9A7E4D" w14:textId="77777777">
        <w:trPr>
          <w:trHeight w:val="344"/>
          <w:jc w:val="center"/>
        </w:trPr>
        <w:tc>
          <w:tcPr>
            <w:tcW w:w="3372" w:type="dxa"/>
            <w:vAlign w:val="center"/>
          </w:tcPr>
          <w:p w14:paraId="69073490" w14:textId="77777777" w:rsidR="00425385" w:rsidRPr="000104DB" w:rsidRDefault="009E58CA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Horas semanales</w:t>
            </w:r>
          </w:p>
        </w:tc>
        <w:tc>
          <w:tcPr>
            <w:tcW w:w="4536" w:type="dxa"/>
            <w:vAlign w:val="center"/>
          </w:tcPr>
          <w:p w14:paraId="5478712C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Horas totales:   07          Teóricas:    03   Practicas: 04</w:t>
            </w:r>
          </w:p>
        </w:tc>
      </w:tr>
      <w:tr w:rsidR="00425385" w:rsidRPr="000104DB" w14:paraId="38195C4D" w14:textId="77777777">
        <w:trPr>
          <w:trHeight w:val="320"/>
          <w:jc w:val="center"/>
        </w:trPr>
        <w:tc>
          <w:tcPr>
            <w:tcW w:w="3372" w:type="dxa"/>
            <w:vAlign w:val="center"/>
          </w:tcPr>
          <w:p w14:paraId="60EC173A" w14:textId="77777777" w:rsidR="00425385" w:rsidRPr="000104DB" w:rsidRDefault="009E58CA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Ciclo</w:t>
            </w:r>
          </w:p>
        </w:tc>
        <w:tc>
          <w:tcPr>
            <w:tcW w:w="4536" w:type="dxa"/>
            <w:vAlign w:val="center"/>
          </w:tcPr>
          <w:p w14:paraId="5C44024E" w14:textId="06159887" w:rsidR="00425385" w:rsidRPr="000104DB" w:rsidRDefault="009E58C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IX</w:t>
            </w:r>
            <w:r w:rsidR="00B04264" w:rsidRPr="000104D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425385" w:rsidRPr="000104DB" w14:paraId="1F0299C6" w14:textId="77777777">
        <w:trPr>
          <w:trHeight w:val="344"/>
          <w:jc w:val="center"/>
        </w:trPr>
        <w:tc>
          <w:tcPr>
            <w:tcW w:w="3372" w:type="dxa"/>
            <w:vAlign w:val="center"/>
          </w:tcPr>
          <w:p w14:paraId="3FF6DA60" w14:textId="77777777" w:rsidR="00425385" w:rsidRPr="000104DB" w:rsidRDefault="009E58CA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Sección </w:t>
            </w:r>
          </w:p>
        </w:tc>
        <w:tc>
          <w:tcPr>
            <w:tcW w:w="4536" w:type="dxa"/>
            <w:vAlign w:val="center"/>
          </w:tcPr>
          <w:p w14:paraId="7C247DFF" w14:textId="77777777" w:rsidR="00425385" w:rsidRPr="000104DB" w:rsidRDefault="009E58C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</w:p>
        </w:tc>
      </w:tr>
      <w:tr w:rsidR="00425385" w:rsidRPr="000104DB" w14:paraId="21B6C629" w14:textId="77777777">
        <w:trPr>
          <w:trHeight w:val="344"/>
          <w:jc w:val="center"/>
        </w:trPr>
        <w:tc>
          <w:tcPr>
            <w:tcW w:w="3372" w:type="dxa"/>
            <w:vAlign w:val="center"/>
          </w:tcPr>
          <w:p w14:paraId="41D1F767" w14:textId="77777777" w:rsidR="00425385" w:rsidRPr="000104DB" w:rsidRDefault="009E58CA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Apellidos y Nombres del Docente</w:t>
            </w:r>
          </w:p>
        </w:tc>
        <w:tc>
          <w:tcPr>
            <w:tcW w:w="4536" w:type="dxa"/>
            <w:vAlign w:val="center"/>
          </w:tcPr>
          <w:p w14:paraId="2F0D0648" w14:textId="5BC3E55C" w:rsidR="00425385" w:rsidRPr="000104DB" w:rsidRDefault="008C312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Dr. </w:t>
            </w:r>
            <w:r w:rsidR="009E58CA" w:rsidRPr="000104DB">
              <w:rPr>
                <w:rFonts w:ascii="Arial Narrow" w:eastAsia="Arial Narrow" w:hAnsi="Arial Narrow" w:cs="Arial Narrow"/>
                <w:sz w:val="22"/>
                <w:szCs w:val="22"/>
              </w:rPr>
              <w:t>Macedo Barrera Eufemio Magno</w:t>
            </w:r>
          </w:p>
        </w:tc>
      </w:tr>
      <w:tr w:rsidR="00425385" w:rsidRPr="000104DB" w14:paraId="52E20D9E" w14:textId="77777777">
        <w:trPr>
          <w:trHeight w:val="320"/>
          <w:jc w:val="center"/>
        </w:trPr>
        <w:tc>
          <w:tcPr>
            <w:tcW w:w="3372" w:type="dxa"/>
            <w:vAlign w:val="center"/>
          </w:tcPr>
          <w:p w14:paraId="7BDCC9BD" w14:textId="77777777" w:rsidR="00425385" w:rsidRPr="000104DB" w:rsidRDefault="009E58CA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Correo Institucional</w:t>
            </w:r>
          </w:p>
        </w:tc>
        <w:tc>
          <w:tcPr>
            <w:tcW w:w="4536" w:type="dxa"/>
            <w:vAlign w:val="center"/>
          </w:tcPr>
          <w:p w14:paraId="6034565D" w14:textId="77777777" w:rsidR="00425385" w:rsidRPr="000104DB" w:rsidRDefault="009E58C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hyperlink r:id="rId9">
              <w:r w:rsidRPr="000104DB">
                <w:rPr>
                  <w:rFonts w:ascii="Arial Narrow" w:eastAsia="Arial Narrow" w:hAnsi="Arial Narrow" w:cs="Arial Narrow"/>
                  <w:b/>
                  <w:color w:val="0000FF"/>
                  <w:sz w:val="22"/>
                  <w:szCs w:val="22"/>
                  <w:u w:val="single"/>
                </w:rPr>
                <w:t>emacedo@unjfsc.edu.pe</w:t>
              </w:r>
            </w:hyperlink>
          </w:p>
        </w:tc>
      </w:tr>
      <w:tr w:rsidR="00425385" w:rsidRPr="000104DB" w14:paraId="5B4571F2" w14:textId="77777777">
        <w:trPr>
          <w:trHeight w:val="367"/>
          <w:jc w:val="center"/>
        </w:trPr>
        <w:tc>
          <w:tcPr>
            <w:tcW w:w="3372" w:type="dxa"/>
            <w:vAlign w:val="center"/>
          </w:tcPr>
          <w:p w14:paraId="45314C73" w14:textId="77777777" w:rsidR="00425385" w:rsidRPr="000104DB" w:rsidRDefault="009E58CA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Nª de celular</w:t>
            </w:r>
          </w:p>
        </w:tc>
        <w:tc>
          <w:tcPr>
            <w:tcW w:w="4536" w:type="dxa"/>
            <w:vAlign w:val="center"/>
          </w:tcPr>
          <w:p w14:paraId="0F4EC0C1" w14:textId="77777777" w:rsidR="00425385" w:rsidRPr="000104DB" w:rsidRDefault="009E58C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985106970</w:t>
            </w:r>
          </w:p>
        </w:tc>
      </w:tr>
    </w:tbl>
    <w:p w14:paraId="60814275" w14:textId="66F05684" w:rsidR="00AF2F7B" w:rsidRPr="000104DB" w:rsidRDefault="00AF2F7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3402"/>
      </w:tblGrid>
      <w:tr w:rsidR="00B04264" w:rsidRPr="000104DB" w14:paraId="149DB4EB" w14:textId="77777777" w:rsidTr="00C76946">
        <w:tc>
          <w:tcPr>
            <w:tcW w:w="7938" w:type="dxa"/>
            <w:gridSpan w:val="2"/>
          </w:tcPr>
          <w:p w14:paraId="7491B370" w14:textId="791E5243" w:rsidR="00B04264" w:rsidRPr="000104DB" w:rsidRDefault="00B04264" w:rsidP="00B04264">
            <w:pPr>
              <w:spacing w:line="360" w:lineRule="auto"/>
              <w:jc w:val="center"/>
            </w:pPr>
            <w:r w:rsidRPr="000104DB">
              <w:rPr>
                <w:b/>
                <w:bCs/>
              </w:rPr>
              <w:t>PROFESIONAL INVITADO</w:t>
            </w:r>
          </w:p>
        </w:tc>
      </w:tr>
      <w:tr w:rsidR="00B04264" w:rsidRPr="000104DB" w14:paraId="4819F8A5" w14:textId="77777777" w:rsidTr="00B04264">
        <w:tc>
          <w:tcPr>
            <w:tcW w:w="4536" w:type="dxa"/>
          </w:tcPr>
          <w:p w14:paraId="63551514" w14:textId="1B46CC3A" w:rsidR="00B04264" w:rsidRPr="000104DB" w:rsidRDefault="00B04264" w:rsidP="00B04264">
            <w:pPr>
              <w:spacing w:line="360" w:lineRule="auto"/>
              <w:jc w:val="center"/>
              <w:rPr>
                <w:bCs/>
              </w:rPr>
            </w:pPr>
            <w:r w:rsidRPr="000104DB">
              <w:rPr>
                <w:bCs/>
              </w:rPr>
              <w:t>NOMBRES Y APELLIDOS</w:t>
            </w:r>
          </w:p>
        </w:tc>
        <w:tc>
          <w:tcPr>
            <w:tcW w:w="3402" w:type="dxa"/>
          </w:tcPr>
          <w:p w14:paraId="521699E0" w14:textId="291ACC97" w:rsidR="00B04264" w:rsidRPr="000104DB" w:rsidRDefault="00B04264" w:rsidP="00B04264">
            <w:pPr>
              <w:spacing w:line="360" w:lineRule="auto"/>
              <w:jc w:val="center"/>
            </w:pPr>
            <w:r w:rsidRPr="000104DB">
              <w:t>DNI</w:t>
            </w:r>
          </w:p>
        </w:tc>
      </w:tr>
      <w:tr w:rsidR="00B04264" w:rsidRPr="000104DB" w14:paraId="13DF08D0" w14:textId="77777777" w:rsidTr="00B04264">
        <w:tc>
          <w:tcPr>
            <w:tcW w:w="4536" w:type="dxa"/>
          </w:tcPr>
          <w:p w14:paraId="5EF9F873" w14:textId="73AD9B77" w:rsidR="00B04264" w:rsidRPr="000104DB" w:rsidRDefault="006C71D7" w:rsidP="00B04264">
            <w:pPr>
              <w:spacing w:line="360" w:lineRule="auto"/>
              <w:jc w:val="both"/>
              <w:rPr>
                <w:bCs/>
              </w:rPr>
            </w:pPr>
            <w:r w:rsidRPr="000104DB">
              <w:rPr>
                <w:bCs/>
              </w:rPr>
              <w:t xml:space="preserve">Mg. Ana </w:t>
            </w:r>
            <w:r w:rsidR="00FD76C7" w:rsidRPr="000104DB">
              <w:rPr>
                <w:bCs/>
              </w:rPr>
              <w:t>María</w:t>
            </w:r>
            <w:r w:rsidRPr="000104DB">
              <w:rPr>
                <w:bCs/>
              </w:rPr>
              <w:t xml:space="preserve"> Palacios Hidalgo</w:t>
            </w:r>
          </w:p>
        </w:tc>
        <w:tc>
          <w:tcPr>
            <w:tcW w:w="3402" w:type="dxa"/>
          </w:tcPr>
          <w:p w14:paraId="36BD3675" w14:textId="0231B7B2" w:rsidR="00B04264" w:rsidRPr="000104DB" w:rsidRDefault="006C71D7" w:rsidP="00B04264">
            <w:pPr>
              <w:spacing w:line="360" w:lineRule="auto"/>
              <w:jc w:val="both"/>
            </w:pPr>
            <w:r w:rsidRPr="000104DB">
              <w:t>15762344</w:t>
            </w:r>
          </w:p>
        </w:tc>
      </w:tr>
      <w:tr w:rsidR="00115AE4" w:rsidRPr="000104DB" w14:paraId="693738F8" w14:textId="77777777" w:rsidTr="00B04264">
        <w:tc>
          <w:tcPr>
            <w:tcW w:w="4536" w:type="dxa"/>
          </w:tcPr>
          <w:p w14:paraId="6E0EC57B" w14:textId="1EF6FD23" w:rsidR="00115AE4" w:rsidRPr="000104DB" w:rsidRDefault="00115AE4" w:rsidP="00B04264">
            <w:pPr>
              <w:spacing w:line="360" w:lineRule="auto"/>
              <w:jc w:val="both"/>
            </w:pPr>
            <w:r>
              <w:t xml:space="preserve">Lic Jean Paul Morillo </w:t>
            </w:r>
            <w:r w:rsidR="00011D2E">
              <w:t>Calderón</w:t>
            </w:r>
          </w:p>
        </w:tc>
        <w:tc>
          <w:tcPr>
            <w:tcW w:w="3402" w:type="dxa"/>
          </w:tcPr>
          <w:p w14:paraId="47BAED87" w14:textId="7CAF83CB" w:rsidR="00115AE4" w:rsidRPr="000104DB" w:rsidRDefault="00011D2E" w:rsidP="00B04264">
            <w:pPr>
              <w:spacing w:line="360" w:lineRule="auto"/>
              <w:jc w:val="both"/>
            </w:pPr>
            <w:r>
              <w:t>77229112</w:t>
            </w:r>
          </w:p>
        </w:tc>
      </w:tr>
      <w:tr w:rsidR="00C3270B" w:rsidRPr="000104DB" w14:paraId="0B6CC90F" w14:textId="77777777" w:rsidTr="00B04264">
        <w:tc>
          <w:tcPr>
            <w:tcW w:w="4536" w:type="dxa"/>
          </w:tcPr>
          <w:p w14:paraId="39D0363A" w14:textId="11ABDF66" w:rsidR="00C3270B" w:rsidRDefault="00C3270B" w:rsidP="00B04264">
            <w:pPr>
              <w:spacing w:line="360" w:lineRule="auto"/>
              <w:jc w:val="both"/>
            </w:pPr>
            <w:r>
              <w:t xml:space="preserve">Lic. Zoila Suarez Velasquez </w:t>
            </w:r>
          </w:p>
        </w:tc>
        <w:tc>
          <w:tcPr>
            <w:tcW w:w="3402" w:type="dxa"/>
          </w:tcPr>
          <w:p w14:paraId="03BD2CD0" w14:textId="705C0CD6" w:rsidR="00C3270B" w:rsidRDefault="00C3270B" w:rsidP="00B04264">
            <w:pPr>
              <w:spacing w:line="360" w:lineRule="auto"/>
              <w:jc w:val="both"/>
            </w:pPr>
            <w:r>
              <w:t>15646156</w:t>
            </w:r>
          </w:p>
        </w:tc>
      </w:tr>
    </w:tbl>
    <w:p w14:paraId="07BC8C86" w14:textId="77777777" w:rsidR="00AF2F7B" w:rsidRPr="000104DB" w:rsidRDefault="00AF2F7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8E494BD" w14:textId="77777777" w:rsidR="00B04264" w:rsidRDefault="00B04264" w:rsidP="00B042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7"/>
        <w:jc w:val="both"/>
        <w:rPr>
          <w:rFonts w:ascii="Arial Narrow" w:eastAsia="Arial Narrow" w:hAnsi="Arial Narrow" w:cs="Arial Narrow"/>
          <w:b/>
          <w:color w:val="000000"/>
        </w:rPr>
      </w:pPr>
    </w:p>
    <w:p w14:paraId="35A726F6" w14:textId="77777777" w:rsidR="00C3270B" w:rsidRPr="000104DB" w:rsidRDefault="00C3270B" w:rsidP="00B042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7"/>
        <w:jc w:val="both"/>
        <w:rPr>
          <w:rFonts w:ascii="Arial Narrow" w:eastAsia="Arial Narrow" w:hAnsi="Arial Narrow" w:cs="Arial Narrow"/>
          <w:b/>
          <w:color w:val="000000"/>
        </w:rPr>
      </w:pPr>
    </w:p>
    <w:p w14:paraId="7C25C984" w14:textId="77777777" w:rsidR="00B04264" w:rsidRPr="000104DB" w:rsidRDefault="00B04264" w:rsidP="00B042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7"/>
        <w:jc w:val="both"/>
        <w:rPr>
          <w:rFonts w:ascii="Arial Narrow" w:eastAsia="Arial Narrow" w:hAnsi="Arial Narrow" w:cs="Arial Narrow"/>
          <w:b/>
          <w:color w:val="000000"/>
        </w:rPr>
      </w:pPr>
    </w:p>
    <w:p w14:paraId="04EB6CA6" w14:textId="042AE1D1" w:rsidR="00425385" w:rsidRPr="000104DB" w:rsidRDefault="009E5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b/>
          <w:color w:val="000000"/>
        </w:rPr>
      </w:pPr>
      <w:r w:rsidRPr="000104DB">
        <w:rPr>
          <w:rFonts w:ascii="Arial Narrow" w:eastAsia="Arial Narrow" w:hAnsi="Arial Narrow" w:cs="Arial Narrow"/>
          <w:b/>
          <w:color w:val="000000"/>
        </w:rPr>
        <w:t>SUMILLA Y DESCRIPCIÓN DEL CURSO</w:t>
      </w:r>
    </w:p>
    <w:p w14:paraId="2CD759E2" w14:textId="1EC88470" w:rsidR="00425385" w:rsidRPr="000104DB" w:rsidRDefault="009E58CA" w:rsidP="00AF2F7B">
      <w:pPr>
        <w:spacing w:line="276" w:lineRule="auto"/>
        <w:ind w:left="851"/>
        <w:jc w:val="both"/>
        <w:rPr>
          <w:rFonts w:ascii="Arial Narrow" w:eastAsia="Arial Narrow" w:hAnsi="Arial Narrow" w:cs="Arial Narrow"/>
        </w:rPr>
      </w:pPr>
      <w:bookmarkStart w:id="0" w:name="OLE_LINK7"/>
      <w:r w:rsidRPr="000104DB">
        <w:rPr>
          <w:rFonts w:ascii="Arial Narrow" w:eastAsia="Arial Narrow" w:hAnsi="Arial Narrow" w:cs="Arial Narrow"/>
        </w:rPr>
        <w:t>Tiene como ejes temáticos, nutrición comunitaria e indicadores nutricionales en salud, análisis de la alimentación</w:t>
      </w:r>
      <w:r w:rsidR="00B04264" w:rsidRPr="000104DB">
        <w:rPr>
          <w:rFonts w:ascii="Arial Narrow" w:eastAsia="Arial Narrow" w:hAnsi="Arial Narrow" w:cs="Arial Narrow"/>
        </w:rPr>
        <w:t xml:space="preserve"> </w:t>
      </w:r>
      <w:r w:rsidRPr="000104DB">
        <w:rPr>
          <w:rFonts w:ascii="Arial Narrow" w:eastAsia="Arial Narrow" w:hAnsi="Arial Narrow" w:cs="Arial Narrow"/>
        </w:rPr>
        <w:t>comunitaria, factores que intervienen en la promoción de la salud en grupos vulnerables.</w:t>
      </w:r>
    </w:p>
    <w:bookmarkEnd w:id="0"/>
    <w:p w14:paraId="7F6ECEFD" w14:textId="77777777" w:rsidR="00100B2B" w:rsidRPr="000104DB" w:rsidRDefault="00100B2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AA7BE9" w14:textId="77777777" w:rsidR="00425385" w:rsidRPr="000104DB" w:rsidRDefault="009E5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b/>
          <w:color w:val="000000"/>
        </w:rPr>
      </w:pPr>
      <w:r w:rsidRPr="000104DB">
        <w:rPr>
          <w:rFonts w:ascii="Arial Narrow" w:eastAsia="Arial Narrow" w:hAnsi="Arial Narrow" w:cs="Arial Narrow"/>
          <w:b/>
          <w:color w:val="000000"/>
        </w:rPr>
        <w:t>CAPACIDADES PARA FINALIZAR EL CURSO</w:t>
      </w:r>
    </w:p>
    <w:tbl>
      <w:tblPr>
        <w:tblStyle w:val="8"/>
        <w:tblW w:w="7596" w:type="dxa"/>
        <w:jc w:val="center"/>
        <w:tblLayout w:type="fixed"/>
        <w:tblLook w:val="0000" w:firstRow="0" w:lastRow="0" w:firstColumn="0" w:lastColumn="0" w:noHBand="0" w:noVBand="0"/>
      </w:tblPr>
      <w:tblGrid>
        <w:gridCol w:w="845"/>
        <w:gridCol w:w="2782"/>
        <w:gridCol w:w="2693"/>
        <w:gridCol w:w="1276"/>
      </w:tblGrid>
      <w:tr w:rsidR="00425385" w:rsidRPr="000104DB" w14:paraId="3262430C" w14:textId="77777777" w:rsidTr="00B04264">
        <w:trPr>
          <w:trHeight w:val="584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604734" w14:textId="77777777" w:rsidR="00425385" w:rsidRPr="000104DB" w:rsidRDefault="00425385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985A26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151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CAPACIDAD DE LA UNIDAD DIDÁCTICA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C766D7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NOMBRE DE LA UNIDAD DIDÁCTICA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BC1518C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SEMANAS</w:t>
            </w:r>
          </w:p>
        </w:tc>
      </w:tr>
      <w:tr w:rsidR="00425385" w:rsidRPr="000104DB" w14:paraId="5D8DB5B5" w14:textId="77777777" w:rsidTr="00B04264">
        <w:trPr>
          <w:trHeight w:val="1302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2FF5E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right="13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I UNIDAD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BBB73" w14:textId="77777777" w:rsidR="00425385" w:rsidRPr="000104DB" w:rsidRDefault="009E58CA">
            <w:pPr>
              <w:ind w:left="284" w:right="213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</w:rPr>
              <w:t>Teniendo en cuenta las estrategias en nutrición comunitaria se analiza sus funciones y aplicación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2FFD2" w14:textId="518FA26B" w:rsidR="00425385" w:rsidRPr="000104DB" w:rsidRDefault="00B04264" w:rsidP="00C76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21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Funciones</w:t>
            </w:r>
            <w:r w:rsidR="00C76946" w:rsidRPr="000104DB">
              <w:rPr>
                <w:rFonts w:ascii="Arial Narrow" w:eastAsia="Arial Narrow" w:hAnsi="Arial Narrow" w:cs="Arial Narrow"/>
                <w:color w:val="000000"/>
              </w:rPr>
              <w:t xml:space="preserve"> de la Nutrición comunitaria.</w:t>
            </w:r>
            <w:r w:rsidR="00E578DC">
              <w:rPr>
                <w:rFonts w:ascii="Arial Narrow" w:eastAsia="Arial Narrow" w:hAnsi="Arial Narrow" w:cs="Arial Narrow"/>
                <w:color w:val="000000"/>
              </w:rPr>
              <w:t xml:space="preserve"> ODS-</w:t>
            </w:r>
            <w:r w:rsidR="00C76946" w:rsidRPr="000104DB">
              <w:rPr>
                <w:rFonts w:ascii="Arial Narrow" w:eastAsia="Arial Narrow" w:hAnsi="Arial Narrow" w:cs="Arial Narrow"/>
                <w:color w:val="000000"/>
              </w:rPr>
              <w:t>ESN y hábitos alimentarios.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CFB5A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141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4AB359ED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141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1-4</w:t>
            </w:r>
          </w:p>
        </w:tc>
      </w:tr>
      <w:tr w:rsidR="00425385" w:rsidRPr="000104DB" w14:paraId="1E0003F5" w14:textId="77777777" w:rsidTr="00B04264">
        <w:trPr>
          <w:trHeight w:val="1290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0CE14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right="13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II UNIDAD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E8945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213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Analiza Eje temático Promoción de alimentación y nutrición saludable dentro de la promoción de la salud  </w:t>
            </w:r>
          </w:p>
          <w:p w14:paraId="1394D1CB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213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00989" w14:textId="50AFD4EC" w:rsidR="00AD3002" w:rsidRPr="00AD3002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12" w:right="212"/>
              <w:jc w:val="both"/>
              <w:rPr>
                <w:rFonts w:ascii="Arial Narrow" w:eastAsia="Arial Narrow" w:hAnsi="Arial Narrow" w:cs="Arial Narrow"/>
                <w:bCs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AD3002" w:rsidRPr="00AD3002">
              <w:rPr>
                <w:rFonts w:ascii="Arial Narrow" w:eastAsia="Arial Narrow" w:hAnsi="Arial Narrow" w:cs="Arial Narrow"/>
                <w:bCs/>
                <w:color w:val="000000"/>
                <w:sz w:val="20"/>
                <w:szCs w:val="20"/>
              </w:rPr>
              <w:t>Eje temático Promoción de salud, programas sociales y la ley de la promoción de la alimentación saludable.</w:t>
            </w:r>
          </w:p>
          <w:p w14:paraId="4F41154A" w14:textId="461ACBC6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12" w:right="21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A88BC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141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70BC4765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84" w:right="141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020BE941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141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5-8</w:t>
            </w:r>
          </w:p>
        </w:tc>
      </w:tr>
      <w:tr w:rsidR="00425385" w:rsidRPr="000104DB" w14:paraId="2955F24E" w14:textId="77777777" w:rsidTr="00B04264">
        <w:trPr>
          <w:trHeight w:val="1408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4A155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right="13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III UNIDAD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DDD66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213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Toma en cuenta la importancia   de la seguridad alimentaria en el contexto familiar y colectivo</w:t>
            </w:r>
          </w:p>
          <w:p w14:paraId="2BB34948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213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F091E" w14:textId="0488343C" w:rsidR="00425385" w:rsidRPr="000104DB" w:rsidRDefault="00AD3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before="2"/>
              <w:ind w:left="212" w:right="21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importancia de la </w:t>
            </w:r>
            <w:r w:rsidR="009E58CA" w:rsidRPr="000104DB">
              <w:rPr>
                <w:rFonts w:ascii="Arial Narrow" w:eastAsia="Arial Narrow" w:hAnsi="Arial Narrow" w:cs="Arial Narrow"/>
                <w:color w:val="000000"/>
              </w:rPr>
              <w:t xml:space="preserve">Seguridad alimentaria en el contexto </w:t>
            </w:r>
            <w:r w:rsidR="007A35B8" w:rsidRPr="000104DB">
              <w:rPr>
                <w:rFonts w:ascii="Arial Narrow" w:eastAsia="Arial Narrow" w:hAnsi="Arial Narrow" w:cs="Arial Narrow"/>
                <w:color w:val="000000"/>
              </w:rPr>
              <w:t>familiar y</w:t>
            </w:r>
            <w:r w:rsidR="009E58CA" w:rsidRPr="000104DB">
              <w:rPr>
                <w:rFonts w:ascii="Arial Narrow" w:eastAsia="Arial Narrow" w:hAnsi="Arial Narrow" w:cs="Arial Narrow"/>
                <w:color w:val="000000"/>
              </w:rPr>
              <w:t xml:space="preserve"> colectivo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DD7757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141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3237FF9D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141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9-12</w:t>
            </w:r>
          </w:p>
        </w:tc>
      </w:tr>
      <w:tr w:rsidR="00425385" w:rsidRPr="000104DB" w14:paraId="1AA52400" w14:textId="77777777" w:rsidTr="00B04264">
        <w:trPr>
          <w:trHeight w:val="1413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D685F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9" w:right="159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IV UNIDAD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9F864" w14:textId="7C8A2B3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213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Considera el </w:t>
            </w:r>
            <w:r w:rsidR="00AD3002">
              <w:rPr>
                <w:rFonts w:ascii="Arial Narrow" w:eastAsia="Arial Narrow" w:hAnsi="Arial Narrow" w:cs="Arial Narrow"/>
                <w:color w:val="000000"/>
              </w:rPr>
              <w:t xml:space="preserve">vital el desarrollo e implementación de proyectos sociales y políticas públicas. </w:t>
            </w:r>
          </w:p>
          <w:p w14:paraId="441AD777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213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8C07A" w14:textId="7A353C12" w:rsidR="00425385" w:rsidRPr="000104DB" w:rsidRDefault="00AD3002" w:rsidP="00AD3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Pr</w:t>
            </w:r>
            <w:r w:rsidRPr="000104DB">
              <w:rPr>
                <w:rFonts w:ascii="Arial Narrow" w:eastAsia="Arial Narrow" w:hAnsi="Arial Narrow" w:cs="Arial Narrow"/>
                <w:color w:val="000000"/>
              </w:rPr>
              <w:t>oyectos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647135">
              <w:rPr>
                <w:rFonts w:ascii="Arial Narrow" w:eastAsia="Arial Narrow" w:hAnsi="Arial Narrow" w:cs="Arial Narrow"/>
                <w:color w:val="000000"/>
              </w:rPr>
              <w:t>y políticas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r w:rsidRPr="00647135">
              <w:rPr>
                <w:rFonts w:ascii="Arial Narrow" w:eastAsia="Arial Narrow" w:hAnsi="Arial Narrow" w:cs="Arial Narrow"/>
                <w:bCs/>
                <w:color w:val="000000"/>
              </w:rPr>
              <w:t>públicas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CF6C4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84" w:right="141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1EE38D01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141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13-16</w:t>
            </w:r>
          </w:p>
        </w:tc>
      </w:tr>
    </w:tbl>
    <w:p w14:paraId="4503EC16" w14:textId="11D7221D" w:rsidR="00E720AF" w:rsidRPr="000104DB" w:rsidRDefault="00E720AF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447394" w14:textId="77777777" w:rsidR="00E720AF" w:rsidRPr="000104DB" w:rsidRDefault="00E720AF">
      <w:pPr>
        <w:rPr>
          <w:rFonts w:ascii="Times New Roman" w:eastAsia="Times New Roman" w:hAnsi="Times New Roman" w:cs="Times New Roman"/>
          <w:sz w:val="20"/>
          <w:szCs w:val="20"/>
        </w:rPr>
      </w:pPr>
      <w:r w:rsidRPr="000104DB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06BECBA6" w14:textId="77777777" w:rsidR="00425385" w:rsidRPr="000104DB" w:rsidRDefault="009E5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</w:rPr>
      </w:pPr>
      <w:r w:rsidRPr="000104DB">
        <w:rPr>
          <w:rFonts w:ascii="Arial Narrow" w:eastAsia="Arial Narrow" w:hAnsi="Arial Narrow" w:cs="Arial Narrow"/>
          <w:b/>
          <w:color w:val="000000"/>
        </w:rPr>
        <w:lastRenderedPageBreak/>
        <w:t>INDICADORES DE CAPACIDADES AL FINALIZAR EL CURSO</w:t>
      </w:r>
    </w:p>
    <w:tbl>
      <w:tblPr>
        <w:tblStyle w:val="7"/>
        <w:tblW w:w="9775" w:type="dxa"/>
        <w:jc w:val="center"/>
        <w:tblLayout w:type="fixed"/>
        <w:tblLook w:val="0000" w:firstRow="0" w:lastRow="0" w:firstColumn="0" w:lastColumn="0" w:noHBand="0" w:noVBand="0"/>
      </w:tblPr>
      <w:tblGrid>
        <w:gridCol w:w="677"/>
        <w:gridCol w:w="9098"/>
      </w:tblGrid>
      <w:tr w:rsidR="00425385" w:rsidRPr="000104DB" w14:paraId="6AA0239F" w14:textId="77777777">
        <w:trPr>
          <w:trHeight w:val="447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097503B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N°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7EDD8BA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INDICADORES DE CAPACIDAD AL FINALIZAR EL CURSO</w:t>
            </w:r>
          </w:p>
        </w:tc>
      </w:tr>
      <w:tr w:rsidR="00425385" w:rsidRPr="000104DB" w14:paraId="58999557" w14:textId="77777777">
        <w:trPr>
          <w:trHeight w:val="342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3729D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90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1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0C16E" w14:textId="77777777" w:rsidR="00425385" w:rsidRPr="000104DB" w:rsidRDefault="009E58CA">
            <w:pPr>
              <w:ind w:left="20" w:right="18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  Aplica las funciones de la nutrición comunitaria </w:t>
            </w:r>
          </w:p>
        </w:tc>
      </w:tr>
      <w:tr w:rsidR="00425385" w:rsidRPr="000104DB" w14:paraId="1E400F15" w14:textId="77777777">
        <w:trPr>
          <w:trHeight w:val="289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31887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90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2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0B86D" w14:textId="262C4685" w:rsidR="00425385" w:rsidRPr="009B5C42" w:rsidRDefault="009E58CA" w:rsidP="009B5C42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  </w:t>
            </w:r>
            <w:r w:rsidR="009B5C42">
              <w:rPr>
                <w:rFonts w:ascii="Arial Narrow" w:eastAsia="Arial Narrow" w:hAnsi="Arial Narrow" w:cs="Arial Narrow"/>
                <w:color w:val="000000"/>
              </w:rPr>
              <w:t>Comprende y aplica la epidemiologia comunitaria</w:t>
            </w:r>
          </w:p>
        </w:tc>
      </w:tr>
      <w:tr w:rsidR="00425385" w:rsidRPr="000104DB" w14:paraId="41989785" w14:textId="77777777" w:rsidTr="00AF2F7B">
        <w:trPr>
          <w:trHeight w:val="337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F583F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90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3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A90F9" w14:textId="44D5D976" w:rsidR="00425385" w:rsidRPr="009B5C42" w:rsidRDefault="009E58CA" w:rsidP="009B5C42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  </w:t>
            </w:r>
            <w:r w:rsidR="009B5C42">
              <w:rPr>
                <w:rFonts w:ascii="Arial Narrow" w:eastAsia="Arial Narrow" w:hAnsi="Arial Narrow" w:cs="Arial Narrow"/>
                <w:color w:val="000000"/>
              </w:rPr>
              <w:t>Identifica los hábitos, prácticas y actitudes alimentarios y utiliza las guías alimentarias en la población</w:t>
            </w:r>
          </w:p>
        </w:tc>
      </w:tr>
      <w:tr w:rsidR="00425385" w:rsidRPr="000104DB" w14:paraId="20992E2A" w14:textId="77777777">
        <w:trPr>
          <w:trHeight w:val="339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994D9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90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4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48D2E" w14:textId="77777777" w:rsidR="009B5C42" w:rsidRDefault="009B5C42" w:rsidP="009B5C42">
            <w:pPr>
              <w:spacing w:line="239" w:lineRule="auto"/>
              <w:ind w:left="20" w:right="18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Relaciona ODS con la nutrición y alimentación </w:t>
            </w:r>
          </w:p>
          <w:p w14:paraId="22CFFFE8" w14:textId="082F4424" w:rsidR="00425385" w:rsidRPr="009B5C42" w:rsidRDefault="009B5C42" w:rsidP="009B5C42">
            <w:pPr>
              <w:spacing w:line="239" w:lineRule="auto"/>
              <w:ind w:left="20" w:right="18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Aplica las estrategias sanitarias nacionales</w:t>
            </w:r>
          </w:p>
        </w:tc>
      </w:tr>
      <w:tr w:rsidR="00425385" w:rsidRPr="000104DB" w14:paraId="122D75E9" w14:textId="77777777">
        <w:trPr>
          <w:trHeight w:val="319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CD4A8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90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5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6EAE0" w14:textId="29A5BAA2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  </w:t>
            </w:r>
            <w:r w:rsidR="009B5C42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Valora</w:t>
            </w:r>
            <w:r w:rsidR="009B5C4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y aplica </w:t>
            </w:r>
            <w:r w:rsidR="009B5C42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las bases de promoción de la salud</w:t>
            </w:r>
          </w:p>
        </w:tc>
      </w:tr>
      <w:tr w:rsidR="00425385" w:rsidRPr="000104DB" w14:paraId="454CAD45" w14:textId="77777777">
        <w:trPr>
          <w:trHeight w:val="342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119A6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90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6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1E360" w14:textId="5757AD32" w:rsidR="00425385" w:rsidRPr="000104DB" w:rsidRDefault="009B5C42">
            <w:pPr>
              <w:widowControl/>
              <w:ind w:left="14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Se desempeña en los programas sociales en municipalidades  </w:t>
            </w:r>
          </w:p>
        </w:tc>
      </w:tr>
      <w:tr w:rsidR="00425385" w:rsidRPr="000104DB" w14:paraId="3545C4BD" w14:textId="77777777">
        <w:trPr>
          <w:trHeight w:val="356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01047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90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7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D2FF5" w14:textId="6F72B6A2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.  </w:t>
            </w:r>
            <w:r w:rsidR="009B5C4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Aplica </w:t>
            </w:r>
            <w:r w:rsidR="009B5C42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la ley de </w:t>
            </w:r>
            <w:r w:rsidR="009B5C4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promoción se la </w:t>
            </w:r>
            <w:r w:rsidR="009B5C42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alimentación saludable.</w:t>
            </w:r>
          </w:p>
        </w:tc>
      </w:tr>
      <w:tr w:rsidR="00425385" w:rsidRPr="000104DB" w14:paraId="77FC8B9D" w14:textId="77777777">
        <w:trPr>
          <w:trHeight w:val="321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94E84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90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8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5FF36" w14:textId="46154448" w:rsidR="00425385" w:rsidRPr="000104DB" w:rsidRDefault="009E58CA" w:rsidP="00011FC2">
            <w:pPr>
              <w:spacing w:line="239" w:lineRule="auto"/>
              <w:ind w:left="20" w:right="18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011FC2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Desarrolla sesiones demostrativas en la comunidad</w:t>
            </w:r>
          </w:p>
        </w:tc>
      </w:tr>
      <w:tr w:rsidR="00425385" w:rsidRPr="000104DB" w14:paraId="68414FAC" w14:textId="77777777" w:rsidTr="002C3A27">
        <w:trPr>
          <w:trHeight w:val="367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4ED70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90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9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991F5" w14:textId="2B170A6E" w:rsidR="00425385" w:rsidRPr="000104DB" w:rsidRDefault="00011FC2" w:rsidP="002C3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Valora el marco conceptual de la seguridad alimentaria </w:t>
            </w: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</w:tc>
      </w:tr>
      <w:tr w:rsidR="00425385" w:rsidRPr="000104DB" w14:paraId="01BEC115" w14:textId="77777777">
        <w:trPr>
          <w:trHeight w:val="402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A7A5D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10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50572" w14:textId="7595EE94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8" w:hanging="382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  </w:t>
            </w:r>
            <w:r w:rsidR="00011FC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Identifica </w:t>
            </w:r>
            <w:r w:rsidR="00011FC2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los Indicadores alimentarios, antropométricos</w:t>
            </w:r>
            <w:r w:rsidR="00011FC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y bioquímicos </w:t>
            </w:r>
            <w:r w:rsidR="00011FC2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 la seguridad alimentaria</w:t>
            </w:r>
          </w:p>
        </w:tc>
      </w:tr>
      <w:tr w:rsidR="00425385" w:rsidRPr="000104DB" w14:paraId="0AF44E1B" w14:textId="77777777">
        <w:trPr>
          <w:trHeight w:val="342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1EDDE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11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F09B5" w14:textId="70AB8698" w:rsidR="00425385" w:rsidRPr="000104DB" w:rsidRDefault="009E58CA">
            <w:pPr>
              <w:widowControl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  </w:t>
            </w:r>
            <w:r w:rsidR="00011FC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Investiga la seguridad alimentaria en la comunidad.</w:t>
            </w:r>
          </w:p>
        </w:tc>
      </w:tr>
      <w:tr w:rsidR="00425385" w:rsidRPr="000104DB" w14:paraId="141F7101" w14:textId="77777777">
        <w:trPr>
          <w:trHeight w:val="342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11A29" w14:textId="40827104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1</w:t>
            </w:r>
            <w:r w:rsidR="00011FC2">
              <w:rPr>
                <w:rFonts w:ascii="Arial Narrow" w:eastAsia="Arial Narrow" w:hAnsi="Arial Narrow" w:cs="Arial Narrow"/>
                <w:color w:val="000000"/>
              </w:rPr>
              <w:t>2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59419" w14:textId="67367A72" w:rsidR="00425385" w:rsidRPr="000104DB" w:rsidRDefault="009E58CA">
            <w:pPr>
              <w:widowControl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  </w:t>
            </w:r>
            <w:r w:rsidR="00011FC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Asocia la inseguridad alimentaria y diferentes causas.</w:t>
            </w:r>
          </w:p>
        </w:tc>
      </w:tr>
      <w:tr w:rsidR="00425385" w:rsidRPr="000104DB" w14:paraId="50339643" w14:textId="77777777">
        <w:trPr>
          <w:trHeight w:val="342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EF8C0" w14:textId="31D7634A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1</w:t>
            </w:r>
            <w:r w:rsidR="00011FC2">
              <w:rPr>
                <w:rFonts w:ascii="Arial Narrow" w:eastAsia="Arial Narrow" w:hAnsi="Arial Narrow" w:cs="Arial Narrow"/>
                <w:color w:val="000000"/>
              </w:rPr>
              <w:t>3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A628D" w14:textId="1533577E" w:rsidR="00425385" w:rsidRPr="000104DB" w:rsidRDefault="009E58CA">
            <w:pPr>
              <w:widowControl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  </w:t>
            </w:r>
            <w:r w:rsidR="00011FC2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Reconoce</w:t>
            </w:r>
            <w:r w:rsidR="00011FC2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011FC2" w:rsidRPr="000104DB">
              <w:rPr>
                <w:rFonts w:ascii="Arial Narrow" w:eastAsia="Arial Narrow" w:hAnsi="Arial Narrow" w:cs="Arial"/>
                <w:sz w:val="20"/>
                <w:szCs w:val="20"/>
              </w:rPr>
              <w:t>la comunidad</w:t>
            </w:r>
            <w:r w:rsidR="00011FC2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utilizando las herramientas indicadas</w:t>
            </w:r>
          </w:p>
        </w:tc>
      </w:tr>
      <w:tr w:rsidR="00425385" w:rsidRPr="000104DB" w14:paraId="0498A829" w14:textId="77777777">
        <w:trPr>
          <w:trHeight w:val="385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8566A" w14:textId="034F9A2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1</w:t>
            </w:r>
            <w:r w:rsidR="00011FC2">
              <w:rPr>
                <w:rFonts w:ascii="Arial Narrow" w:eastAsia="Arial Narrow" w:hAnsi="Arial Narrow" w:cs="Arial Narrow"/>
                <w:color w:val="000000"/>
              </w:rPr>
              <w:t>4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804B0" w14:textId="39D102D7" w:rsidR="00425385" w:rsidRPr="000104DB" w:rsidRDefault="009E58CA">
            <w:pPr>
              <w:widowControl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  </w:t>
            </w:r>
            <w:r w:rsidR="00011FC2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Valora la elaboración del diagnóstico nutricional y de salud</w:t>
            </w:r>
          </w:p>
        </w:tc>
      </w:tr>
      <w:tr w:rsidR="00011FC2" w:rsidRPr="000104DB" w14:paraId="2FDC1098" w14:textId="77777777">
        <w:trPr>
          <w:trHeight w:val="385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93F8F" w14:textId="7245090A" w:rsidR="00011FC2" w:rsidRPr="000104DB" w:rsidRDefault="000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15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82FBC" w14:textId="79A90A1B" w:rsidR="00011FC2" w:rsidRPr="000104DB" w:rsidRDefault="00727F58">
            <w:pPr>
              <w:widowControl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</w:t>
            </w: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Realiza un perfil de proyecto de desarrollo en nutrición y alimentación en la comunidad</w:t>
            </w:r>
          </w:p>
        </w:tc>
      </w:tr>
      <w:tr w:rsidR="00011FC2" w:rsidRPr="000104DB" w14:paraId="09D52314" w14:textId="77777777">
        <w:trPr>
          <w:trHeight w:val="385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A5A2C" w14:textId="7D6354A4" w:rsidR="00011FC2" w:rsidRPr="000104DB" w:rsidRDefault="000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16</w:t>
            </w:r>
          </w:p>
        </w:tc>
        <w:tc>
          <w:tcPr>
            <w:tcW w:w="9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20135" w14:textId="79685C51" w:rsidR="00011FC2" w:rsidRPr="000104DB" w:rsidRDefault="00AD3002">
            <w:pPr>
              <w:widowControl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 Diseña políticas públicas.</w:t>
            </w:r>
          </w:p>
        </w:tc>
      </w:tr>
    </w:tbl>
    <w:p w14:paraId="6F77E6A9" w14:textId="77777777" w:rsidR="00425385" w:rsidRPr="000104DB" w:rsidRDefault="00425385">
      <w:pPr>
        <w:spacing w:line="360" w:lineRule="auto"/>
        <w:rPr>
          <w:rFonts w:ascii="Arial Narrow" w:eastAsia="Arial Narrow" w:hAnsi="Arial Narrow" w:cs="Arial Narrow"/>
        </w:rPr>
        <w:sectPr w:rsidR="00425385" w:rsidRPr="000104DB">
          <w:headerReference w:type="default" r:id="rId10"/>
          <w:footerReference w:type="default" r:id="rId11"/>
          <w:pgSz w:w="11907" w:h="16840"/>
          <w:pgMar w:top="1134" w:right="1701" w:bottom="1134" w:left="1701" w:header="720" w:footer="720" w:gutter="0"/>
          <w:pgNumType w:start="1"/>
          <w:cols w:space="720"/>
        </w:sectPr>
      </w:pPr>
    </w:p>
    <w:p w14:paraId="222BE63B" w14:textId="2A324DD9" w:rsidR="00425385" w:rsidRPr="000104DB" w:rsidRDefault="009E58CA" w:rsidP="00100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0104DB">
        <w:rPr>
          <w:rFonts w:ascii="Arial Narrow" w:eastAsia="Arial Narrow" w:hAnsi="Arial Narrow" w:cs="Arial Narrow"/>
          <w:b/>
          <w:color w:val="000000"/>
          <w:sz w:val="24"/>
          <w:szCs w:val="24"/>
        </w:rPr>
        <w:lastRenderedPageBreak/>
        <w:t>DESARROLLO DE LAS UNIDADES DIDÁCTICAS</w:t>
      </w:r>
    </w:p>
    <w:tbl>
      <w:tblPr>
        <w:tblStyle w:val="6"/>
        <w:tblW w:w="145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426"/>
        <w:gridCol w:w="4252"/>
        <w:gridCol w:w="529"/>
        <w:gridCol w:w="2306"/>
        <w:gridCol w:w="2066"/>
        <w:gridCol w:w="769"/>
        <w:gridCol w:w="1843"/>
        <w:gridCol w:w="1956"/>
      </w:tblGrid>
      <w:tr w:rsidR="00425385" w:rsidRPr="000104DB" w14:paraId="2A40DD3D" w14:textId="77777777" w:rsidTr="008B031A">
        <w:trPr>
          <w:trHeight w:val="334"/>
        </w:trPr>
        <w:tc>
          <w:tcPr>
            <w:tcW w:w="425" w:type="dxa"/>
            <w:vMerge w:val="restart"/>
            <w:textDirection w:val="btLr"/>
            <w:vAlign w:val="center"/>
          </w:tcPr>
          <w:p w14:paraId="092C3409" w14:textId="6846EF9A" w:rsidR="00425385" w:rsidRPr="000104DB" w:rsidRDefault="009E58CA" w:rsidP="00100B2B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0104DB">
              <w:rPr>
                <w:rFonts w:ascii="Arial Narrow" w:eastAsia="Arial Narrow" w:hAnsi="Arial Narrow" w:cs="Arial Narrow"/>
                <w:b/>
              </w:rPr>
              <w:t>UNIDAD DIDACTICA I</w:t>
            </w:r>
          </w:p>
        </w:tc>
        <w:tc>
          <w:tcPr>
            <w:tcW w:w="14147" w:type="dxa"/>
            <w:gridSpan w:val="8"/>
            <w:vAlign w:val="center"/>
          </w:tcPr>
          <w:p w14:paraId="7FD5057F" w14:textId="77777777" w:rsidR="00425385" w:rsidRPr="000104DB" w:rsidRDefault="009E58CA">
            <w:pPr>
              <w:ind w:left="20" w:right="18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 xml:space="preserve">CAPACIDAD DE LA UNIDAD DIDÁCTICA: Teniendo en cuenta las estrategias en nutrición comunitaria se analiza las funciones y aplicación </w:t>
            </w:r>
          </w:p>
        </w:tc>
      </w:tr>
      <w:tr w:rsidR="00425385" w:rsidRPr="000104DB" w14:paraId="038F3CAF" w14:textId="77777777" w:rsidTr="00A132D9">
        <w:trPr>
          <w:trHeight w:val="216"/>
        </w:trPr>
        <w:tc>
          <w:tcPr>
            <w:tcW w:w="425" w:type="dxa"/>
            <w:vMerge/>
            <w:vAlign w:val="center"/>
          </w:tcPr>
          <w:p w14:paraId="157429A1" w14:textId="77777777" w:rsidR="00425385" w:rsidRPr="000104DB" w:rsidRDefault="0042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6" w:type="dxa"/>
            <w:vMerge w:val="restart"/>
            <w:shd w:val="clear" w:color="auto" w:fill="BFBFBF"/>
            <w:textDirection w:val="btLr"/>
            <w:vAlign w:val="center"/>
          </w:tcPr>
          <w:p w14:paraId="246DCF5F" w14:textId="77777777" w:rsidR="00425385" w:rsidRPr="000104DB" w:rsidRDefault="009E58CA" w:rsidP="00A132D9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0104DB">
              <w:rPr>
                <w:rFonts w:ascii="Arial Narrow" w:eastAsia="Arial Narrow" w:hAnsi="Arial Narrow" w:cs="Arial Narrow"/>
                <w:b/>
              </w:rPr>
              <w:t>SEMANA</w:t>
            </w:r>
          </w:p>
        </w:tc>
        <w:tc>
          <w:tcPr>
            <w:tcW w:w="9922" w:type="dxa"/>
            <w:gridSpan w:val="5"/>
            <w:shd w:val="clear" w:color="auto" w:fill="BFBFBF"/>
            <w:vAlign w:val="center"/>
          </w:tcPr>
          <w:p w14:paraId="23B926BC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0104DB">
              <w:rPr>
                <w:rFonts w:ascii="Arial Narrow" w:eastAsia="Arial Narrow" w:hAnsi="Arial Narrow" w:cs="Arial Narrow"/>
                <w:b/>
              </w:rPr>
              <w:t>CONTENIDOS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14:paraId="110FCF1E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0104DB">
              <w:rPr>
                <w:rFonts w:ascii="Arial Narrow" w:eastAsia="Arial Narrow" w:hAnsi="Arial Narrow" w:cs="Arial Narrow"/>
                <w:b/>
              </w:rPr>
              <w:t>ESTRATEGIA DIDACTICA</w:t>
            </w:r>
          </w:p>
        </w:tc>
        <w:tc>
          <w:tcPr>
            <w:tcW w:w="1956" w:type="dxa"/>
            <w:vMerge w:val="restart"/>
            <w:shd w:val="clear" w:color="auto" w:fill="BFBFBF"/>
            <w:vAlign w:val="center"/>
          </w:tcPr>
          <w:p w14:paraId="26897D0E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0104DB">
              <w:rPr>
                <w:rFonts w:ascii="Arial Narrow" w:eastAsia="Arial Narrow" w:hAnsi="Arial Narrow" w:cs="Arial Narrow"/>
                <w:b/>
              </w:rPr>
              <w:t>INDICADORES DE LOGRO DE LA CAPACIDAD</w:t>
            </w:r>
          </w:p>
        </w:tc>
      </w:tr>
      <w:tr w:rsidR="00A132D9" w:rsidRPr="000104DB" w14:paraId="19D63AC8" w14:textId="77777777" w:rsidTr="00CC0EAE">
        <w:trPr>
          <w:trHeight w:val="636"/>
        </w:trPr>
        <w:tc>
          <w:tcPr>
            <w:tcW w:w="425" w:type="dxa"/>
            <w:vMerge/>
            <w:vAlign w:val="center"/>
          </w:tcPr>
          <w:p w14:paraId="2917BAB3" w14:textId="77777777" w:rsidR="00425385" w:rsidRPr="000104DB" w:rsidRDefault="0042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26" w:type="dxa"/>
            <w:vMerge/>
            <w:shd w:val="clear" w:color="auto" w:fill="BFBFBF"/>
            <w:vAlign w:val="center"/>
          </w:tcPr>
          <w:p w14:paraId="0E62368D" w14:textId="77777777" w:rsidR="00425385" w:rsidRPr="000104DB" w:rsidRDefault="0042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252" w:type="dxa"/>
            <w:shd w:val="clear" w:color="auto" w:fill="BFBFBF"/>
            <w:vAlign w:val="center"/>
          </w:tcPr>
          <w:p w14:paraId="68D38AAC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0104DB">
              <w:rPr>
                <w:rFonts w:ascii="Arial Narrow" w:eastAsia="Arial Narrow" w:hAnsi="Arial Narrow" w:cs="Arial Narrow"/>
                <w:b/>
              </w:rPr>
              <w:t>CONCEPTUAL</w:t>
            </w:r>
          </w:p>
        </w:tc>
        <w:tc>
          <w:tcPr>
            <w:tcW w:w="2835" w:type="dxa"/>
            <w:gridSpan w:val="2"/>
            <w:shd w:val="clear" w:color="auto" w:fill="BFBFBF"/>
            <w:vAlign w:val="center"/>
          </w:tcPr>
          <w:p w14:paraId="167BE551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0104DB">
              <w:rPr>
                <w:rFonts w:ascii="Arial Narrow" w:eastAsia="Arial Narrow" w:hAnsi="Arial Narrow" w:cs="Arial Narrow"/>
                <w:b/>
              </w:rPr>
              <w:t>PROCEDIMENTAL</w:t>
            </w:r>
          </w:p>
        </w:tc>
        <w:tc>
          <w:tcPr>
            <w:tcW w:w="2835" w:type="dxa"/>
            <w:gridSpan w:val="2"/>
            <w:shd w:val="clear" w:color="auto" w:fill="BFBFBF"/>
            <w:vAlign w:val="center"/>
          </w:tcPr>
          <w:p w14:paraId="2A191F6E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0104DB">
              <w:rPr>
                <w:rFonts w:ascii="Arial Narrow" w:eastAsia="Arial Narrow" w:hAnsi="Arial Narrow" w:cs="Arial Narrow"/>
                <w:b/>
              </w:rPr>
              <w:t>ACTITUDINAL</w:t>
            </w:r>
          </w:p>
        </w:tc>
        <w:tc>
          <w:tcPr>
            <w:tcW w:w="1843" w:type="dxa"/>
            <w:vMerge/>
            <w:shd w:val="clear" w:color="auto" w:fill="BFBFBF"/>
            <w:vAlign w:val="center"/>
          </w:tcPr>
          <w:p w14:paraId="20D791FC" w14:textId="77777777" w:rsidR="00425385" w:rsidRPr="000104DB" w:rsidRDefault="0042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956" w:type="dxa"/>
            <w:vMerge/>
            <w:shd w:val="clear" w:color="auto" w:fill="BFBFBF"/>
            <w:vAlign w:val="center"/>
          </w:tcPr>
          <w:p w14:paraId="09082DEB" w14:textId="77777777" w:rsidR="00425385" w:rsidRPr="000104DB" w:rsidRDefault="0042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132D9" w:rsidRPr="000104DB" w14:paraId="7C667D52" w14:textId="77777777" w:rsidTr="00CC0EAE">
        <w:trPr>
          <w:trHeight w:val="843"/>
        </w:trPr>
        <w:tc>
          <w:tcPr>
            <w:tcW w:w="425" w:type="dxa"/>
            <w:vMerge/>
            <w:vAlign w:val="center"/>
          </w:tcPr>
          <w:p w14:paraId="4A99DD27" w14:textId="77777777" w:rsidR="00425385" w:rsidRPr="000104DB" w:rsidRDefault="0042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26" w:type="dxa"/>
            <w:vAlign w:val="center"/>
          </w:tcPr>
          <w:p w14:paraId="0BC5FA7C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0104DB">
              <w:rPr>
                <w:rFonts w:ascii="Arial Narrow" w:eastAsia="Arial Narrow" w:hAnsi="Arial Narrow" w:cs="Arial Narrow"/>
                <w:b/>
              </w:rPr>
              <w:t>1</w:t>
            </w:r>
          </w:p>
        </w:tc>
        <w:tc>
          <w:tcPr>
            <w:tcW w:w="4252" w:type="dxa"/>
          </w:tcPr>
          <w:p w14:paraId="5D6A1F91" w14:textId="77777777" w:rsidR="00425385" w:rsidRPr="000104DB" w:rsidRDefault="009E58CA" w:rsidP="00407876">
            <w:pPr>
              <w:spacing w:line="276" w:lineRule="auto"/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</w:rPr>
              <w:t xml:space="preserve">Definiciones, </w:t>
            </w:r>
            <w:r w:rsidR="00A72351" w:rsidRPr="000104DB">
              <w:rPr>
                <w:rFonts w:ascii="Arial Narrow" w:eastAsia="Arial Narrow" w:hAnsi="Arial Narrow" w:cs="Arial Narrow"/>
              </w:rPr>
              <w:t>objetivos,</w:t>
            </w:r>
            <w:r w:rsidRPr="000104DB">
              <w:rPr>
                <w:rFonts w:ascii="Arial Narrow" w:eastAsia="Arial Narrow" w:hAnsi="Arial Narrow" w:cs="Arial Narrow"/>
              </w:rPr>
              <w:t xml:space="preserve"> retos y funciones de la nutrición Comunitaria</w:t>
            </w:r>
            <w:r w:rsidR="007A35B8" w:rsidRPr="000104DB">
              <w:rPr>
                <w:rFonts w:ascii="Arial Narrow" w:eastAsia="Arial Narrow" w:hAnsi="Arial Narrow" w:cs="Arial Narrow"/>
              </w:rPr>
              <w:t>.</w:t>
            </w:r>
          </w:p>
          <w:p w14:paraId="45272E4E" w14:textId="08222C23" w:rsidR="00AF2F7B" w:rsidRPr="000104DB" w:rsidRDefault="00AF2F7B" w:rsidP="00407876">
            <w:pPr>
              <w:spacing w:line="276" w:lineRule="auto"/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</w:rPr>
              <w:t xml:space="preserve">Taller 1: </w:t>
            </w:r>
            <w:r w:rsidR="0083367C">
              <w:rPr>
                <w:rFonts w:ascii="Arial Narrow" w:eastAsia="Arial Narrow" w:hAnsi="Arial Narrow" w:cs="Arial Narrow"/>
              </w:rPr>
              <w:t>Validación de cuestionarios</w:t>
            </w:r>
          </w:p>
        </w:tc>
        <w:tc>
          <w:tcPr>
            <w:tcW w:w="2835" w:type="dxa"/>
            <w:gridSpan w:val="2"/>
          </w:tcPr>
          <w:p w14:paraId="0B283637" w14:textId="77777777" w:rsidR="00425385" w:rsidRPr="000104DB" w:rsidRDefault="009E58CA" w:rsidP="00407876">
            <w:pPr>
              <w:spacing w:line="276" w:lineRule="auto"/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</w:rPr>
              <w:t>Interpreta las funciones de la nutrición comunitaria.</w:t>
            </w:r>
          </w:p>
        </w:tc>
        <w:tc>
          <w:tcPr>
            <w:tcW w:w="2835" w:type="dxa"/>
            <w:gridSpan w:val="2"/>
          </w:tcPr>
          <w:p w14:paraId="20B48139" w14:textId="77777777" w:rsidR="00425385" w:rsidRPr="000104DB" w:rsidRDefault="009E58CA" w:rsidP="00407876">
            <w:pPr>
              <w:spacing w:line="239" w:lineRule="auto"/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</w:rPr>
              <w:t xml:space="preserve">Reconoce la importancia de las funciones de nutrición comunitaria  </w:t>
            </w:r>
          </w:p>
        </w:tc>
        <w:tc>
          <w:tcPr>
            <w:tcW w:w="1843" w:type="dxa"/>
          </w:tcPr>
          <w:p w14:paraId="4A8AF983" w14:textId="1659F685" w:rsidR="00425385" w:rsidRPr="000104DB" w:rsidRDefault="009E58CA" w:rsidP="00CC0EAE">
            <w:pPr>
              <w:spacing w:line="239" w:lineRule="auto"/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</w:rPr>
              <w:t xml:space="preserve">Lluvia de ideas </w:t>
            </w:r>
          </w:p>
          <w:p w14:paraId="2F35A81C" w14:textId="078F2179" w:rsidR="00425385" w:rsidRPr="000104DB" w:rsidRDefault="009E58CA" w:rsidP="00407876">
            <w:pPr>
              <w:spacing w:line="239" w:lineRule="auto"/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</w:rPr>
              <w:t>Clase expositiva (docente/estudiante)</w:t>
            </w:r>
          </w:p>
        </w:tc>
        <w:tc>
          <w:tcPr>
            <w:tcW w:w="1956" w:type="dxa"/>
          </w:tcPr>
          <w:p w14:paraId="387F0819" w14:textId="77777777" w:rsidR="00425385" w:rsidRPr="000104DB" w:rsidRDefault="009E58CA" w:rsidP="00407876">
            <w:pPr>
              <w:spacing w:line="239" w:lineRule="auto"/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>Aplica las funciones de la nutrición comunitaria.</w:t>
            </w:r>
          </w:p>
        </w:tc>
      </w:tr>
      <w:tr w:rsidR="00A132D9" w:rsidRPr="000104DB" w14:paraId="6FDDB67D" w14:textId="77777777" w:rsidTr="00407876">
        <w:trPr>
          <w:trHeight w:val="1078"/>
        </w:trPr>
        <w:tc>
          <w:tcPr>
            <w:tcW w:w="425" w:type="dxa"/>
            <w:vMerge/>
            <w:vAlign w:val="center"/>
          </w:tcPr>
          <w:p w14:paraId="6029BA5A" w14:textId="77777777" w:rsidR="00425385" w:rsidRPr="000104DB" w:rsidRDefault="0042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6" w:type="dxa"/>
            <w:vAlign w:val="center"/>
          </w:tcPr>
          <w:p w14:paraId="3BDEF293" w14:textId="12D68341" w:rsidR="00425385" w:rsidRPr="000104DB" w:rsidRDefault="00FD451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</w:t>
            </w:r>
          </w:p>
        </w:tc>
        <w:tc>
          <w:tcPr>
            <w:tcW w:w="4252" w:type="dxa"/>
          </w:tcPr>
          <w:p w14:paraId="0EAFF680" w14:textId="77777777" w:rsidR="00F31D6F" w:rsidRDefault="00647135" w:rsidP="00407876">
            <w:pPr>
              <w:spacing w:line="241" w:lineRule="auto"/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Epidemiologia comunitaria: concepto, epidemiologia nutricional, </w:t>
            </w:r>
            <w:r w:rsidR="00F31D6F">
              <w:rPr>
                <w:rFonts w:ascii="Arial Narrow" w:eastAsia="Arial Narrow" w:hAnsi="Arial Narrow" w:cs="Arial Narrow"/>
              </w:rPr>
              <w:t>dieta como factor de riesgo, investigación epidemiológica, programas de intervención</w:t>
            </w:r>
          </w:p>
          <w:p w14:paraId="75AE8447" w14:textId="09C32B77" w:rsidR="00425385" w:rsidRPr="000104DB" w:rsidRDefault="00F31D6F" w:rsidP="00407876">
            <w:pPr>
              <w:spacing w:line="241" w:lineRule="auto"/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seminarios </w:t>
            </w:r>
          </w:p>
          <w:p w14:paraId="730CD01C" w14:textId="297F4406" w:rsidR="00AF2F7B" w:rsidRPr="000104DB" w:rsidRDefault="00AF2F7B" w:rsidP="00407876">
            <w:pPr>
              <w:spacing w:line="241" w:lineRule="auto"/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</w:rPr>
              <w:t xml:space="preserve">Taller </w:t>
            </w:r>
            <w:r w:rsidR="00A14981">
              <w:rPr>
                <w:rFonts w:ascii="Arial Narrow" w:eastAsia="Arial Narrow" w:hAnsi="Arial Narrow" w:cs="Arial Narrow"/>
              </w:rPr>
              <w:t>2</w:t>
            </w:r>
            <w:r w:rsidRPr="000104DB">
              <w:rPr>
                <w:rFonts w:ascii="Arial Narrow" w:eastAsia="Arial Narrow" w:hAnsi="Arial Narrow" w:cs="Arial Narrow"/>
              </w:rPr>
              <w:t>:</w:t>
            </w:r>
            <w:r w:rsidR="002E06F2" w:rsidRPr="000104DB">
              <w:rPr>
                <w:rFonts w:ascii="Arial Narrow" w:eastAsia="Arial Narrow" w:hAnsi="Arial Narrow" w:cs="Arial Narrow"/>
              </w:rPr>
              <w:t xml:space="preserve"> </w:t>
            </w:r>
            <w:r w:rsidR="0083367C">
              <w:rPr>
                <w:rFonts w:ascii="Arial Narrow" w:eastAsia="Arial Narrow" w:hAnsi="Arial Narrow" w:cs="Arial Narrow"/>
              </w:rPr>
              <w:t xml:space="preserve">Diversidad dietaría poblacional. </w:t>
            </w:r>
          </w:p>
        </w:tc>
        <w:tc>
          <w:tcPr>
            <w:tcW w:w="2835" w:type="dxa"/>
            <w:gridSpan w:val="2"/>
          </w:tcPr>
          <w:p w14:paraId="4D98B2CA" w14:textId="0E738991" w:rsidR="00425385" w:rsidRPr="000104DB" w:rsidRDefault="00C3270B" w:rsidP="00407876">
            <w:pPr>
              <w:ind w:right="1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Comprende el enfoque de la epidemiologia comunitaria bajo el principio de dieta salud.</w:t>
            </w:r>
          </w:p>
        </w:tc>
        <w:tc>
          <w:tcPr>
            <w:tcW w:w="2835" w:type="dxa"/>
            <w:gridSpan w:val="2"/>
          </w:tcPr>
          <w:p w14:paraId="760FC985" w14:textId="27D7EBF7" w:rsidR="00425385" w:rsidRPr="000104DB" w:rsidRDefault="009E58CA" w:rsidP="00407876">
            <w:pPr>
              <w:ind w:left="20"/>
              <w:jc w:val="both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</w:rPr>
              <w:t xml:space="preserve">Asume con actitud crítica la necesidad de </w:t>
            </w:r>
            <w:r w:rsidR="00643E80">
              <w:rPr>
                <w:rFonts w:ascii="Arial Narrow" w:eastAsia="Arial Narrow" w:hAnsi="Arial Narrow" w:cs="Arial Narrow"/>
              </w:rPr>
              <w:t>aplicar la epidemiologia comunitaria.</w:t>
            </w:r>
          </w:p>
        </w:tc>
        <w:tc>
          <w:tcPr>
            <w:tcW w:w="1843" w:type="dxa"/>
          </w:tcPr>
          <w:p w14:paraId="27694758" w14:textId="185D6379" w:rsidR="00425385" w:rsidRPr="000104DB" w:rsidRDefault="009E58CA" w:rsidP="00407876">
            <w:pPr>
              <w:spacing w:line="239" w:lineRule="auto"/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</w:rPr>
              <w:t>Clase expositiva (docente/estudiante)</w:t>
            </w:r>
          </w:p>
        </w:tc>
        <w:tc>
          <w:tcPr>
            <w:tcW w:w="1956" w:type="dxa"/>
          </w:tcPr>
          <w:p w14:paraId="71EEF76B" w14:textId="3D7FC6EF" w:rsidR="00F31D6F" w:rsidRDefault="00F31D6F" w:rsidP="00407876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Comprende y aplica la epidemiologia comunitaria</w:t>
            </w:r>
          </w:p>
          <w:p w14:paraId="0CE2B245" w14:textId="1E1A43B2" w:rsidR="00425385" w:rsidRPr="000104DB" w:rsidRDefault="00425385" w:rsidP="00407876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132D9" w:rsidRPr="000104DB" w14:paraId="42EA4EB8" w14:textId="77777777" w:rsidTr="00CC0EAE">
        <w:trPr>
          <w:trHeight w:val="1239"/>
        </w:trPr>
        <w:tc>
          <w:tcPr>
            <w:tcW w:w="425" w:type="dxa"/>
            <w:vMerge/>
            <w:vAlign w:val="center"/>
          </w:tcPr>
          <w:p w14:paraId="27AEC6CF" w14:textId="77777777" w:rsidR="00425385" w:rsidRPr="000104DB" w:rsidRDefault="0042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6" w:type="dxa"/>
            <w:vAlign w:val="center"/>
          </w:tcPr>
          <w:p w14:paraId="770DAE2A" w14:textId="76B10C7F" w:rsidR="00425385" w:rsidRPr="000104DB" w:rsidRDefault="00FD451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3</w:t>
            </w:r>
          </w:p>
        </w:tc>
        <w:tc>
          <w:tcPr>
            <w:tcW w:w="4252" w:type="dxa"/>
          </w:tcPr>
          <w:p w14:paraId="70E26EA3" w14:textId="14530B2F" w:rsidR="00425385" w:rsidRPr="000104DB" w:rsidRDefault="00F31D6F" w:rsidP="00407876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Hábitos, prácticas y actitudes alimentarias: origen consecuencias. Patrones de alimentación Perú.  y </w:t>
            </w:r>
            <w:r w:rsidR="009E58CA" w:rsidRPr="000104DB">
              <w:rPr>
                <w:rFonts w:ascii="Arial Narrow" w:eastAsia="Arial Narrow" w:hAnsi="Arial Narrow" w:cs="Arial Narrow"/>
                <w:color w:val="000000"/>
              </w:rPr>
              <w:t xml:space="preserve">Guías alimentarias: </w:t>
            </w:r>
            <w:r w:rsidR="0083367C">
              <w:rPr>
                <w:rFonts w:ascii="Arial Narrow" w:eastAsia="Arial Narrow" w:hAnsi="Arial Narrow" w:cs="Arial Narrow"/>
                <w:color w:val="000000"/>
              </w:rPr>
              <w:t>Objetivos, mensajes análisis comparación guía Perú y otros países</w:t>
            </w:r>
          </w:p>
          <w:p w14:paraId="62DF7F96" w14:textId="3AC48E01" w:rsidR="00063F1C" w:rsidRPr="000104DB" w:rsidRDefault="00AF2F7B" w:rsidP="00407876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Taller </w:t>
            </w:r>
            <w:r w:rsidR="00A14981">
              <w:rPr>
                <w:rFonts w:ascii="Arial Narrow" w:eastAsia="Arial Narrow" w:hAnsi="Arial Narrow" w:cs="Arial Narrow"/>
                <w:color w:val="000000"/>
              </w:rPr>
              <w:t>3</w:t>
            </w:r>
            <w:r w:rsidRPr="000104DB">
              <w:rPr>
                <w:rFonts w:ascii="Arial Narrow" w:eastAsia="Arial Narrow" w:hAnsi="Arial Narrow" w:cs="Arial Narrow"/>
                <w:color w:val="000000"/>
              </w:rPr>
              <w:t xml:space="preserve">: </w:t>
            </w:r>
            <w:r w:rsidR="008B031A" w:rsidRPr="000104DB">
              <w:rPr>
                <w:rFonts w:ascii="Arial Narrow" w:eastAsia="Arial Narrow" w:hAnsi="Arial Narrow" w:cs="Arial Narrow"/>
                <w:color w:val="000000"/>
              </w:rPr>
              <w:t xml:space="preserve">Talleres </w:t>
            </w:r>
            <w:r w:rsidR="0083367C">
              <w:rPr>
                <w:rFonts w:ascii="Arial Narrow" w:eastAsia="Arial Narrow" w:hAnsi="Arial Narrow" w:cs="Arial Narrow"/>
                <w:color w:val="000000"/>
              </w:rPr>
              <w:t>alimentación saludable</w:t>
            </w:r>
          </w:p>
        </w:tc>
        <w:tc>
          <w:tcPr>
            <w:tcW w:w="2835" w:type="dxa"/>
            <w:gridSpan w:val="2"/>
          </w:tcPr>
          <w:p w14:paraId="332E80EC" w14:textId="4C378B47" w:rsidR="00425385" w:rsidRPr="000104DB" w:rsidRDefault="00C3270B" w:rsidP="00407876">
            <w:pPr>
              <w:spacing w:line="276" w:lineRule="auto"/>
              <w:ind w:left="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Diferencia los hábitos, practicas y actitudes alimentarias, y establece su etiología y sus efectos. </w:t>
            </w:r>
            <w:r w:rsidR="009E58CA" w:rsidRPr="000104DB">
              <w:rPr>
                <w:rFonts w:ascii="Arial Narrow" w:eastAsia="Arial Narrow" w:hAnsi="Arial Narrow" w:cs="Arial Narrow"/>
              </w:rPr>
              <w:t>Elabora guías alimentarias</w:t>
            </w:r>
          </w:p>
        </w:tc>
        <w:tc>
          <w:tcPr>
            <w:tcW w:w="2835" w:type="dxa"/>
            <w:gridSpan w:val="2"/>
          </w:tcPr>
          <w:p w14:paraId="1A14B900" w14:textId="25CFC3F8" w:rsidR="00425385" w:rsidRPr="000104DB" w:rsidRDefault="00643E80" w:rsidP="00407876">
            <w:pPr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Comparte enseñanzas en hábitos, practicas y actitudes relacionadas a la alimentación  en</w:t>
            </w:r>
            <w:r w:rsidR="009E58CA" w:rsidRPr="000104DB">
              <w:rPr>
                <w:rFonts w:ascii="Arial Narrow" w:eastAsia="Arial Narrow" w:hAnsi="Arial Narrow" w:cs="Arial Narrow"/>
              </w:rPr>
              <w:t xml:space="preserve"> la población</w:t>
            </w:r>
          </w:p>
        </w:tc>
        <w:tc>
          <w:tcPr>
            <w:tcW w:w="1843" w:type="dxa"/>
          </w:tcPr>
          <w:p w14:paraId="20871237" w14:textId="0F7064E0" w:rsidR="00425385" w:rsidRPr="000104DB" w:rsidRDefault="009E58CA" w:rsidP="00407876">
            <w:pPr>
              <w:spacing w:line="239" w:lineRule="auto"/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</w:rPr>
              <w:t>Clase expositiva (docente/estudiante)</w:t>
            </w:r>
          </w:p>
        </w:tc>
        <w:tc>
          <w:tcPr>
            <w:tcW w:w="1956" w:type="dxa"/>
          </w:tcPr>
          <w:p w14:paraId="53CFB6FF" w14:textId="3CB544C5" w:rsidR="00100B2B" w:rsidRPr="000104DB" w:rsidRDefault="00F31D6F" w:rsidP="00407876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Identifica los hábitos, </w:t>
            </w:r>
            <w:r w:rsidR="00CC0EAE">
              <w:rPr>
                <w:rFonts w:ascii="Arial Narrow" w:eastAsia="Arial Narrow" w:hAnsi="Arial Narrow" w:cs="Arial Narrow"/>
                <w:color w:val="000000"/>
              </w:rPr>
              <w:t>prácticas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y actitudes alimentarios y utiliza las </w:t>
            </w:r>
            <w:r w:rsidR="009B5C42">
              <w:rPr>
                <w:rFonts w:ascii="Arial Narrow" w:eastAsia="Arial Narrow" w:hAnsi="Arial Narrow" w:cs="Arial Narrow"/>
                <w:color w:val="000000"/>
              </w:rPr>
              <w:t>guías alimentarias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en la población</w:t>
            </w:r>
          </w:p>
          <w:p w14:paraId="78D29D52" w14:textId="665E898C" w:rsidR="008B031A" w:rsidRPr="000104DB" w:rsidRDefault="008B031A" w:rsidP="00407876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FD4510" w:rsidRPr="000104DB" w14:paraId="5E2379C6" w14:textId="77777777" w:rsidTr="00407876">
        <w:trPr>
          <w:trHeight w:val="659"/>
        </w:trPr>
        <w:tc>
          <w:tcPr>
            <w:tcW w:w="425" w:type="dxa"/>
            <w:vMerge/>
            <w:vAlign w:val="center"/>
          </w:tcPr>
          <w:p w14:paraId="2661CFFB" w14:textId="77777777" w:rsidR="00FD4510" w:rsidRPr="000104DB" w:rsidRDefault="00FD4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6" w:type="dxa"/>
            <w:vAlign w:val="center"/>
          </w:tcPr>
          <w:p w14:paraId="11748696" w14:textId="4490DD2A" w:rsidR="00FD4510" w:rsidRPr="000104DB" w:rsidRDefault="00FD451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4</w:t>
            </w:r>
          </w:p>
        </w:tc>
        <w:tc>
          <w:tcPr>
            <w:tcW w:w="4252" w:type="dxa"/>
          </w:tcPr>
          <w:p w14:paraId="7BB364AA" w14:textId="77777777" w:rsidR="00FD4510" w:rsidRPr="000104DB" w:rsidRDefault="00FD4510" w:rsidP="00FD4510">
            <w:pPr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Objetivos de desarrollo sostenible y </w:t>
            </w:r>
            <w:r w:rsidRPr="000104DB">
              <w:rPr>
                <w:rFonts w:ascii="Arial Narrow" w:eastAsia="Arial Narrow" w:hAnsi="Arial Narrow" w:cs="Arial Narrow"/>
              </w:rPr>
              <w:t>Estrategias sanitarias nacionales (Nutrición y alimentación) componentes y objetivos, misión, visión</w:t>
            </w:r>
            <w:r w:rsidRPr="000104DB"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  <w:p w14:paraId="3E5BD706" w14:textId="0F927F18" w:rsidR="00FD4510" w:rsidRPr="000104DB" w:rsidRDefault="00FD4510" w:rsidP="00FD4510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</w:rPr>
              <w:t>Talle</w:t>
            </w:r>
            <w:r>
              <w:rPr>
                <w:rFonts w:ascii="Arial Narrow" w:eastAsia="Arial Narrow" w:hAnsi="Arial Narrow" w:cs="Arial Narrow"/>
              </w:rPr>
              <w:t>r:</w:t>
            </w:r>
            <w:r w:rsidR="00F31D6F">
              <w:rPr>
                <w:rFonts w:ascii="Arial Narrow" w:eastAsia="Arial Narrow" w:hAnsi="Arial Narrow" w:cs="Arial Narrow"/>
              </w:rPr>
              <w:t xml:space="preserve"> </w:t>
            </w:r>
            <w:r w:rsidR="00A14981">
              <w:rPr>
                <w:rFonts w:ascii="Arial Narrow" w:eastAsia="Arial Narrow" w:hAnsi="Arial Narrow" w:cs="Arial Narrow"/>
              </w:rPr>
              <w:t>4</w:t>
            </w:r>
            <w:r>
              <w:rPr>
                <w:rFonts w:ascii="Arial Narrow" w:eastAsia="Arial Narrow" w:hAnsi="Arial Narrow" w:cs="Arial Narrow"/>
              </w:rPr>
              <w:t xml:space="preserve"> Aplicación de ODS 12: Desperdicios de alimentos</w:t>
            </w:r>
          </w:p>
        </w:tc>
        <w:tc>
          <w:tcPr>
            <w:tcW w:w="2835" w:type="dxa"/>
            <w:gridSpan w:val="2"/>
          </w:tcPr>
          <w:p w14:paraId="6454D34D" w14:textId="4CDF05C3" w:rsidR="00FD4510" w:rsidRPr="000104DB" w:rsidRDefault="00FD4510" w:rsidP="00407876">
            <w:pPr>
              <w:spacing w:line="276" w:lineRule="auto"/>
              <w:ind w:left="20"/>
              <w:jc w:val="both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</w:rPr>
              <w:t xml:space="preserve">Explica las </w:t>
            </w:r>
            <w:r>
              <w:rPr>
                <w:rFonts w:ascii="Arial Narrow" w:eastAsia="Arial Narrow" w:hAnsi="Arial Narrow" w:cs="Arial Narrow"/>
              </w:rPr>
              <w:t xml:space="preserve">ODS y </w:t>
            </w:r>
            <w:r w:rsidRPr="000104DB">
              <w:rPr>
                <w:rFonts w:ascii="Arial Narrow" w:eastAsia="Arial Narrow" w:hAnsi="Arial Narrow" w:cs="Arial Narrow"/>
              </w:rPr>
              <w:t>estrategias de intervención en nutrición comunitaria</w:t>
            </w:r>
          </w:p>
        </w:tc>
        <w:tc>
          <w:tcPr>
            <w:tcW w:w="2835" w:type="dxa"/>
            <w:gridSpan w:val="2"/>
          </w:tcPr>
          <w:p w14:paraId="253B0DD0" w14:textId="679A91B1" w:rsidR="00FD4510" w:rsidRPr="000104DB" w:rsidRDefault="00FD4510" w:rsidP="00407876">
            <w:pPr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</w:rPr>
              <w:t xml:space="preserve">Comparte información relacionada a </w:t>
            </w:r>
            <w:r>
              <w:rPr>
                <w:rFonts w:ascii="Arial Narrow" w:eastAsia="Arial Narrow" w:hAnsi="Arial Narrow" w:cs="Arial Narrow"/>
              </w:rPr>
              <w:t xml:space="preserve">ODS y </w:t>
            </w:r>
            <w:r w:rsidRPr="000104DB">
              <w:rPr>
                <w:rFonts w:ascii="Arial Narrow" w:eastAsia="Arial Narrow" w:hAnsi="Arial Narrow" w:cs="Arial Narrow"/>
              </w:rPr>
              <w:t xml:space="preserve">estrategias </w:t>
            </w:r>
            <w:r>
              <w:rPr>
                <w:rFonts w:ascii="Arial Narrow" w:eastAsia="Arial Narrow" w:hAnsi="Arial Narrow" w:cs="Arial Narrow"/>
              </w:rPr>
              <w:t>sanitarias nacionales n</w:t>
            </w:r>
            <w:r w:rsidRPr="000104DB">
              <w:rPr>
                <w:rFonts w:ascii="Arial Narrow" w:eastAsia="Arial Narrow" w:hAnsi="Arial Narrow" w:cs="Arial Narrow"/>
              </w:rPr>
              <w:t>utrición y alimentación</w:t>
            </w:r>
          </w:p>
        </w:tc>
        <w:tc>
          <w:tcPr>
            <w:tcW w:w="1843" w:type="dxa"/>
          </w:tcPr>
          <w:p w14:paraId="658D9A0F" w14:textId="3FDFD215" w:rsidR="00FD4510" w:rsidRPr="000104DB" w:rsidRDefault="00FD4510" w:rsidP="00407876">
            <w:pPr>
              <w:spacing w:line="239" w:lineRule="auto"/>
              <w:ind w:left="20" w:right="18"/>
              <w:jc w:val="both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</w:rPr>
              <w:t>Clase expositiva (docente/estudiante)</w:t>
            </w:r>
          </w:p>
        </w:tc>
        <w:tc>
          <w:tcPr>
            <w:tcW w:w="1956" w:type="dxa"/>
          </w:tcPr>
          <w:p w14:paraId="736E1C74" w14:textId="77777777" w:rsidR="00FD4510" w:rsidRDefault="00FD4510" w:rsidP="00FD4510">
            <w:pPr>
              <w:spacing w:line="239" w:lineRule="auto"/>
              <w:ind w:left="20" w:right="18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Relaciona ODS con la nutrición y alimentación </w:t>
            </w:r>
          </w:p>
          <w:p w14:paraId="624678B0" w14:textId="77777777" w:rsidR="00FD4510" w:rsidRDefault="00FD4510" w:rsidP="00FD4510">
            <w:pPr>
              <w:spacing w:line="239" w:lineRule="auto"/>
              <w:ind w:left="20" w:right="18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Aplica las estrategias sanitarias nacionales</w:t>
            </w:r>
          </w:p>
          <w:p w14:paraId="045C25D1" w14:textId="77777777" w:rsidR="00FD4510" w:rsidRPr="000104DB" w:rsidRDefault="00FD4510" w:rsidP="00407876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25385" w:rsidRPr="000104DB" w14:paraId="258042C9" w14:textId="77777777" w:rsidTr="008B031A">
        <w:trPr>
          <w:trHeight w:val="431"/>
        </w:trPr>
        <w:tc>
          <w:tcPr>
            <w:tcW w:w="425" w:type="dxa"/>
            <w:vMerge/>
            <w:vAlign w:val="center"/>
          </w:tcPr>
          <w:p w14:paraId="31DAD378" w14:textId="77777777" w:rsidR="00425385" w:rsidRPr="000104DB" w:rsidRDefault="0042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47" w:type="dxa"/>
            <w:gridSpan w:val="8"/>
            <w:vAlign w:val="center"/>
          </w:tcPr>
          <w:p w14:paraId="32EF6847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0104DB">
              <w:rPr>
                <w:rFonts w:ascii="Arial Narrow" w:eastAsia="Arial Narrow" w:hAnsi="Arial Narrow" w:cs="Arial Narrow"/>
                <w:b/>
              </w:rPr>
              <w:t>EVALUACIÓN DE LA UNIDAD DIDACTICA</w:t>
            </w:r>
          </w:p>
        </w:tc>
      </w:tr>
      <w:tr w:rsidR="00425385" w:rsidRPr="000104DB" w14:paraId="7F2D7588" w14:textId="77777777" w:rsidTr="008B031A">
        <w:trPr>
          <w:trHeight w:val="408"/>
        </w:trPr>
        <w:tc>
          <w:tcPr>
            <w:tcW w:w="425" w:type="dxa"/>
            <w:vMerge/>
            <w:vAlign w:val="center"/>
          </w:tcPr>
          <w:p w14:paraId="448EEE70" w14:textId="77777777" w:rsidR="00425385" w:rsidRPr="000104DB" w:rsidRDefault="0042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207" w:type="dxa"/>
            <w:gridSpan w:val="3"/>
            <w:vAlign w:val="center"/>
          </w:tcPr>
          <w:p w14:paraId="3A5E1B3A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0104DB">
              <w:rPr>
                <w:rFonts w:ascii="Arial Narrow" w:eastAsia="Arial Narrow" w:hAnsi="Arial Narrow" w:cs="Arial Narrow"/>
                <w:b/>
              </w:rPr>
              <w:t>EVIDENCIA DE CONOCIMIENTOS</w:t>
            </w:r>
          </w:p>
        </w:tc>
        <w:tc>
          <w:tcPr>
            <w:tcW w:w="4372" w:type="dxa"/>
            <w:gridSpan w:val="2"/>
            <w:vAlign w:val="center"/>
          </w:tcPr>
          <w:p w14:paraId="4747400F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0104DB">
              <w:rPr>
                <w:rFonts w:ascii="Arial Narrow" w:eastAsia="Arial Narrow" w:hAnsi="Arial Narrow" w:cs="Arial Narrow"/>
                <w:b/>
              </w:rPr>
              <w:t>EVIDENCIA DE PRODUCTOS</w:t>
            </w:r>
          </w:p>
        </w:tc>
        <w:tc>
          <w:tcPr>
            <w:tcW w:w="4568" w:type="dxa"/>
            <w:gridSpan w:val="3"/>
            <w:vAlign w:val="center"/>
          </w:tcPr>
          <w:p w14:paraId="13715DF0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0104DB">
              <w:rPr>
                <w:rFonts w:ascii="Arial Narrow" w:eastAsia="Arial Narrow" w:hAnsi="Arial Narrow" w:cs="Arial Narrow"/>
                <w:b/>
              </w:rPr>
              <w:t>EVIDENCIA DE DESEMPEÑO</w:t>
            </w:r>
          </w:p>
        </w:tc>
      </w:tr>
      <w:tr w:rsidR="00425385" w:rsidRPr="000104DB" w14:paraId="5835BA53" w14:textId="77777777" w:rsidTr="008B031A">
        <w:trPr>
          <w:trHeight w:val="216"/>
        </w:trPr>
        <w:tc>
          <w:tcPr>
            <w:tcW w:w="425" w:type="dxa"/>
            <w:vMerge/>
            <w:vAlign w:val="center"/>
          </w:tcPr>
          <w:p w14:paraId="0E02EF33" w14:textId="77777777" w:rsidR="00425385" w:rsidRPr="000104DB" w:rsidRDefault="0042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207" w:type="dxa"/>
            <w:gridSpan w:val="3"/>
            <w:vAlign w:val="center"/>
          </w:tcPr>
          <w:p w14:paraId="219F36B2" w14:textId="67456B04" w:rsidR="00425385" w:rsidRPr="000104DB" w:rsidRDefault="00FD4510">
            <w:pPr>
              <w:spacing w:line="246" w:lineRule="auto"/>
              <w:ind w:left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Examen escrito y oral </w:t>
            </w:r>
          </w:p>
        </w:tc>
        <w:tc>
          <w:tcPr>
            <w:tcW w:w="4372" w:type="dxa"/>
            <w:gridSpan w:val="2"/>
            <w:vAlign w:val="center"/>
          </w:tcPr>
          <w:p w14:paraId="740202DC" w14:textId="0B30C01E" w:rsidR="00425385" w:rsidRPr="000104DB" w:rsidRDefault="009E58CA">
            <w:pPr>
              <w:spacing w:line="241" w:lineRule="auto"/>
              <w:ind w:left="20" w:right="18"/>
              <w:rPr>
                <w:rFonts w:ascii="Arial Narrow" w:eastAsia="Arial Narrow" w:hAnsi="Arial Narrow" w:cs="Arial Narrow"/>
              </w:rPr>
            </w:pPr>
            <w:r w:rsidRPr="000104DB">
              <w:rPr>
                <w:rFonts w:ascii="Arial Narrow" w:eastAsia="Arial Narrow" w:hAnsi="Arial Narrow" w:cs="Arial Narrow"/>
              </w:rPr>
              <w:t>Presenta informes de trabajos personales y grupales. As</w:t>
            </w:r>
            <w:r w:rsidR="008B031A" w:rsidRPr="000104DB">
              <w:rPr>
                <w:rFonts w:ascii="Arial Narrow" w:eastAsia="Arial Narrow" w:hAnsi="Arial Narrow" w:cs="Arial Narrow"/>
              </w:rPr>
              <w:t>í</w:t>
            </w:r>
            <w:r w:rsidRPr="000104DB">
              <w:rPr>
                <w:rFonts w:ascii="Arial Narrow" w:eastAsia="Arial Narrow" w:hAnsi="Arial Narrow" w:cs="Arial Narrow"/>
              </w:rPr>
              <w:t xml:space="preserve"> como avances de investigación</w:t>
            </w:r>
          </w:p>
        </w:tc>
        <w:tc>
          <w:tcPr>
            <w:tcW w:w="4568" w:type="dxa"/>
            <w:gridSpan w:val="3"/>
            <w:vAlign w:val="center"/>
          </w:tcPr>
          <w:p w14:paraId="0C34949B" w14:textId="1F4A4471" w:rsidR="00425385" w:rsidRPr="000104DB" w:rsidRDefault="00FD451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Lista de chequeo</w:t>
            </w:r>
          </w:p>
        </w:tc>
      </w:tr>
    </w:tbl>
    <w:tbl>
      <w:tblPr>
        <w:tblStyle w:val="5"/>
        <w:tblW w:w="14565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710"/>
        <w:gridCol w:w="306"/>
        <w:gridCol w:w="3969"/>
        <w:gridCol w:w="721"/>
        <w:gridCol w:w="2256"/>
        <w:gridCol w:w="2835"/>
        <w:gridCol w:w="154"/>
        <w:gridCol w:w="1547"/>
        <w:gridCol w:w="2067"/>
      </w:tblGrid>
      <w:tr w:rsidR="00425385" w:rsidRPr="000104DB" w14:paraId="385CD0FE" w14:textId="77777777">
        <w:trPr>
          <w:trHeight w:val="300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32265A" w14:textId="697B771D" w:rsidR="00425385" w:rsidRPr="000104DB" w:rsidRDefault="000E3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2509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noProof/>
                <w:color w:val="000000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9D58FD" wp14:editId="516BD7EC">
                      <wp:simplePos x="0" y="0"/>
                      <wp:positionH relativeFrom="column">
                        <wp:posOffset>-825940</wp:posOffset>
                      </wp:positionH>
                      <wp:positionV relativeFrom="paragraph">
                        <wp:posOffset>2425456</wp:posOffset>
                      </wp:positionV>
                      <wp:extent cx="2162908" cy="342900"/>
                      <wp:effectExtent l="0" t="0" r="4445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162908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386D3E" w14:textId="40F9AD58" w:rsidR="00792D17" w:rsidRPr="000104DB" w:rsidRDefault="00792D17" w:rsidP="000E38B5">
                                  <w:pPr>
                                    <w:jc w:val="center"/>
                                  </w:pPr>
                                  <w:r w:rsidRPr="000104DB">
                                    <w:rPr>
                                      <w:rFonts w:ascii="Arial Narrow" w:eastAsia="Arial Narrow" w:hAnsi="Arial Narrow" w:cs="Arial Narrow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UNIDAD DIDACTICA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9D58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7" type="#_x0000_t202" style="position:absolute;left:0;text-align:left;margin-left:-65.05pt;margin-top:191pt;width:170.3pt;height:27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C7GHwIAAEIEAAAOAAAAZHJzL2Uyb0RvYy54bWysU9Fu2jAUfZ+0f7D8PgKUshURKtaKaVLV&#10;VqJTn41jk0iJr2cbEvb1O3aAom5P0/JgXfveHJ97zvX8tmtqtlfOV2RyPhoMOVNGUlGZbc5/vKw+&#10;feHMB2EKUZNROT8oz28XHz/MWztTYyqpLpRjADF+1tqclyHYWZZ5WapG+AFZZZDU5BoRsHXbrHCi&#10;BXpTZ+PhcJq15ArrSCrvcXrfJ/ki4WutZHjS2qvA6pyDW0irS+smrtliLmZbJ2xZySMN8Q8sGlEZ&#10;XHqGuhdBsJ2r/oBqKunIkw4DSU1GWldSpR7QzWj4rpt1KaxKvUAcb88y+f8HKx/3a/vsWOi+UgcD&#10;oyCt9TOPw9hPp13DHEG30RR640ttgjhDORQ9nFVUXWASh2NU3gzhu0TuaoI4yZz1YBHUOh++KWpY&#10;DHLu4FJCFfsHH0AApaeSWG5oVdV1cqo2rM359Oq6p3HO4I/a4Mc36jEK3aZjVXHR1oaKA7pNDYG8&#10;t3JVgcOD8OFZODiPQ0xzeMKia8JddIw4K8n9+tt5rIchyHLWYpJy7n/uhFOc1d8NrLoZTSZx9NJm&#10;cv15jI27zGwuM2bX3BGGdZTYpTDWh/oUakfNK4Z+GW9FShiJu3MeTuFd6Ocbj0aq5TIVYdisCA9m&#10;bWWEPpnw0r0KZ482BBj4SKeZE7N3bvS1vR/LXSBdJauizr2qR/kxqMnB46OKL+Fyn6renv7iNwAA&#10;AP//AwBQSwMEFAAGAAgAAAAhAFGezG3fAAAACQEAAA8AAABkcnMvZG93bnJldi54bWxMj8FOg0AQ&#10;hu8mvsNmTLzZpRALRZamMTGNBw+iSXtc2BFQdpaw25b69I4nPf4zX/75ptjMdhAnnHzvSMFyEYFA&#10;apzpqVXw/vZ0l4HwQZPRgyNUcEEPm/L6qtC5cWd6xVMVWsEl5HOtoAthzKX0TYdW+4UbkXj34Sar&#10;A8eplWbSZy63g4yjaCWt7okvdHrExw6br+poFXxaX6+zb1zut7uLjV+qw/i8c0rd3szbBxAB5/AH&#10;w68+q0PJTrU7kvFi4JzETCqIkywFwcAq5UGt4D5dJyDLQv7/oPwBAAD//wMAUEsBAi0AFAAGAAgA&#10;AAAhALaDOJL+AAAA4QEAABMAAAAAAAAAAAAAAAAAAAAAAFtDb250ZW50X1R5cGVzXS54bWxQSwEC&#10;LQAUAAYACAAAACEAOP0h/9YAAACUAQAACwAAAAAAAAAAAAAAAAAvAQAAX3JlbHMvLnJlbHNQSwEC&#10;LQAUAAYACAAAACEAo+Auxh8CAABCBAAADgAAAAAAAAAAAAAAAAAuAgAAZHJzL2Uyb0RvYy54bWxQ&#10;SwECLQAUAAYACAAAACEAUZ7Mbd8AAAAJAQAADwAAAAAAAAAAAAAAAAB5BAAAZHJzL2Rvd25yZXYu&#10;eG1sUEsFBgAAAAAEAAQA8wAAAIUFAAAAAA==&#10;" filled="f" stroked="f" strokeweight=".5pt">
                      <v:textbox>
                        <w:txbxContent>
                          <w:p w14:paraId="52386D3E" w14:textId="40F9AD58" w:rsidR="00792D17" w:rsidRPr="000104DB" w:rsidRDefault="00792D17" w:rsidP="000E38B5">
                            <w:pPr>
                              <w:jc w:val="center"/>
                            </w:pPr>
                            <w:r w:rsidRPr="000104DB"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  <w:t>UNIDAD DIDACTICA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58CA"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UNIDAD   II</w:t>
            </w:r>
          </w:p>
        </w:tc>
        <w:tc>
          <w:tcPr>
            <w:tcW w:w="138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63505" w14:textId="2D2A8BEE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66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CAPACIDAD DE LA UNIDAD DIDÁCTICA II:  Analiza Eje temático Promoción de </w:t>
            </w:r>
            <w:r w:rsidR="00AD3002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salud, programas sociales </w:t>
            </w: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y </w:t>
            </w:r>
            <w:r w:rsidR="00AD3002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la ley de la promoción de la alimentación saludable.</w:t>
            </w:r>
          </w:p>
        </w:tc>
      </w:tr>
      <w:tr w:rsidR="00425385" w:rsidRPr="000104DB" w14:paraId="0D6E2250" w14:textId="77777777" w:rsidTr="005462A4">
        <w:trPr>
          <w:trHeight w:val="418"/>
        </w:trPr>
        <w:tc>
          <w:tcPr>
            <w:tcW w:w="71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CA6162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69D456B9" w14:textId="28FA11F7" w:rsidR="00425385" w:rsidRPr="000104DB" w:rsidRDefault="00864D8F" w:rsidP="0054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SEMAN</w:t>
            </w:r>
            <w:r w:rsidR="005462A4"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97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20FE355" w14:textId="77777777" w:rsidR="00425385" w:rsidRPr="000104DB" w:rsidRDefault="009E58CA" w:rsidP="0000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42" w:right="160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CONTENIDOS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0690EB7B" w14:textId="77777777" w:rsidR="00425385" w:rsidRPr="000104DB" w:rsidRDefault="009E58CA" w:rsidP="0000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9" w:right="284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ESTRATEGIA DIDÁCTICA</w:t>
            </w:r>
          </w:p>
        </w:tc>
        <w:tc>
          <w:tcPr>
            <w:tcW w:w="20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00A6789F" w14:textId="77777777" w:rsidR="00425385" w:rsidRPr="000104DB" w:rsidRDefault="009E58CA" w:rsidP="0000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3" w:right="21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INDICADORES DE LOGROS DE LA CAPACIDAD</w:t>
            </w:r>
          </w:p>
        </w:tc>
      </w:tr>
      <w:tr w:rsidR="00425385" w:rsidRPr="000104DB" w14:paraId="197EA5A1" w14:textId="77777777" w:rsidTr="005462A4">
        <w:trPr>
          <w:trHeight w:val="602"/>
        </w:trPr>
        <w:tc>
          <w:tcPr>
            <w:tcW w:w="71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271388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57251DC9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F49437" w14:textId="1AF3EA97" w:rsidR="00425385" w:rsidRPr="000104DB" w:rsidRDefault="005462A4" w:rsidP="0054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                               </w:t>
            </w:r>
            <w:r w:rsidR="009E58CA"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CONCEPTUAL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E6E6E8" w14:textId="7C4561B3" w:rsidR="00425385" w:rsidRPr="000104DB" w:rsidRDefault="005462A4" w:rsidP="0054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                </w:t>
            </w:r>
            <w:r w:rsidR="009E58CA"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PROCEDIMENTAL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3545D1" w14:textId="31E6C789" w:rsidR="00425385" w:rsidRPr="000104DB" w:rsidRDefault="005462A4" w:rsidP="0054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                 </w:t>
            </w:r>
            <w:r w:rsidR="009E58CA"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ACTITUDINAL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39C46693" w14:textId="77777777" w:rsidR="00425385" w:rsidRPr="000104DB" w:rsidRDefault="00425385" w:rsidP="0000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3E9FF4C9" w14:textId="77777777" w:rsidR="00425385" w:rsidRPr="000104DB" w:rsidRDefault="00425385" w:rsidP="0000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425385" w:rsidRPr="000104DB" w14:paraId="37A41569" w14:textId="77777777" w:rsidTr="005462A4">
        <w:trPr>
          <w:trHeight w:val="1008"/>
        </w:trPr>
        <w:tc>
          <w:tcPr>
            <w:tcW w:w="71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A4C677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6D39F" w14:textId="4447085A" w:rsidR="00425385" w:rsidRPr="000104DB" w:rsidRDefault="005462A4" w:rsidP="00864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9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274F2" w14:textId="679ADCDF" w:rsidR="00407876" w:rsidRPr="000104DB" w:rsidRDefault="009E58CA" w:rsidP="0000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 promoción de la Salud. Aplicación</w:t>
            </w:r>
            <w:r w:rsidR="007A35B8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  <w:r w:rsidR="008B031A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Modelo de abordaje. </w:t>
            </w:r>
            <w:r w:rsidR="000104DB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Enfoques transversales</w:t>
            </w:r>
            <w:r w:rsidR="008B031A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 Estrategias y escenarios y polític</w:t>
            </w:r>
            <w:r w:rsidR="00407876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="008B031A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s.</w:t>
            </w:r>
          </w:p>
          <w:p w14:paraId="10C56AD8" w14:textId="77777777" w:rsidR="00792D17" w:rsidRDefault="0000728C" w:rsidP="00C32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Taller 5: </w:t>
            </w:r>
            <w:r w:rsidR="00AA734F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Capacitación a </w:t>
            </w:r>
            <w:r w:rsidR="00C3270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comedores populares</w:t>
            </w:r>
          </w:p>
          <w:p w14:paraId="12D1507C" w14:textId="78DF25AD" w:rsidR="00C3270B" w:rsidRPr="000104DB" w:rsidRDefault="00C3270B" w:rsidP="00C32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Zoila Suarez V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950BC" w14:textId="129E5D28" w:rsidR="00425385" w:rsidRPr="000104DB" w:rsidRDefault="009E58CA" w:rsidP="00864D8F">
            <w:pPr>
              <w:widowControl/>
              <w:ind w:left="141" w:right="137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Identifica las bases de la promoción y prevención de la salud</w:t>
            </w:r>
            <w:r w:rsidR="00792D17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AEBCE" w14:textId="63AD9C59" w:rsidR="00425385" w:rsidRPr="000104DB" w:rsidRDefault="009E58CA" w:rsidP="00864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Asume con responsabilidad y madurez el objetivo de promoción de la salud</w:t>
            </w:r>
            <w:r w:rsidR="00A46202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y respeta su modelo de abordaje</w:t>
            </w: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4F774" w14:textId="41B105BD" w:rsidR="00425385" w:rsidRPr="000104DB" w:rsidRDefault="009E58CA" w:rsidP="00864D8F">
            <w:pPr>
              <w:ind w:left="20" w:right="18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Clase expositiva</w:t>
            </w:r>
          </w:p>
          <w:p w14:paraId="19F62823" w14:textId="1395FCD5" w:rsidR="00425385" w:rsidRPr="000104DB" w:rsidRDefault="009E58CA" w:rsidP="00864D8F">
            <w:pPr>
              <w:ind w:left="20" w:right="18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(docente/estudiante)</w:t>
            </w:r>
          </w:p>
          <w:p w14:paraId="136E7818" w14:textId="7C1136FD" w:rsidR="00425385" w:rsidRPr="000104DB" w:rsidRDefault="00425385" w:rsidP="00864D8F">
            <w:pPr>
              <w:ind w:left="20" w:right="18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1FF19" w14:textId="76FE645D" w:rsidR="00425385" w:rsidRPr="000104DB" w:rsidRDefault="009E58CA" w:rsidP="00864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22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Valora</w:t>
            </w:r>
            <w:r w:rsidR="00F31D6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y </w:t>
            </w:r>
            <w:r w:rsidR="00CC0EA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aplica </w:t>
            </w:r>
            <w:r w:rsidR="00CC0EAE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las</w:t>
            </w: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bases </w:t>
            </w:r>
            <w:r w:rsidR="007A35B8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 promoción</w:t>
            </w: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de la salud </w:t>
            </w:r>
          </w:p>
        </w:tc>
      </w:tr>
      <w:tr w:rsidR="00A132D9" w:rsidRPr="000104DB" w14:paraId="34257B76" w14:textId="77777777" w:rsidTr="005462A4">
        <w:trPr>
          <w:trHeight w:val="999"/>
        </w:trPr>
        <w:tc>
          <w:tcPr>
            <w:tcW w:w="71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D620E2" w14:textId="77777777" w:rsidR="00A132D9" w:rsidRPr="000104DB" w:rsidRDefault="00A132D9" w:rsidP="00A1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7DBEFE" w14:textId="3EC74B63" w:rsidR="00A132D9" w:rsidRPr="000104DB" w:rsidRDefault="00864D8F" w:rsidP="00864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9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41788" w14:textId="6001AAA1" w:rsidR="0000728C" w:rsidRDefault="00FD4510" w:rsidP="00011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Programas sociales en Municipalidades: Compromiso 1, </w:t>
            </w:r>
            <w:r w:rsidR="00E1346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aso de leche</w:t>
            </w:r>
            <w:r w:rsidR="00E1346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comedores populares, otros</w:t>
            </w:r>
          </w:p>
          <w:p w14:paraId="66504470" w14:textId="77777777" w:rsidR="00011D2E" w:rsidRDefault="00011D2E" w:rsidP="00011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Taller: Programas sociales en municipalidades</w:t>
            </w:r>
          </w:p>
          <w:p w14:paraId="6614C2B4" w14:textId="1674D31C" w:rsidR="00E13461" w:rsidRPr="000104DB" w:rsidRDefault="00011D2E" w:rsidP="00011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Lic. Jean Paul Morillo C. 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E6894" w14:textId="00129F51" w:rsidR="00A132D9" w:rsidRPr="000104DB" w:rsidRDefault="00C3270B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7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Comprende la importancia de la aplicación de programas sociales en municipios.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ED2E7" w14:textId="5BEB6B39" w:rsidR="00A132D9" w:rsidRPr="000104DB" w:rsidRDefault="00A132D9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Utiliza con responsabilidad los indicadores del eje temático Promoción de la alimentación y nutrición saludable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D5E71" w14:textId="7ED3EEC2" w:rsidR="00A132D9" w:rsidRPr="000104DB" w:rsidRDefault="00A132D9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Debate dirigido</w:t>
            </w:r>
          </w:p>
          <w:p w14:paraId="719D151A" w14:textId="237B7919" w:rsidR="00A132D9" w:rsidRPr="000104DB" w:rsidRDefault="00A132D9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(discusiones)</w:t>
            </w:r>
          </w:p>
          <w:p w14:paraId="6DB72A8C" w14:textId="2C5A2A1B" w:rsidR="00A132D9" w:rsidRPr="000104DB" w:rsidRDefault="00A132D9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Foros.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82D7A" w14:textId="62A28390" w:rsidR="00A132D9" w:rsidRPr="000104DB" w:rsidRDefault="00F31D6F" w:rsidP="00407876">
            <w:pPr>
              <w:widowControl/>
              <w:ind w:left="143" w:right="21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Se desempeña en los programas sociales en municipalidades  </w:t>
            </w:r>
          </w:p>
        </w:tc>
      </w:tr>
      <w:tr w:rsidR="00A132D9" w:rsidRPr="000104DB" w14:paraId="5A09ED53" w14:textId="77777777" w:rsidTr="005462A4">
        <w:trPr>
          <w:trHeight w:val="700"/>
        </w:trPr>
        <w:tc>
          <w:tcPr>
            <w:tcW w:w="71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FE250D" w14:textId="77777777" w:rsidR="00A132D9" w:rsidRPr="000104DB" w:rsidRDefault="00A132D9" w:rsidP="00A1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02CA0" w14:textId="55AA6B29" w:rsidR="00A132D9" w:rsidRPr="000104DB" w:rsidRDefault="00A132D9" w:rsidP="00864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1F1CEC37" w14:textId="77777777" w:rsidR="00A132D9" w:rsidRPr="000104DB" w:rsidRDefault="00A132D9" w:rsidP="00864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9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0D6F1" w14:textId="08327D2E" w:rsidR="0000728C" w:rsidRPr="000104DB" w:rsidRDefault="00A132D9" w:rsidP="0000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Ley de alimentación Saludable: Objetivos, grupo beneficiado, parámetros e impacto.</w:t>
            </w:r>
          </w:p>
          <w:p w14:paraId="78B4CF0B" w14:textId="6E0397FF" w:rsidR="00CC0EAE" w:rsidRDefault="0000728C" w:rsidP="0000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Taller </w:t>
            </w:r>
            <w:r w:rsidR="00CC0EAE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7:</w:t>
            </w:r>
            <w:r w:rsidR="00CC0EA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Encuesta alimentación saludable</w:t>
            </w:r>
            <w:r w:rsidR="00011D2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339EB7A6" w14:textId="394C27B5" w:rsidR="00011D2E" w:rsidRPr="000104DB" w:rsidRDefault="0000728C" w:rsidP="00011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CC0EA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Semina</w:t>
            </w:r>
            <w:r w:rsidR="00011D2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rio: comedores populares. Mg. Ana María Palacios Hidalgo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82196" w14:textId="19D170C6" w:rsidR="00A132D9" w:rsidRPr="000104DB" w:rsidRDefault="0075758A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7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Describe la finalidad </w:t>
            </w:r>
            <w:r w:rsidR="00C3270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las bases legales de la ley de la alimentación saludable.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D5FDE" w14:textId="19D94B5B" w:rsidR="00A132D9" w:rsidRPr="000104DB" w:rsidRDefault="0075758A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Utiliza con responsabilidad los parámetros de la ley de la alimentación saludable.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73B4" w14:textId="1A0E16B7" w:rsidR="00A132D9" w:rsidRPr="000104DB" w:rsidRDefault="00A132D9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Clase expositiva</w:t>
            </w:r>
          </w:p>
          <w:p w14:paraId="3B6185ED" w14:textId="298A3A35" w:rsidR="00A132D9" w:rsidRPr="000104DB" w:rsidRDefault="00A132D9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(Docente/estudiante)</w:t>
            </w:r>
          </w:p>
          <w:p w14:paraId="78A7DC1F" w14:textId="36E7C0EC" w:rsidR="00A132D9" w:rsidRPr="000104DB" w:rsidRDefault="00A132D9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482C7" w14:textId="76E80B62" w:rsidR="00A132D9" w:rsidRPr="000104DB" w:rsidRDefault="009B5C42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right="21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Aplica </w:t>
            </w: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</w:t>
            </w:r>
            <w:r w:rsidR="0075758A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ley de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promoción </w:t>
            </w:r>
            <w:r w:rsidR="00643E8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la </w:t>
            </w:r>
            <w:r w:rsidR="0075758A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alimentación saludable.</w:t>
            </w:r>
          </w:p>
        </w:tc>
      </w:tr>
      <w:tr w:rsidR="00A132D9" w:rsidRPr="000104DB" w14:paraId="719C649C" w14:textId="77777777" w:rsidTr="005462A4">
        <w:trPr>
          <w:trHeight w:val="697"/>
        </w:trPr>
        <w:tc>
          <w:tcPr>
            <w:tcW w:w="71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E26B9C" w14:textId="77777777" w:rsidR="00A132D9" w:rsidRPr="000104DB" w:rsidRDefault="00A132D9" w:rsidP="00A1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70D13" w14:textId="77777777" w:rsidR="00A132D9" w:rsidRPr="000104DB" w:rsidRDefault="00A132D9" w:rsidP="00864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56CD5DBB" w14:textId="77777777" w:rsidR="00A132D9" w:rsidRPr="000104DB" w:rsidRDefault="00A132D9" w:rsidP="00864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9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94A45" w14:textId="0257471D" w:rsidR="00A132D9" w:rsidRPr="000104DB" w:rsidRDefault="00A132D9" w:rsidP="0000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Sesiones demostrativas: Objetivo y metodología</w:t>
            </w:r>
            <w:r w:rsidR="0000728C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622034E6" w14:textId="16B69EB0" w:rsidR="0000728C" w:rsidRPr="000104DB" w:rsidRDefault="0000728C" w:rsidP="0000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Taller 8: Taller sesiones demostrativas</w:t>
            </w:r>
            <w:r w:rsidR="00CC0EA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en diferentes edades</w:t>
            </w:r>
          </w:p>
          <w:p w14:paraId="1F91A1E2" w14:textId="0BC3DC0D" w:rsidR="0000728C" w:rsidRPr="000104DB" w:rsidRDefault="0000728C" w:rsidP="0000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C1180" w14:textId="2BCF11F0" w:rsidR="00A132D9" w:rsidRPr="000104DB" w:rsidRDefault="00A132D9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7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Describe el propósito, la metodología y la importancia de las sesiones demostrativas</w:t>
            </w:r>
            <w:r w:rsidR="00E720AF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83065" w14:textId="41EFE7D9" w:rsidR="00A132D9" w:rsidRPr="000104DB" w:rsidRDefault="00A132D9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right="16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 con responsabilidad las sesiones demostrativas</w:t>
            </w:r>
            <w:r w:rsidR="00E720AF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266BD" w14:textId="77777777" w:rsidR="00A132D9" w:rsidRPr="000104DB" w:rsidRDefault="00A132D9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Clase expositiva</w:t>
            </w:r>
          </w:p>
          <w:p w14:paraId="438C4C7B" w14:textId="62AEBAB4" w:rsidR="00A132D9" w:rsidRPr="000104DB" w:rsidRDefault="00A132D9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(Docente/estudiante)</w:t>
            </w:r>
            <w:r w:rsidR="0075758A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/</w:t>
            </w:r>
          </w:p>
          <w:p w14:paraId="06FA90FF" w14:textId="73E0E404" w:rsidR="00A132D9" w:rsidRPr="000104DB" w:rsidRDefault="00A132D9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Debate dirigido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9353E" w14:textId="02028E2F" w:rsidR="00A132D9" w:rsidRPr="000104DB" w:rsidRDefault="0075758A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253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Desarrolla sesiones demostrativas en la comunidad.</w:t>
            </w:r>
          </w:p>
        </w:tc>
      </w:tr>
      <w:tr w:rsidR="00A132D9" w:rsidRPr="000104DB" w14:paraId="0417BC65" w14:textId="77777777">
        <w:trPr>
          <w:trHeight w:val="426"/>
        </w:trPr>
        <w:tc>
          <w:tcPr>
            <w:tcW w:w="71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CCB3C1" w14:textId="77777777" w:rsidR="00A132D9" w:rsidRPr="000104DB" w:rsidRDefault="00A132D9" w:rsidP="00A1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8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8A8FD" w14:textId="77777777" w:rsidR="00A132D9" w:rsidRPr="000104DB" w:rsidRDefault="00A132D9" w:rsidP="00A1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EVALUACIÓN DE LA UNIDAD DIDÁCTICA</w:t>
            </w:r>
          </w:p>
        </w:tc>
      </w:tr>
      <w:tr w:rsidR="00A132D9" w:rsidRPr="000104DB" w14:paraId="63A101EF" w14:textId="77777777">
        <w:trPr>
          <w:trHeight w:val="560"/>
        </w:trPr>
        <w:tc>
          <w:tcPr>
            <w:tcW w:w="71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A310F0" w14:textId="77777777" w:rsidR="00A132D9" w:rsidRPr="000104DB" w:rsidRDefault="00A132D9" w:rsidP="00A1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D7B0A" w14:textId="77777777" w:rsidR="00A132D9" w:rsidRPr="000104DB" w:rsidRDefault="00A132D9" w:rsidP="00A1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11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EVIDENCIA DE CONOCIMIENTO</w:t>
            </w:r>
          </w:p>
        </w:tc>
        <w:tc>
          <w:tcPr>
            <w:tcW w:w="52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5FCC8" w14:textId="77777777" w:rsidR="00A132D9" w:rsidRPr="000104DB" w:rsidRDefault="00A132D9" w:rsidP="00A1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34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EVIDENCIA DE PRODUCTO</w:t>
            </w:r>
          </w:p>
        </w:tc>
        <w:tc>
          <w:tcPr>
            <w:tcW w:w="36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F6FCF" w14:textId="77777777" w:rsidR="00A132D9" w:rsidRPr="000104DB" w:rsidRDefault="00A132D9" w:rsidP="00A1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238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EVIDENCIA DE DESEMPEÑO</w:t>
            </w:r>
          </w:p>
        </w:tc>
      </w:tr>
      <w:tr w:rsidR="00A132D9" w:rsidRPr="000104DB" w14:paraId="2C612810" w14:textId="77777777" w:rsidTr="00AA734F">
        <w:trPr>
          <w:trHeight w:val="635"/>
        </w:trPr>
        <w:tc>
          <w:tcPr>
            <w:tcW w:w="71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D40E55" w14:textId="77777777" w:rsidR="00A132D9" w:rsidRPr="000104DB" w:rsidRDefault="00A132D9" w:rsidP="00A1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6AAEC" w14:textId="77777777" w:rsidR="00A132D9" w:rsidRPr="000104DB" w:rsidRDefault="00A132D9" w:rsidP="00AA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2847E39F" w14:textId="104C3768" w:rsidR="00A132D9" w:rsidRPr="000104DB" w:rsidRDefault="00727F58" w:rsidP="00AA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4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Examen escrito y oral</w:t>
            </w:r>
          </w:p>
        </w:tc>
        <w:tc>
          <w:tcPr>
            <w:tcW w:w="52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413F7" w14:textId="399C0E6A" w:rsidR="00A132D9" w:rsidRPr="000104DB" w:rsidRDefault="00A132D9" w:rsidP="00AA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84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Presenta de trabajos encargados individual y grupal</w:t>
            </w:r>
            <w:r w:rsidR="00727F5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y</w:t>
            </w:r>
            <w:r w:rsidR="00011D2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avances de proyecto de investigación</w:t>
            </w:r>
          </w:p>
        </w:tc>
        <w:tc>
          <w:tcPr>
            <w:tcW w:w="36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ED653" w14:textId="0291CDEC" w:rsidR="00A132D9" w:rsidRPr="000104DB" w:rsidRDefault="00727F58" w:rsidP="00AA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142" w:right="21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Lista de chequeo</w:t>
            </w:r>
          </w:p>
        </w:tc>
      </w:tr>
    </w:tbl>
    <w:p w14:paraId="421D49DF" w14:textId="28B0B6C0" w:rsidR="00407876" w:rsidRPr="000104DB" w:rsidRDefault="00407876">
      <w:pPr>
        <w:spacing w:line="360" w:lineRule="auto"/>
        <w:rPr>
          <w:rFonts w:ascii="Arial Narrow" w:eastAsia="Arial Narrow" w:hAnsi="Arial Narrow" w:cs="Arial Narrow"/>
        </w:rPr>
      </w:pPr>
    </w:p>
    <w:tbl>
      <w:tblPr>
        <w:tblStyle w:val="4"/>
        <w:tblW w:w="14528" w:type="dxa"/>
        <w:tblInd w:w="148" w:type="dxa"/>
        <w:tblLayout w:type="fixed"/>
        <w:tblLook w:val="0000" w:firstRow="0" w:lastRow="0" w:firstColumn="0" w:lastColumn="0" w:noHBand="0" w:noVBand="0"/>
      </w:tblPr>
      <w:tblGrid>
        <w:gridCol w:w="566"/>
        <w:gridCol w:w="273"/>
        <w:gridCol w:w="4110"/>
        <w:gridCol w:w="720"/>
        <w:gridCol w:w="1690"/>
        <w:gridCol w:w="2835"/>
        <w:gridCol w:w="295"/>
        <w:gridCol w:w="1548"/>
        <w:gridCol w:w="2491"/>
      </w:tblGrid>
      <w:tr w:rsidR="00425385" w:rsidRPr="000104DB" w14:paraId="4CB76933" w14:textId="77777777" w:rsidTr="00864D8F">
        <w:trPr>
          <w:trHeight w:val="429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B284261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lastRenderedPageBreak/>
              <w:t>UNIDAD DIDACTICA III</w:t>
            </w:r>
          </w:p>
        </w:tc>
        <w:tc>
          <w:tcPr>
            <w:tcW w:w="139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7543C" w14:textId="6F49FBCD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354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CAPACIDAD DE LA UNIDAD DIDÁCTICA III: </w:t>
            </w: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Reconoce la importancia</w:t>
            </w: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</w:t>
            </w: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de la seguridad alimentaria en el contexto </w:t>
            </w:r>
            <w:r w:rsidR="00086E54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familiar y</w:t>
            </w: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colectivo</w:t>
            </w:r>
          </w:p>
        </w:tc>
      </w:tr>
      <w:tr w:rsidR="00425385" w:rsidRPr="000104DB" w14:paraId="17D0B104" w14:textId="77777777" w:rsidTr="00792D17">
        <w:trPr>
          <w:trHeight w:val="389"/>
        </w:trPr>
        <w:tc>
          <w:tcPr>
            <w:tcW w:w="5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34B967B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  <w:vAlign w:val="center"/>
          </w:tcPr>
          <w:p w14:paraId="75D8B510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SEMANA</w:t>
            </w:r>
          </w:p>
        </w:tc>
        <w:tc>
          <w:tcPr>
            <w:tcW w:w="93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5A7127D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CONTENIDOS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57CF9A3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6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ESTRATEGIA DIDÁCTICA</w:t>
            </w:r>
          </w:p>
        </w:tc>
        <w:tc>
          <w:tcPr>
            <w:tcW w:w="24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681ACD7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21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INDICADORES DE LOGROS DE LA CAPACIDAD</w:t>
            </w:r>
          </w:p>
        </w:tc>
      </w:tr>
      <w:tr w:rsidR="00425385" w:rsidRPr="000104DB" w14:paraId="6D7B26C8" w14:textId="77777777" w:rsidTr="00792D17">
        <w:trPr>
          <w:trHeight w:val="731"/>
        </w:trPr>
        <w:tc>
          <w:tcPr>
            <w:tcW w:w="5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C239210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BA73EB6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1DB039" w14:textId="14EBDD49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CONCEPTUAL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FFE47F4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1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PROCEDIMENTAL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91B6642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0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ACTITUDINAL</w:t>
            </w:r>
          </w:p>
        </w:tc>
        <w:tc>
          <w:tcPr>
            <w:tcW w:w="1843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B2ECD51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D876003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425385" w:rsidRPr="000104DB" w14:paraId="73F87026" w14:textId="77777777" w:rsidTr="00792D17">
        <w:trPr>
          <w:trHeight w:val="861"/>
        </w:trPr>
        <w:tc>
          <w:tcPr>
            <w:tcW w:w="5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88BC2BD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A9EB6" w14:textId="1D43C4BD" w:rsidR="00425385" w:rsidRPr="000104DB" w:rsidRDefault="009E58CA" w:rsidP="0054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9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6A41C" w14:textId="74A9119B" w:rsidR="00425385" w:rsidRPr="000104DB" w:rsidRDefault="009E58CA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Seguridad alimentaria:</w:t>
            </w:r>
            <w:r w:rsidR="00864D8F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Evolución, concepto, </w:t>
            </w:r>
            <w:r w:rsidR="009C2A5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Dimensiones, </w:t>
            </w:r>
            <w:r w:rsidR="00864D8F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clasificación,</w:t>
            </w:r>
          </w:p>
          <w:p w14:paraId="5632C2BE" w14:textId="627AD4A7" w:rsidR="0000728C" w:rsidRPr="000104DB" w:rsidRDefault="005462A4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Taller 9:</w:t>
            </w:r>
            <w:r w:rsidR="00792D17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Aplicación del “Consola cari”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5E702" w14:textId="33BB34DB" w:rsidR="00425385" w:rsidRPr="000104DB" w:rsidRDefault="009E58CA" w:rsidP="00407876">
            <w:pPr>
              <w:widowControl/>
              <w:ind w:left="142" w:right="141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Identifica la seguridad alimentaria a </w:t>
            </w:r>
            <w:r w:rsidR="00086E54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nivel </w:t>
            </w:r>
            <w:r w:rsidR="00086E54" w:rsidRPr="000104DB">
              <w:rPr>
                <w:rFonts w:ascii="Arial Narrow" w:eastAsia="Arial Narrow" w:hAnsi="Arial Narrow" w:cs="Arial Narrow"/>
                <w:sz w:val="20"/>
                <w:szCs w:val="20"/>
              </w:rPr>
              <w:t>familiar</w:t>
            </w:r>
            <w:r w:rsidRPr="000104D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y comunitario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C3ED4" w14:textId="7F102E43" w:rsidR="00425385" w:rsidRPr="000104DB" w:rsidRDefault="009E58CA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Se compromete a identificar la seguridad alimentaria en la </w:t>
            </w:r>
            <w:r w:rsidR="00A72351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población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2EB4F" w14:textId="77777777" w:rsidR="00425385" w:rsidRPr="000104DB" w:rsidRDefault="009E58CA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6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Lluvia de ideas (saberes previos)</w:t>
            </w:r>
          </w:p>
          <w:p w14:paraId="596A1A8D" w14:textId="77777777" w:rsidR="00425385" w:rsidRPr="000104DB" w:rsidRDefault="009E58CA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6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Foros y chat</w:t>
            </w: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97FCB" w14:textId="2CA3D29F" w:rsidR="00425385" w:rsidRPr="000104DB" w:rsidRDefault="00CC0EAE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21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Valora el marco conceptual de la seguridad alimentaria </w:t>
            </w:r>
            <w:r w:rsidR="009E58CA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</w:tc>
      </w:tr>
      <w:tr w:rsidR="00864D8F" w:rsidRPr="000104DB" w14:paraId="6F2DD48C" w14:textId="77777777" w:rsidTr="000751C3">
        <w:trPr>
          <w:trHeight w:val="835"/>
        </w:trPr>
        <w:tc>
          <w:tcPr>
            <w:tcW w:w="5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CF3671B" w14:textId="77777777" w:rsidR="00864D8F" w:rsidRPr="000104DB" w:rsidRDefault="00864D8F" w:rsidP="00864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72FAE" w14:textId="6231D665" w:rsidR="00864D8F" w:rsidRPr="000104DB" w:rsidRDefault="00864D8F" w:rsidP="0054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9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AC18" w14:textId="6595D5CB" w:rsidR="00864D8F" w:rsidRPr="000104DB" w:rsidRDefault="009C2A5D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eguridad alimentaria: i</w:t>
            </w:r>
            <w:r w:rsidR="00864D8F" w:rsidRPr="000104DB">
              <w:rPr>
                <w:rFonts w:ascii="Arial Narrow" w:eastAsia="Arial Narrow" w:hAnsi="Arial Narrow" w:cs="Arial Narrow"/>
                <w:sz w:val="20"/>
                <w:szCs w:val="20"/>
              </w:rPr>
              <w:t>ndicadores alimentarios</w:t>
            </w:r>
            <w:r w:rsidR="005254AE" w:rsidRPr="000104D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</w:t>
            </w:r>
            <w:r w:rsidR="00864D8F" w:rsidRPr="000104D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antropométricos </w:t>
            </w:r>
            <w:r w:rsidR="005254AE" w:rsidRPr="000104DB">
              <w:rPr>
                <w:rFonts w:ascii="Arial Narrow" w:eastAsia="Arial Narrow" w:hAnsi="Arial Narrow" w:cs="Arial Narrow"/>
                <w:sz w:val="20"/>
                <w:szCs w:val="20"/>
              </w:rPr>
              <w:t>y bioquímicos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60DCFFC0" w14:textId="5CC2308C" w:rsidR="0000728C" w:rsidRPr="000104DB" w:rsidRDefault="005462A4" w:rsidP="000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Taller 10:</w:t>
            </w:r>
            <w:r w:rsidR="00792D17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FF775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Seminarios</w:t>
            </w:r>
          </w:p>
          <w:p w14:paraId="347CFAE2" w14:textId="01C62679" w:rsidR="005254AE" w:rsidRPr="000104DB" w:rsidRDefault="005254AE" w:rsidP="000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16D52" w14:textId="5B8BEF1C" w:rsidR="00864D8F" w:rsidRPr="000104DB" w:rsidRDefault="00864D8F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1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Identifica los Indicadores alimentarios y antropométricos de la seguridad alimentaria.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BA5A0" w14:textId="790D8B1F" w:rsidR="00864D8F" w:rsidRPr="000104DB" w:rsidRDefault="00864D8F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Aplica con ética Indicadores alimentarios y antropométricos de la seguridad alimentaria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4C976" w14:textId="6023D7CE" w:rsidR="00864D8F" w:rsidRPr="000104DB" w:rsidRDefault="00864D8F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6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Lecturas</w:t>
            </w:r>
          </w:p>
          <w:p w14:paraId="28B1956D" w14:textId="77777777" w:rsidR="00864D8F" w:rsidRPr="000104DB" w:rsidRDefault="00864D8F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6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Uso del repositorio</w:t>
            </w:r>
          </w:p>
          <w:p w14:paraId="123BCEDC" w14:textId="1EFBF919" w:rsidR="00864D8F" w:rsidRPr="000104DB" w:rsidRDefault="00864D8F" w:rsidP="000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6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digital.</w:t>
            </w: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B95C8" w14:textId="381E9B9B" w:rsidR="00864D8F" w:rsidRPr="000104DB" w:rsidRDefault="00CC0EAE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21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Identifica </w:t>
            </w: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los</w:t>
            </w:r>
            <w:r w:rsidR="00864D8F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Indicadores </w:t>
            </w:r>
            <w:r w:rsidR="00011FC2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alimentarios, antropométricos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y </w:t>
            </w:r>
            <w:r w:rsidR="00011FC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bioquímicos </w:t>
            </w:r>
            <w:r w:rsidR="00011FC2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</w:t>
            </w:r>
            <w:r w:rsidR="00864D8F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la seguridad alimentaria</w:t>
            </w:r>
          </w:p>
        </w:tc>
      </w:tr>
      <w:tr w:rsidR="00425385" w:rsidRPr="000104DB" w14:paraId="4ED85564" w14:textId="77777777" w:rsidTr="00792D17">
        <w:trPr>
          <w:trHeight w:val="829"/>
        </w:trPr>
        <w:tc>
          <w:tcPr>
            <w:tcW w:w="5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C3FF638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5A9D2" w14:textId="2CFABF7A" w:rsidR="00425385" w:rsidRPr="000104DB" w:rsidRDefault="009E58CA" w:rsidP="0054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9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F8BEC" w14:textId="77777777" w:rsidR="00425385" w:rsidRPr="000104DB" w:rsidRDefault="00864D8F" w:rsidP="00407876">
            <w:pPr>
              <w:ind w:left="142" w:right="14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sz w:val="20"/>
                <w:szCs w:val="20"/>
              </w:rPr>
              <w:t>Metodología para el estudio de la seguridad alimentaria</w:t>
            </w:r>
            <w:r w:rsidR="0000728C" w:rsidRPr="000104DB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3BE0B136" w14:textId="023D2653" w:rsidR="0000728C" w:rsidRPr="000104DB" w:rsidRDefault="0000728C" w:rsidP="00407876">
            <w:pPr>
              <w:ind w:left="142" w:right="14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sz w:val="20"/>
                <w:szCs w:val="20"/>
              </w:rPr>
              <w:t>Taller</w:t>
            </w:r>
            <w:r w:rsidR="005462A4" w:rsidRPr="000104D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11</w:t>
            </w:r>
            <w:r w:rsidRPr="000104D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: </w:t>
            </w:r>
            <w:r w:rsidR="00AA734F" w:rsidRPr="000104DB">
              <w:rPr>
                <w:rFonts w:ascii="Arial Narrow" w:eastAsia="Arial Narrow" w:hAnsi="Arial Narrow" w:cs="Arial Narrow"/>
                <w:sz w:val="20"/>
                <w:szCs w:val="20"/>
              </w:rPr>
              <w:t>Campaña en seguridad alimentaria</w:t>
            </w:r>
            <w:r w:rsidR="00E1346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en mercados</w:t>
            </w:r>
            <w:r w:rsidR="009C2A5D">
              <w:rPr>
                <w:rFonts w:ascii="Arial Narrow" w:eastAsia="Arial Narrow" w:hAnsi="Arial Narrow" w:cs="Arial Narrow"/>
                <w:sz w:val="20"/>
                <w:szCs w:val="20"/>
              </w:rPr>
              <w:t>: Recomendaciones mejor compra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B28E1" w14:textId="74C9D2AA" w:rsidR="00425385" w:rsidRPr="000104DB" w:rsidRDefault="00864D8F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1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Describe las metodologías de la seguridad alimentaria.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C056B" w14:textId="5739E1EF" w:rsidR="00425385" w:rsidRPr="000104DB" w:rsidRDefault="00864D8F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Aplica las metodologías de la seguridad alimentaria de acuerdo a la realidad local, regional o nacional.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F307D" w14:textId="5A1AD3AC" w:rsidR="00407876" w:rsidRPr="000104DB" w:rsidRDefault="00407876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6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Clase expositiva</w:t>
            </w:r>
          </w:p>
          <w:p w14:paraId="695F8A3C" w14:textId="77777777" w:rsidR="00425385" w:rsidRPr="000104DB" w:rsidRDefault="00407876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6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(Docente/estudiante)</w:t>
            </w:r>
          </w:p>
          <w:p w14:paraId="54C3F4D1" w14:textId="7DC20C18" w:rsidR="00407876" w:rsidRPr="000104DB" w:rsidRDefault="00407876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6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Lecturas</w:t>
            </w: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3D827" w14:textId="58726A4A" w:rsidR="00425385" w:rsidRPr="000104DB" w:rsidRDefault="00011FC2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21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Investiga la seguridad alimentaria en la comunidad.</w:t>
            </w:r>
          </w:p>
        </w:tc>
      </w:tr>
      <w:tr w:rsidR="00425385" w:rsidRPr="000104DB" w14:paraId="495C7648" w14:textId="77777777" w:rsidTr="00792D17">
        <w:trPr>
          <w:trHeight w:val="439"/>
        </w:trPr>
        <w:tc>
          <w:tcPr>
            <w:tcW w:w="5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C50B5AB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640E2" w14:textId="2A907C8B" w:rsidR="00425385" w:rsidRPr="000104DB" w:rsidRDefault="009E58CA" w:rsidP="0054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9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86981" w14:textId="0CFE656F" w:rsidR="00425385" w:rsidRPr="000104DB" w:rsidRDefault="009C2A5D" w:rsidP="00407876">
            <w:pPr>
              <w:ind w:left="142" w:right="14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Inseguridad alimentaria y cambio climático, migración, pandemias, conflictos sociales, desastres naturales, corrupción.</w:t>
            </w:r>
          </w:p>
          <w:p w14:paraId="6D552362" w14:textId="00A52864" w:rsidR="005462A4" w:rsidRPr="000104DB" w:rsidRDefault="005462A4" w:rsidP="00407876">
            <w:pPr>
              <w:ind w:left="142" w:right="14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sz w:val="20"/>
                <w:szCs w:val="20"/>
              </w:rPr>
              <w:t>Taller 12:</w:t>
            </w:r>
            <w:r w:rsidR="00792D17" w:rsidRPr="000104D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9C2A5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Seminarios 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B526C" w14:textId="66FB8292" w:rsidR="00425385" w:rsidRPr="000104DB" w:rsidRDefault="009E58CA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1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Describe </w:t>
            </w:r>
            <w:r w:rsidR="000104DB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 situación nutricional</w:t>
            </w:r>
            <w:r w:rsidR="00407876" w:rsidRPr="000104D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en el Perú y el mundo.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5E1C2" w14:textId="3E07EBDA" w:rsidR="00425385" w:rsidRPr="000104DB" w:rsidRDefault="00407876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Utiliza de manera responsable la información sobre seguridad alimentaria</w:t>
            </w:r>
            <w:r w:rsidR="00011FC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B84E" w14:textId="52376585" w:rsidR="00425385" w:rsidRPr="000104DB" w:rsidRDefault="009E58CA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6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Clase expositiva</w:t>
            </w:r>
          </w:p>
          <w:p w14:paraId="049E049C" w14:textId="224874DC" w:rsidR="00425385" w:rsidRPr="000104DB" w:rsidRDefault="009E58CA" w:rsidP="00792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6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(Docente/estudiante)</w:t>
            </w:r>
          </w:p>
          <w:p w14:paraId="3D237ABC" w14:textId="77777777" w:rsidR="00425385" w:rsidRPr="000104DB" w:rsidRDefault="00425385" w:rsidP="0040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6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862A1" w14:textId="508733F7" w:rsidR="00425385" w:rsidRPr="000104DB" w:rsidRDefault="00011FC2" w:rsidP="000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21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Asocia</w:t>
            </w:r>
            <w:r w:rsidR="00CC0EA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la inseguridad alimentaria y diferentes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causas.</w:t>
            </w:r>
          </w:p>
        </w:tc>
      </w:tr>
      <w:tr w:rsidR="00425385" w:rsidRPr="000104DB" w14:paraId="1F901FEF" w14:textId="77777777" w:rsidTr="00864D8F">
        <w:trPr>
          <w:trHeight w:val="392"/>
        </w:trPr>
        <w:tc>
          <w:tcPr>
            <w:tcW w:w="5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B32800B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9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728AB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EVALUACIÓN DE LA UNIDAD DIDÁCTICA</w:t>
            </w:r>
          </w:p>
        </w:tc>
      </w:tr>
      <w:tr w:rsidR="00425385" w:rsidRPr="000104DB" w14:paraId="30617938" w14:textId="77777777" w:rsidTr="00864D8F">
        <w:trPr>
          <w:trHeight w:val="442"/>
        </w:trPr>
        <w:tc>
          <w:tcPr>
            <w:tcW w:w="5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725D84E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8294B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EVIDENCIA DE CONOCIMIENTO</w:t>
            </w:r>
          </w:p>
        </w:tc>
        <w:tc>
          <w:tcPr>
            <w:tcW w:w="48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4C696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EVIDENCIA DE PRODUCTO</w:t>
            </w:r>
          </w:p>
        </w:tc>
        <w:tc>
          <w:tcPr>
            <w:tcW w:w="4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34600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1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EVIDENCIA DE DESEMPEÑO</w:t>
            </w:r>
          </w:p>
        </w:tc>
      </w:tr>
      <w:tr w:rsidR="00425385" w:rsidRPr="000104DB" w14:paraId="6FCF4521" w14:textId="77777777" w:rsidTr="00864D8F">
        <w:trPr>
          <w:trHeight w:val="724"/>
        </w:trPr>
        <w:tc>
          <w:tcPr>
            <w:tcW w:w="5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6741FB4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1055F" w14:textId="4254A7AA" w:rsidR="00425385" w:rsidRPr="000104DB" w:rsidRDefault="00AD3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Examen escrito y oral </w:t>
            </w:r>
          </w:p>
        </w:tc>
        <w:tc>
          <w:tcPr>
            <w:tcW w:w="48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7E434" w14:textId="07C5D995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Presenta trabajos en forma individual y </w:t>
            </w:r>
            <w:r w:rsidR="00C41838"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grupal,</w:t>
            </w:r>
            <w:r w:rsidRPr="000104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así como avance de investigación</w:t>
            </w:r>
          </w:p>
        </w:tc>
        <w:tc>
          <w:tcPr>
            <w:tcW w:w="4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A7ECC" w14:textId="53553A13" w:rsidR="00425385" w:rsidRPr="000104DB" w:rsidRDefault="00727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1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Lista de </w:t>
            </w:r>
            <w:r w:rsidR="00AD300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chequeo</w:t>
            </w:r>
          </w:p>
        </w:tc>
      </w:tr>
    </w:tbl>
    <w:p w14:paraId="611A0FD3" w14:textId="77777777" w:rsidR="00425385" w:rsidRPr="000104DB" w:rsidRDefault="00425385">
      <w:pPr>
        <w:spacing w:line="360" w:lineRule="auto"/>
        <w:rPr>
          <w:rFonts w:ascii="Arial Narrow" w:eastAsia="Arial Narrow" w:hAnsi="Arial Narrow" w:cs="Arial Narrow"/>
        </w:rPr>
      </w:pPr>
    </w:p>
    <w:tbl>
      <w:tblPr>
        <w:tblStyle w:val="3"/>
        <w:tblW w:w="14176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419"/>
        <w:gridCol w:w="3969"/>
        <w:gridCol w:w="440"/>
        <w:gridCol w:w="2536"/>
        <w:gridCol w:w="1991"/>
        <w:gridCol w:w="277"/>
        <w:gridCol w:w="1985"/>
        <w:gridCol w:w="1991"/>
      </w:tblGrid>
      <w:tr w:rsidR="00425385" w:rsidRPr="000104DB" w14:paraId="0A279951" w14:textId="77777777">
        <w:trPr>
          <w:trHeight w:val="301"/>
          <w:jc w:val="center"/>
        </w:trPr>
        <w:tc>
          <w:tcPr>
            <w:tcW w:w="5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DE0112" w14:textId="15B39635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 w:line="360" w:lineRule="auto"/>
              <w:ind w:left="1921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E233D"/>
              </w:rPr>
              <w:t>UNIDAD DIDÁCTICA  IV</w:t>
            </w:r>
          </w:p>
        </w:tc>
        <w:tc>
          <w:tcPr>
            <w:tcW w:w="1360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BED33" w14:textId="11CDA3F0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4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 xml:space="preserve">CAPACIDAD DE LA UNIDAD DIDÁCTICA IV: </w:t>
            </w:r>
            <w:r w:rsidR="009B5C42">
              <w:rPr>
                <w:rFonts w:ascii="Arial Narrow" w:eastAsia="Arial Narrow" w:hAnsi="Arial Narrow" w:cs="Arial Narrow"/>
                <w:color w:val="000000"/>
              </w:rPr>
              <w:t>D</w:t>
            </w:r>
            <w:r w:rsidRPr="000104DB">
              <w:rPr>
                <w:rFonts w:ascii="Arial Narrow" w:eastAsia="Arial Narrow" w:hAnsi="Arial Narrow" w:cs="Arial Narrow"/>
                <w:color w:val="000000"/>
              </w:rPr>
              <w:t>esarrolla</w:t>
            </w:r>
            <w:r w:rsidR="00115AE4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0104DB">
              <w:rPr>
                <w:rFonts w:ascii="Arial Narrow" w:eastAsia="Arial Narrow" w:hAnsi="Arial Narrow" w:cs="Arial Narrow"/>
                <w:color w:val="000000"/>
              </w:rPr>
              <w:t>proyectos</w:t>
            </w:r>
            <w:r w:rsidR="00647135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115AE4">
              <w:rPr>
                <w:rFonts w:ascii="Arial Narrow" w:eastAsia="Arial Narrow" w:hAnsi="Arial Narrow" w:cs="Arial Narrow"/>
                <w:color w:val="000000"/>
              </w:rPr>
              <w:t xml:space="preserve">sociales </w:t>
            </w:r>
            <w:r w:rsidR="00647135" w:rsidRPr="00647135">
              <w:rPr>
                <w:rFonts w:ascii="Arial Narrow" w:eastAsia="Arial Narrow" w:hAnsi="Arial Narrow" w:cs="Arial Narrow"/>
                <w:color w:val="000000"/>
              </w:rPr>
              <w:t>y políticas</w:t>
            </w:r>
            <w:r w:rsidR="00647135"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r w:rsidR="00AD3002" w:rsidRPr="00647135">
              <w:rPr>
                <w:rFonts w:ascii="Arial Narrow" w:eastAsia="Arial Narrow" w:hAnsi="Arial Narrow" w:cs="Arial Narrow"/>
                <w:bCs/>
                <w:color w:val="000000"/>
              </w:rPr>
              <w:t>públicas</w:t>
            </w:r>
            <w:r w:rsidR="009B5C42">
              <w:rPr>
                <w:rFonts w:ascii="Arial Narrow" w:eastAsia="Arial Narrow" w:hAnsi="Arial Narrow" w:cs="Arial Narrow"/>
                <w:bCs/>
                <w:color w:val="000000"/>
              </w:rPr>
              <w:t>.</w:t>
            </w:r>
          </w:p>
        </w:tc>
      </w:tr>
      <w:tr w:rsidR="00425385" w:rsidRPr="000104DB" w14:paraId="01F10680" w14:textId="77777777" w:rsidTr="004200B0">
        <w:trPr>
          <w:trHeight w:val="319"/>
          <w:jc w:val="center"/>
        </w:trPr>
        <w:tc>
          <w:tcPr>
            <w:tcW w:w="56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317F76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776EC5B4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4" w:right="199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SEMANA</w:t>
            </w:r>
          </w:p>
        </w:tc>
        <w:tc>
          <w:tcPr>
            <w:tcW w:w="92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FA39409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2"/>
                <w:tab w:val="left" w:pos="6970"/>
              </w:tabs>
              <w:spacing w:before="43" w:line="360" w:lineRule="auto"/>
              <w:ind w:left="-2" w:right="-46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  <w:highlight w:val="lightGray"/>
              </w:rPr>
              <w:t xml:space="preserve"> </w:t>
            </w:r>
            <w:r w:rsidRPr="000104DB">
              <w:rPr>
                <w:rFonts w:ascii="Arial Narrow" w:eastAsia="Arial Narrow" w:hAnsi="Arial Narrow" w:cs="Arial Narrow"/>
                <w:b/>
                <w:color w:val="000000"/>
                <w:highlight w:val="lightGray"/>
              </w:rPr>
              <w:tab/>
              <w:t xml:space="preserve">CONTENIDOS </w:t>
            </w:r>
            <w:r w:rsidRPr="000104DB">
              <w:rPr>
                <w:rFonts w:ascii="Arial Narrow" w:eastAsia="Arial Narrow" w:hAnsi="Arial Narrow" w:cs="Arial Narrow"/>
                <w:b/>
                <w:color w:val="000000"/>
                <w:highlight w:val="lightGray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1730199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99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ESTRATEGIA DIDÁCTICA</w:t>
            </w:r>
          </w:p>
        </w:tc>
        <w:tc>
          <w:tcPr>
            <w:tcW w:w="1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4112CD0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right="28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INDICADORES DE LOGRO DE LA CAPACIDAD</w:t>
            </w:r>
          </w:p>
        </w:tc>
      </w:tr>
      <w:tr w:rsidR="00425385" w:rsidRPr="000104DB" w14:paraId="2F303EA0" w14:textId="77777777" w:rsidTr="004200B0">
        <w:trPr>
          <w:trHeight w:val="660"/>
          <w:jc w:val="center"/>
        </w:trPr>
        <w:tc>
          <w:tcPr>
            <w:tcW w:w="56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93154C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1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23A4D250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5251F68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 w:line="360" w:lineRule="auto"/>
              <w:ind w:left="85" w:right="14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CONCEPTUAL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32922C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 w:line="360" w:lineRule="auto"/>
              <w:ind w:left="250" w:right="141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PROCEDIMENTAL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B1EA76F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 w:line="360" w:lineRule="auto"/>
              <w:ind w:left="142" w:right="14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ACTITUDINAL</w:t>
            </w:r>
          </w:p>
        </w:tc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20A1422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9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7B328C6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425385" w:rsidRPr="000104DB" w14:paraId="09FC9E75" w14:textId="77777777" w:rsidTr="004200B0">
        <w:trPr>
          <w:trHeight w:val="1068"/>
          <w:jc w:val="center"/>
        </w:trPr>
        <w:tc>
          <w:tcPr>
            <w:tcW w:w="56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DF3BFE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D5E22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36E1168B" w14:textId="527CAFB4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2" w:right="461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D4F10" w14:textId="77777777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 w:righ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Reconocimiento de la comunidad: </w:t>
            </w:r>
            <w:r w:rsidRPr="000104DB">
              <w:rPr>
                <w:rFonts w:ascii="Arial Narrow" w:eastAsia="Arial Narrow" w:hAnsi="Arial Narrow" w:cs="Arial"/>
                <w:sz w:val="20"/>
                <w:szCs w:val="20"/>
              </w:rPr>
              <w:t>actores</w:t>
            </w: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políticos, elementos</w:t>
            </w:r>
            <w:r w:rsidR="00710C3A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.</w:t>
            </w:r>
          </w:p>
          <w:p w14:paraId="4A057436" w14:textId="552555D2" w:rsidR="00710C3A" w:rsidRPr="000104DB" w:rsidRDefault="00710C3A" w:rsidP="00817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 w:righ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Taller 13:</w:t>
            </w:r>
            <w:r w:rsidR="00595F65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9923F3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Reconocimiento de la comunidad P</w:t>
            </w:r>
            <w:r w:rsidR="00551E45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ampa de ánimas.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E9EC1" w14:textId="57B9C752" w:rsidR="00425385" w:rsidRPr="000104DB" w:rsidRDefault="009E58CA" w:rsidP="00D7042C">
            <w:pPr>
              <w:widowControl/>
              <w:spacing w:line="276" w:lineRule="auto"/>
              <w:ind w:left="85" w:right="141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Identifica las herramientas para realizar el </w:t>
            </w:r>
            <w:r w:rsidR="00727F58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reconocimiento </w:t>
            </w: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en la comunidad.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D182C" w14:textId="77777777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 w:righ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Considera a todos los autores políticos y elementos en el trabajo en comunidad.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52375" w14:textId="77777777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  Clase expositiva</w:t>
            </w:r>
          </w:p>
          <w:p w14:paraId="786F01D5" w14:textId="6E48D37C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(Docente/estudiante)</w:t>
            </w:r>
          </w:p>
          <w:p w14:paraId="55A6437C" w14:textId="77777777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Lecturas Uso del             repositorio digital</w:t>
            </w:r>
          </w:p>
          <w:p w14:paraId="1E734A2C" w14:textId="70D28EC6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  digital</w:t>
            </w:r>
          </w:p>
        </w:tc>
        <w:tc>
          <w:tcPr>
            <w:tcW w:w="1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12A9D" w14:textId="26441474" w:rsidR="00425385" w:rsidRPr="000104DB" w:rsidRDefault="00727F58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4" w:right="199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Reconoce </w:t>
            </w: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la</w:t>
            </w:r>
            <w:r w:rsidR="009E58CA" w:rsidRPr="000104DB">
              <w:rPr>
                <w:rFonts w:ascii="Arial Narrow" w:eastAsia="Arial Narrow" w:hAnsi="Arial Narrow" w:cs="Arial"/>
                <w:sz w:val="20"/>
                <w:szCs w:val="20"/>
              </w:rPr>
              <w:t xml:space="preserve"> comunidad</w:t>
            </w:r>
            <w:r w:rsidR="009E58CA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utilizando las herramientas indicadas</w:t>
            </w:r>
          </w:p>
        </w:tc>
      </w:tr>
      <w:tr w:rsidR="00425385" w:rsidRPr="000104DB" w14:paraId="7F969702" w14:textId="77777777" w:rsidTr="00AA734F">
        <w:trPr>
          <w:trHeight w:val="901"/>
          <w:jc w:val="center"/>
        </w:trPr>
        <w:tc>
          <w:tcPr>
            <w:tcW w:w="56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57A4AD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56734" w14:textId="05AE74CD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1" w:right="461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6364EE03" w14:textId="2AB0BBE1" w:rsidR="00425385" w:rsidRPr="000104DB" w:rsidRDefault="000E38B5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2" w:right="460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9CC8BC" wp14:editId="2DB14A48">
                      <wp:simplePos x="0" y="0"/>
                      <wp:positionH relativeFrom="column">
                        <wp:posOffset>-1247482</wp:posOffset>
                      </wp:positionH>
                      <wp:positionV relativeFrom="paragraph">
                        <wp:posOffset>245793</wp:posOffset>
                      </wp:positionV>
                      <wp:extent cx="2162908" cy="342900"/>
                      <wp:effectExtent l="0" t="0" r="4445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162908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D55792" w14:textId="64B3C9FC" w:rsidR="00792D17" w:rsidRPr="000104DB" w:rsidRDefault="00792D17" w:rsidP="000E38B5">
                                  <w:pPr>
                                    <w:jc w:val="center"/>
                                  </w:pPr>
                                  <w:r w:rsidRPr="000104DB">
                                    <w:rPr>
                                      <w:rFonts w:ascii="Arial Narrow" w:eastAsia="Arial Narrow" w:hAnsi="Arial Narrow" w:cs="Arial Narrow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UNIDAD DIDACTICA IV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CC8BC" id="Cuadro de texto 6" o:spid="_x0000_s1028" type="#_x0000_t202" style="position:absolute;left:0;text-align:left;margin-left:-98.25pt;margin-top:19.35pt;width:170.3pt;height:27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9iIAIAAEIEAAAOAAAAZHJzL2Uyb0RvYy54bWysU9Fu2jAUfZ+0f7D8PgKUsjUiVKwV06Sq&#10;rUSnPhvHIZESX882JOzrd+wQiro9TcuDde17c3zuOdeL266p2UFZV5HO+GQ05kxpSXmldxn/8bL+&#10;9IUz54XORU1aZfyoHL9dfvywaE2qplRSnSvLAKJd2pqMl96bNEmcLFUj3IiM0kgWZBvhsbW7JLei&#10;BXpTJ9PxeJ60ZHNjSSrncHrfJ/ky4heFkv6pKJzyrM44uPm42rhuw5osFyLdWWHKSp5oiH9g0YhK&#10;49Iz1L3wgu1t9QdUU0lLjgo/ktQkVBSVVLEHdDMZv+tmUwqjYi8Qx5mzTO7/wcrHw8Y8W+a7r9TB&#10;wCBIa1zqcBj66QrbMEvQbTKH3vhimyDOUA5Fj2cVVeeZxOEUlTdj+C6Ru5ohjjInPVgANdb5b4oa&#10;FoKMW7gUUcXhwXkQQOlQEso1rau6jk7VmrUZn19d9zTOGfxRa/z4Rj1Evtt2rMpBaWhrS/kR3caG&#10;QN4Zua7A4UE4/ywsnMchptk/YSlqwl10ijgryf7623mohyHIctZikjLufu6FVZzV3zWsupnMZmH0&#10;4mZ2/XmKjb3MbC8zet/cEYZ1EtnFMNT7eggLS80rhn4VbkVKaIm7M+6H8M73841HI9VqFYswbEb4&#10;B70xMkAPJrx0r8Kakw0eBj7SMHMifedGX9v7sdp7KqpoVdC5V/UkPwY1Onh6VOElXO5j1dvTX/4G&#10;AAD//wMAUEsDBBQABgAIAAAAIQBlzzpp4AAAAAkBAAAPAAAAZHJzL2Rvd25yZXYueG1sTI/BTsMw&#10;DIbvSLxDZCRuW9IOqlGaThMSmjhwoCDBMW1MW2icqsm2jqfHnMbNlj/9/v5iM7tBHHAKvScNyVKB&#10;QGq87anV8Pb6uFiDCNGQNYMn1HDCAJvy8qIwufVHesFDFVvBIRRyo6GLccylDE2HzoSlH5H49ukn&#10;ZyKvUyvtZI4c7gaZKpVJZ3riD50Z8aHD5rvaOw1fLtR36x9M3re7k0ufq4/xaee1vr6at/cgIs7x&#10;DMOfPqtDyU6135MNYtCwuF2ljPKQqJsMBCNcpdaQrjIFsizk/wblLwAAAP//AwBQSwECLQAUAAYA&#10;CAAAACEAtoM4kv4AAADhAQAAEwAAAAAAAAAAAAAAAAAAAAAAW0NvbnRlbnRfVHlwZXNdLnhtbFBL&#10;AQItABQABgAIAAAAIQA4/SH/1gAAAJQBAAALAAAAAAAAAAAAAAAAAC8BAABfcmVscy8ucmVsc1BL&#10;AQItABQABgAIAAAAIQBjMI9iIAIAAEIEAAAOAAAAAAAAAAAAAAAAAC4CAABkcnMvZTJvRG9jLnht&#10;bFBLAQItABQABgAIAAAAIQBlzzpp4AAAAAkBAAAPAAAAAAAAAAAAAAAAAHoEAABkcnMvZG93bnJl&#10;di54bWxQSwUGAAAAAAQABADzAAAAhwUAAAAA&#10;" filled="f" stroked="f" strokeweight=".5pt">
                      <v:textbox>
                        <w:txbxContent>
                          <w:p w14:paraId="6CD55792" w14:textId="64B3C9FC" w:rsidR="00792D17" w:rsidRPr="000104DB" w:rsidRDefault="00792D17" w:rsidP="000E38B5">
                            <w:pPr>
                              <w:jc w:val="center"/>
                            </w:pPr>
                            <w:r w:rsidRPr="000104DB"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  <w:t>UNIDAD DIDACTICA 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58CA" w:rsidRPr="000104DB">
              <w:rPr>
                <w:rFonts w:ascii="Arial Narrow" w:eastAsia="Arial Narrow" w:hAnsi="Arial Narrow" w:cs="Arial Narrow"/>
                <w:b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094B3" w14:textId="77777777" w:rsidR="00425385" w:rsidRPr="000104DB" w:rsidRDefault="009E58CA" w:rsidP="00AA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 w:righ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Elaboración del diagnóstico nutricional y de salud</w:t>
            </w:r>
          </w:p>
          <w:p w14:paraId="320BC4CE" w14:textId="66F6016D" w:rsidR="00710C3A" w:rsidRPr="000104DB" w:rsidRDefault="00710C3A" w:rsidP="00AA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 w:righ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Taller 14:</w:t>
            </w:r>
            <w:r w:rsidR="00595F65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E6494F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Diseño del árbol de problemas, árbol de objetivos</w:t>
            </w:r>
            <w:r w:rsidR="00FF7757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y análisis de nudo.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9D2E7" w14:textId="1B44E90D" w:rsidR="00425385" w:rsidRPr="000104DB" w:rsidRDefault="00A72351" w:rsidP="00AA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 w:righ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Identifica el</w:t>
            </w:r>
            <w:r w:rsidR="009E58CA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procedimiento de elaboración del </w:t>
            </w: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diagnóstico nutricional</w:t>
            </w:r>
            <w:r w:rsidR="009E58CA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y de salud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CA702" w14:textId="77777777" w:rsidR="00425385" w:rsidRPr="000104DB" w:rsidRDefault="009E58CA" w:rsidP="00AA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Asume con responsabilidad el procedimiento de elaboración del diagnóstico nutricional y de salud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FCF52" w14:textId="77777777" w:rsidR="00425385" w:rsidRPr="000104DB" w:rsidRDefault="009E58CA" w:rsidP="00AA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76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Debate dirigido</w:t>
            </w:r>
          </w:p>
          <w:p w14:paraId="01D13D3B" w14:textId="77777777" w:rsidR="00425385" w:rsidRPr="000104DB" w:rsidRDefault="009E58CA" w:rsidP="00AA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76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(discusiones)</w:t>
            </w:r>
          </w:p>
          <w:p w14:paraId="5326BC00" w14:textId="0C6D54A3" w:rsidR="00425385" w:rsidRPr="000104DB" w:rsidRDefault="00425385" w:rsidP="00AA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76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7355B" w14:textId="7A1897C4" w:rsidR="00425385" w:rsidRPr="000104DB" w:rsidRDefault="009E58CA" w:rsidP="00AA734F">
            <w:pPr>
              <w:widowControl/>
              <w:spacing w:line="276" w:lineRule="auto"/>
              <w:ind w:left="184" w:right="199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Valora la elaboración del diagnóstico nutricional y de salud</w:t>
            </w:r>
          </w:p>
        </w:tc>
      </w:tr>
      <w:tr w:rsidR="00425385" w:rsidRPr="000104DB" w14:paraId="7EECA4D4" w14:textId="77777777" w:rsidTr="004200B0">
        <w:trPr>
          <w:trHeight w:val="972"/>
          <w:jc w:val="center"/>
        </w:trPr>
        <w:tc>
          <w:tcPr>
            <w:tcW w:w="56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2C1559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BC747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36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3558E7BA" w14:textId="77777777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2" w:right="461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BDF4A" w14:textId="77777777" w:rsidR="00011D2E" w:rsidRDefault="00727F58" w:rsidP="00727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 w:righ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Marco conceptual de proyectos sociales </w:t>
            </w:r>
          </w:p>
          <w:p w14:paraId="2EBEAADB" w14:textId="2A2C8E4D" w:rsidR="00710C3A" w:rsidRPr="000104DB" w:rsidRDefault="00710C3A" w:rsidP="00727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 w:righ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Taller 15:</w:t>
            </w:r>
            <w:r w:rsidR="00595F65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E6494F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Taller sobre elaboración del marco conceptual en proyectos sociales.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D56B1" w14:textId="77777777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 w:righ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Describe Proyectos de desarrollo en nutrición y alimentación. </w:t>
            </w:r>
          </w:p>
          <w:p w14:paraId="0BE3BAEA" w14:textId="77777777" w:rsidR="00425385" w:rsidRPr="000104DB" w:rsidRDefault="00425385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 w:righ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66B17" w14:textId="77777777" w:rsidR="00425385" w:rsidRPr="000104DB" w:rsidRDefault="009E58CA" w:rsidP="00D7042C">
            <w:pPr>
              <w:widowControl/>
              <w:spacing w:line="276" w:lineRule="auto"/>
              <w:ind w:left="85" w:right="141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Desarrolla un proyecto de desarrollo en nutrición y alimentación considerando los principios de ética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72127" w14:textId="77777777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Clase expositiva</w:t>
            </w:r>
          </w:p>
          <w:p w14:paraId="118BF3C9" w14:textId="758A00DD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(Docente/estudiante)</w:t>
            </w:r>
          </w:p>
          <w:p w14:paraId="41142868" w14:textId="77777777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Lecturas Uso del repositorio digital</w:t>
            </w:r>
          </w:p>
        </w:tc>
        <w:tc>
          <w:tcPr>
            <w:tcW w:w="1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EF513" w14:textId="3DAF66D9" w:rsidR="00425385" w:rsidRPr="000104DB" w:rsidRDefault="009E58CA" w:rsidP="00D7042C">
            <w:pPr>
              <w:widowControl/>
              <w:spacing w:line="276" w:lineRule="auto"/>
              <w:ind w:left="184" w:right="199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Realiza un perfil de proyecto</w:t>
            </w:r>
            <w:r w:rsidR="00727F58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marco conceptual </w:t>
            </w: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25385" w:rsidRPr="000104DB" w14:paraId="5DD4BF5E" w14:textId="77777777" w:rsidTr="004200B0">
        <w:trPr>
          <w:trHeight w:val="1031"/>
          <w:jc w:val="center"/>
        </w:trPr>
        <w:tc>
          <w:tcPr>
            <w:tcW w:w="56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7C4B6E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6A2E3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36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3A83B5D5" w14:textId="77777777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2" w:right="461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0104DB">
              <w:rPr>
                <w:rFonts w:ascii="Arial Narrow" w:eastAsia="Arial Narrow" w:hAnsi="Arial Narrow" w:cs="Arial Narrow"/>
                <w:b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C753E" w14:textId="4EE50968" w:rsidR="00425385" w:rsidRPr="000104DB" w:rsidRDefault="00647135" w:rsidP="00647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Políticas públicas: Concepto, ciclo de políticas públicas, impacto </w:t>
            </w:r>
          </w:p>
          <w:p w14:paraId="69E37E46" w14:textId="4D2AB598" w:rsidR="00710C3A" w:rsidRPr="000104DB" w:rsidRDefault="00710C3A" w:rsidP="00D704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 w:righ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Taller 16:</w:t>
            </w:r>
            <w:r w:rsidR="00595F65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E6494F"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Exposición de proyectos </w:t>
            </w:r>
            <w:r w:rsidR="009B5C42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sociales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031B9" w14:textId="32E1D32C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 w:righ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Identifica los procedimientos de planteamiento de un</w:t>
            </w:r>
            <w:r w:rsidR="00011D2E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a</w:t>
            </w: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727F58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política publica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06E70" w14:textId="44A8C7CD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 w:righ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Desarrolla un </w:t>
            </w:r>
            <w:r w:rsidR="00727F58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modelo de políticas públicas </w:t>
            </w: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considerando principios de ética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96534" w14:textId="77777777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Clase expositiva</w:t>
            </w:r>
          </w:p>
          <w:p w14:paraId="7348A2C3" w14:textId="715660E9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(Docente/estudiante)</w:t>
            </w:r>
          </w:p>
          <w:p w14:paraId="44991358" w14:textId="77777777" w:rsidR="00425385" w:rsidRPr="000104DB" w:rsidRDefault="009E58CA" w:rsidP="00D7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41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Lecturas Uso del repositorio digital</w:t>
            </w:r>
          </w:p>
        </w:tc>
        <w:tc>
          <w:tcPr>
            <w:tcW w:w="1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7F527" w14:textId="45C9EEBC" w:rsidR="00425385" w:rsidRPr="000104DB" w:rsidRDefault="00727F58" w:rsidP="00D7042C">
            <w:pPr>
              <w:widowControl/>
              <w:spacing w:line="276" w:lineRule="auto"/>
              <w:ind w:left="184" w:right="199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Diseña políticas públicas.</w:t>
            </w:r>
          </w:p>
        </w:tc>
      </w:tr>
      <w:tr w:rsidR="00425385" w:rsidRPr="000104DB" w14:paraId="1A03FC19" w14:textId="77777777">
        <w:trPr>
          <w:trHeight w:val="404"/>
          <w:jc w:val="center"/>
        </w:trPr>
        <w:tc>
          <w:tcPr>
            <w:tcW w:w="56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BE700F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60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DD368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"/>
              <w:jc w:val="center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0104DB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EVALUACIÓN DE LA UNIDAD DIDÁCTICA</w:t>
            </w:r>
          </w:p>
        </w:tc>
      </w:tr>
      <w:tr w:rsidR="00425385" w:rsidRPr="000104DB" w14:paraId="156B2554" w14:textId="77777777">
        <w:trPr>
          <w:trHeight w:val="300"/>
          <w:jc w:val="center"/>
        </w:trPr>
        <w:tc>
          <w:tcPr>
            <w:tcW w:w="56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EB1138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0456B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3"/>
              <w:jc w:val="center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0104DB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EVIDENCIA DE CONOCIMIENTOS</w:t>
            </w:r>
          </w:p>
        </w:tc>
        <w:tc>
          <w:tcPr>
            <w:tcW w:w="4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3FCEE" w14:textId="77777777" w:rsidR="00425385" w:rsidRPr="000104DB" w:rsidRDefault="009E58CA" w:rsidP="00AA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4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0104DB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EVIDENCIA DE PRODUCTO</w:t>
            </w:r>
          </w:p>
        </w:tc>
        <w:tc>
          <w:tcPr>
            <w:tcW w:w="42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BAEEE1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7"/>
              <w:jc w:val="center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0104DB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EVIDENCIA DE DESEMPEÑO</w:t>
            </w:r>
          </w:p>
        </w:tc>
      </w:tr>
      <w:tr w:rsidR="00425385" w:rsidRPr="000104DB" w14:paraId="4C306AE0" w14:textId="77777777">
        <w:trPr>
          <w:trHeight w:val="585"/>
          <w:jc w:val="center"/>
        </w:trPr>
        <w:tc>
          <w:tcPr>
            <w:tcW w:w="56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83B718" w14:textId="77777777" w:rsidR="00425385" w:rsidRPr="000104DB" w:rsidRDefault="0042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3FAAC" w14:textId="678BEAFC" w:rsidR="00425385" w:rsidRPr="000104DB" w:rsidRDefault="00727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 xml:space="preserve">Examen escrito y oral </w:t>
            </w:r>
          </w:p>
        </w:tc>
        <w:tc>
          <w:tcPr>
            <w:tcW w:w="4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461FE" w14:textId="77777777" w:rsidR="00425385" w:rsidRPr="000104DB" w:rsidRDefault="009E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 w:rsidRPr="000104DB"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Entrega del trabajo: individual y grupal. Así como informe final de investigación</w:t>
            </w:r>
          </w:p>
        </w:tc>
        <w:tc>
          <w:tcPr>
            <w:tcW w:w="42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00805" w14:textId="4859614D" w:rsidR="00425385" w:rsidRPr="000104DB" w:rsidRDefault="00727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4"/>
                <w:tab w:val="left" w:pos="2325"/>
              </w:tabs>
              <w:ind w:right="100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  <w:t>Lista de chequeo</w:t>
            </w:r>
          </w:p>
        </w:tc>
      </w:tr>
    </w:tbl>
    <w:p w14:paraId="78810304" w14:textId="77777777" w:rsidR="00425385" w:rsidRPr="000104DB" w:rsidRDefault="00425385">
      <w:pPr>
        <w:spacing w:line="360" w:lineRule="auto"/>
        <w:rPr>
          <w:rFonts w:ascii="Arial Narrow" w:eastAsia="Arial Narrow" w:hAnsi="Arial Narrow" w:cs="Arial Narrow"/>
        </w:rPr>
        <w:sectPr w:rsidR="00425385" w:rsidRPr="000104DB">
          <w:headerReference w:type="default" r:id="rId12"/>
          <w:pgSz w:w="16840" w:h="11907" w:orient="landscape"/>
          <w:pgMar w:top="1701" w:right="1134" w:bottom="1701" w:left="1134" w:header="720" w:footer="720" w:gutter="0"/>
          <w:cols w:space="720"/>
        </w:sectPr>
      </w:pPr>
    </w:p>
    <w:p w14:paraId="085DA306" w14:textId="77777777" w:rsidR="00425385" w:rsidRPr="000104DB" w:rsidRDefault="009E5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</w:rPr>
      </w:pPr>
      <w:r w:rsidRPr="000104DB">
        <w:rPr>
          <w:rFonts w:ascii="Arial Narrow" w:eastAsia="Arial Narrow" w:hAnsi="Arial Narrow" w:cs="Arial Narrow"/>
          <w:b/>
          <w:color w:val="000000"/>
        </w:rPr>
        <w:lastRenderedPageBreak/>
        <w:t>MATERIALES EDUCATIVOS Y OTROS RECURSOS DIDACTICOS</w:t>
      </w:r>
    </w:p>
    <w:p w14:paraId="0B43C652" w14:textId="77777777" w:rsidR="00425385" w:rsidRPr="000104DB" w:rsidRDefault="00425385">
      <w:pPr>
        <w:jc w:val="both"/>
        <w:rPr>
          <w:rFonts w:ascii="Arial Narrow" w:eastAsia="Arial Narrow" w:hAnsi="Arial Narrow" w:cs="Arial Narrow"/>
          <w:b/>
        </w:rPr>
      </w:pPr>
    </w:p>
    <w:p w14:paraId="421BE08D" w14:textId="77777777" w:rsidR="00425385" w:rsidRPr="000104DB" w:rsidRDefault="009E58C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568"/>
        <w:rPr>
          <w:rFonts w:ascii="Arial Narrow" w:eastAsia="Arial Narrow" w:hAnsi="Arial Narrow" w:cs="Arial Narrow"/>
          <w:b/>
          <w:color w:val="000000"/>
        </w:rPr>
      </w:pPr>
      <w:r w:rsidRPr="000104DB">
        <w:rPr>
          <w:rFonts w:ascii="Arial Narrow" w:eastAsia="Arial Narrow" w:hAnsi="Arial Narrow" w:cs="Arial Narrow"/>
          <w:b/>
          <w:color w:val="000000"/>
        </w:rPr>
        <w:t>MEDIOS Y PLATAFORMAS VIRTUALES</w:t>
      </w:r>
    </w:p>
    <w:p w14:paraId="428253DE" w14:textId="77777777" w:rsidR="00425385" w:rsidRPr="000104DB" w:rsidRDefault="009E58C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568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 xml:space="preserve">Casos </w:t>
      </w:r>
      <w:r w:rsidRPr="000104DB">
        <w:rPr>
          <w:rFonts w:ascii="Arial Narrow" w:eastAsia="Arial Narrow" w:hAnsi="Arial Narrow" w:cs="Arial Narrow"/>
        </w:rPr>
        <w:t>prácticos</w:t>
      </w:r>
    </w:p>
    <w:p w14:paraId="31F126EF" w14:textId="2E19E547" w:rsidR="00425385" w:rsidRPr="000104DB" w:rsidRDefault="009E58CA" w:rsidP="00F81EC4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568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Pizarra interactiva</w:t>
      </w:r>
    </w:p>
    <w:p w14:paraId="0B6F6F73" w14:textId="77777777" w:rsidR="00425385" w:rsidRPr="000104DB" w:rsidRDefault="009E58C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568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Repositorio de datos</w:t>
      </w:r>
    </w:p>
    <w:p w14:paraId="4D135356" w14:textId="77777777" w:rsidR="00425385" w:rsidRPr="000104DB" w:rsidRDefault="00425385">
      <w:pPr>
        <w:pBdr>
          <w:top w:val="nil"/>
          <w:left w:val="nil"/>
          <w:bottom w:val="nil"/>
          <w:right w:val="nil"/>
          <w:between w:val="nil"/>
        </w:pBdr>
        <w:ind w:left="1068" w:right="-568"/>
        <w:rPr>
          <w:rFonts w:ascii="Arial Narrow" w:eastAsia="Arial Narrow" w:hAnsi="Arial Narrow" w:cs="Arial Narrow"/>
          <w:color w:val="000000"/>
        </w:rPr>
      </w:pPr>
    </w:p>
    <w:p w14:paraId="7970EBCC" w14:textId="77777777" w:rsidR="00425385" w:rsidRPr="000104DB" w:rsidRDefault="009E58C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568"/>
        <w:rPr>
          <w:rFonts w:ascii="Arial Narrow" w:eastAsia="Arial Narrow" w:hAnsi="Arial Narrow" w:cs="Arial Narrow"/>
          <w:b/>
          <w:color w:val="000000"/>
        </w:rPr>
      </w:pPr>
      <w:r w:rsidRPr="000104DB">
        <w:rPr>
          <w:rFonts w:ascii="Arial Narrow" w:eastAsia="Arial Narrow" w:hAnsi="Arial Narrow" w:cs="Arial Narrow"/>
          <w:b/>
          <w:color w:val="000000"/>
        </w:rPr>
        <w:t xml:space="preserve">MEDIOS </w:t>
      </w:r>
      <w:r w:rsidRPr="000104DB">
        <w:rPr>
          <w:rFonts w:ascii="Arial Narrow" w:eastAsia="Arial Narrow" w:hAnsi="Arial Narrow" w:cs="Arial Narrow"/>
          <w:b/>
        </w:rPr>
        <w:t>INFORMÁTICOS</w:t>
      </w:r>
    </w:p>
    <w:p w14:paraId="7C12DDFA" w14:textId="77777777" w:rsidR="00425385" w:rsidRPr="000104DB" w:rsidRDefault="009E58CA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568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Computadora</w:t>
      </w:r>
    </w:p>
    <w:p w14:paraId="7ADABD2C" w14:textId="77777777" w:rsidR="00425385" w:rsidRPr="000104DB" w:rsidRDefault="009E58CA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568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Tablet</w:t>
      </w:r>
    </w:p>
    <w:p w14:paraId="34983CD8" w14:textId="77777777" w:rsidR="00425385" w:rsidRPr="000104DB" w:rsidRDefault="009E58CA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568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Celulares</w:t>
      </w:r>
    </w:p>
    <w:p w14:paraId="4F62E7AF" w14:textId="77777777" w:rsidR="00425385" w:rsidRPr="000104DB" w:rsidRDefault="009E58CA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Internet.</w:t>
      </w:r>
    </w:p>
    <w:p w14:paraId="16E41997" w14:textId="7028C2A1" w:rsidR="00F81EC4" w:rsidRPr="000104DB" w:rsidRDefault="00F81EC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Excel</w:t>
      </w:r>
    </w:p>
    <w:p w14:paraId="205F0DC7" w14:textId="77777777" w:rsidR="00425385" w:rsidRPr="000104DB" w:rsidRDefault="0042538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552"/>
        </w:tabs>
        <w:ind w:left="1068"/>
        <w:rPr>
          <w:rFonts w:ascii="Arial Narrow" w:eastAsia="Arial Narrow" w:hAnsi="Arial Narrow" w:cs="Arial Narrow"/>
          <w:color w:val="262626"/>
        </w:rPr>
      </w:pPr>
    </w:p>
    <w:p w14:paraId="79A03FAA" w14:textId="77777777" w:rsidR="00425385" w:rsidRPr="000104DB" w:rsidRDefault="009E5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</w:rPr>
      </w:pPr>
      <w:r w:rsidRPr="000104DB">
        <w:rPr>
          <w:rFonts w:ascii="Arial Narrow" w:eastAsia="Arial Narrow" w:hAnsi="Arial Narrow" w:cs="Arial Narrow"/>
          <w:b/>
          <w:color w:val="000000"/>
        </w:rPr>
        <w:t>EVALUACIÓN</w:t>
      </w:r>
    </w:p>
    <w:p w14:paraId="13B75BB0" w14:textId="77777777" w:rsidR="00425385" w:rsidRPr="000104DB" w:rsidRDefault="009E58CA">
      <w:pPr>
        <w:ind w:left="851"/>
        <w:jc w:val="both"/>
        <w:rPr>
          <w:rFonts w:ascii="Arial Narrow" w:eastAsia="Arial Narrow" w:hAnsi="Arial Narrow" w:cs="Arial Narrow"/>
        </w:rPr>
      </w:pPr>
      <w:r w:rsidRPr="000104DB">
        <w:rPr>
          <w:rFonts w:ascii="Arial Narrow" w:eastAsia="Arial Narrow" w:hAnsi="Arial Narrow" w:cs="Arial Narrow"/>
        </w:rPr>
        <w:t>La evaluación es inherente al proceso de aprendizaje y será continua y permanente. Los criterios de evaluación son de conocimiento, de desempeño y de producto</w:t>
      </w:r>
    </w:p>
    <w:p w14:paraId="7C453D62" w14:textId="77777777" w:rsidR="00425385" w:rsidRPr="000104DB" w:rsidRDefault="009E58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282"/>
        <w:rPr>
          <w:rFonts w:ascii="Arial Narrow" w:eastAsia="Arial Narrow" w:hAnsi="Arial Narrow" w:cs="Arial Narrow"/>
          <w:b/>
          <w:color w:val="000000"/>
        </w:rPr>
      </w:pPr>
      <w:r w:rsidRPr="000104DB">
        <w:rPr>
          <w:rFonts w:ascii="Arial Narrow" w:eastAsia="Arial Narrow" w:hAnsi="Arial Narrow" w:cs="Arial Narrow"/>
          <w:b/>
          <w:color w:val="000000"/>
        </w:rPr>
        <w:t xml:space="preserve"> Evidencias de conocimiento</w:t>
      </w:r>
    </w:p>
    <w:p w14:paraId="0750DFA0" w14:textId="77777777" w:rsidR="00425385" w:rsidRPr="000104DB" w:rsidRDefault="009E58CA">
      <w:pPr>
        <w:ind w:left="1134"/>
        <w:jc w:val="both"/>
        <w:rPr>
          <w:rFonts w:ascii="Arial Narrow" w:eastAsia="Arial Narrow" w:hAnsi="Arial Narrow" w:cs="Arial Narrow"/>
        </w:rPr>
      </w:pPr>
      <w:r w:rsidRPr="000104DB">
        <w:rPr>
          <w:rFonts w:ascii="Arial Narrow" w:eastAsia="Arial Narrow" w:hAnsi="Arial Narrow" w:cs="Arial Narrow"/>
        </w:rPr>
        <w:t>La evaluación será a través de pruebas escritas y orales para el análisis y la autoevaluación. En el primer caso, medir la competencia a nivel interpretativo, argumentativo y propósito, para ello debemos ver como identifica (describe, ejemplifica, relaciona, reconoce, explica, etc); y la forma en que argumenta (plantea     una afirmación, describe las refutaciones y llega a conclusiones) y la forma en que propone a través de establecer estrategias, valoraciones, generalizaciones, formulación de hipótesis, respuesta de situaciones, etc.</w:t>
      </w:r>
    </w:p>
    <w:p w14:paraId="449FBCE4" w14:textId="77777777" w:rsidR="00425385" w:rsidRPr="000104DB" w:rsidRDefault="009E58CA">
      <w:pPr>
        <w:ind w:left="1134"/>
        <w:jc w:val="both"/>
        <w:rPr>
          <w:rFonts w:ascii="Arial Narrow" w:eastAsia="Arial Narrow" w:hAnsi="Arial Narrow" w:cs="Arial Narrow"/>
        </w:rPr>
      </w:pPr>
      <w:r w:rsidRPr="000104DB">
        <w:rPr>
          <w:rFonts w:ascii="Arial Narrow" w:eastAsia="Arial Narrow" w:hAnsi="Arial Narrow" w:cs="Arial Narrow"/>
        </w:rPr>
        <w:t>En cuanto a la autoevaluación permite que el estudiante reconozca sus debilidades y fortalezas para corregir o mejorar.</w:t>
      </w:r>
    </w:p>
    <w:p w14:paraId="3F1E4068" w14:textId="77777777" w:rsidR="00425385" w:rsidRPr="000104DB" w:rsidRDefault="009E58CA">
      <w:pPr>
        <w:spacing w:after="240"/>
        <w:ind w:left="1134"/>
        <w:jc w:val="both"/>
        <w:rPr>
          <w:rFonts w:ascii="Arial Narrow" w:eastAsia="Arial Narrow" w:hAnsi="Arial Narrow" w:cs="Arial Narrow"/>
        </w:rPr>
      </w:pPr>
      <w:r w:rsidRPr="000104DB">
        <w:rPr>
          <w:rFonts w:ascii="Arial Narrow" w:eastAsia="Arial Narrow" w:hAnsi="Arial Narrow" w:cs="Arial Narrow"/>
        </w:rPr>
        <w:t>Las evaluaciones de este nivel serán de respuestas simples y otras con preguntas abiertas para su argumentación</w:t>
      </w:r>
    </w:p>
    <w:p w14:paraId="0699BDDC" w14:textId="77777777" w:rsidR="00425385" w:rsidRPr="000104DB" w:rsidRDefault="009E58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282"/>
        <w:rPr>
          <w:rFonts w:ascii="Arial Narrow" w:eastAsia="Arial Narrow" w:hAnsi="Arial Narrow" w:cs="Arial Narrow"/>
          <w:b/>
          <w:color w:val="000000"/>
        </w:rPr>
      </w:pPr>
      <w:r w:rsidRPr="000104DB">
        <w:rPr>
          <w:rFonts w:ascii="Arial Narrow" w:eastAsia="Arial Narrow" w:hAnsi="Arial Narrow" w:cs="Arial Narrow"/>
          <w:b/>
          <w:color w:val="000000"/>
        </w:rPr>
        <w:t>Evidencia de Desempeño</w:t>
      </w:r>
    </w:p>
    <w:p w14:paraId="53155FDC" w14:textId="77777777" w:rsidR="00425385" w:rsidRPr="000104DB" w:rsidRDefault="009E58CA">
      <w:pPr>
        <w:ind w:left="1134"/>
        <w:jc w:val="both"/>
        <w:rPr>
          <w:rFonts w:ascii="Arial Narrow" w:eastAsia="Arial Narrow" w:hAnsi="Arial Narrow" w:cs="Arial Narrow"/>
        </w:rPr>
      </w:pPr>
      <w:r w:rsidRPr="000104DB">
        <w:rPr>
          <w:rFonts w:ascii="Arial Narrow" w:eastAsia="Arial Narrow" w:hAnsi="Arial Narrow" w:cs="Arial Narrow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760B6AF0" w14:textId="77777777" w:rsidR="00425385" w:rsidRPr="000104DB" w:rsidRDefault="009E58CA">
      <w:pPr>
        <w:spacing w:after="240"/>
        <w:ind w:left="1134"/>
        <w:jc w:val="both"/>
        <w:rPr>
          <w:rFonts w:ascii="Arial Narrow" w:eastAsia="Arial Narrow" w:hAnsi="Arial Narrow" w:cs="Arial Narrow"/>
        </w:rPr>
      </w:pPr>
      <w:r w:rsidRPr="000104DB">
        <w:rPr>
          <w:rFonts w:ascii="Arial Narrow" w:eastAsia="Arial Narrow" w:hAnsi="Arial Narrow" w:cs="Arial Narrow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F12683C" w14:textId="77777777" w:rsidR="00425385" w:rsidRPr="000104DB" w:rsidRDefault="009E58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282"/>
        <w:rPr>
          <w:rFonts w:ascii="Arial Narrow" w:eastAsia="Arial Narrow" w:hAnsi="Arial Narrow" w:cs="Arial Narrow"/>
          <w:b/>
          <w:color w:val="000000"/>
        </w:rPr>
      </w:pPr>
      <w:r w:rsidRPr="000104DB">
        <w:rPr>
          <w:rFonts w:ascii="Arial Narrow" w:eastAsia="Arial Narrow" w:hAnsi="Arial Narrow" w:cs="Arial Narrow"/>
          <w:b/>
          <w:color w:val="000000"/>
        </w:rPr>
        <w:t>Evidencia del Producto</w:t>
      </w:r>
    </w:p>
    <w:p w14:paraId="703580C3" w14:textId="77777777" w:rsidR="00425385" w:rsidRPr="000104DB" w:rsidRDefault="009E58CA">
      <w:pPr>
        <w:ind w:left="1134"/>
        <w:jc w:val="both"/>
        <w:rPr>
          <w:rFonts w:ascii="Arial Narrow" w:eastAsia="Arial Narrow" w:hAnsi="Arial Narrow" w:cs="Arial Narrow"/>
        </w:rPr>
      </w:pPr>
      <w:r w:rsidRPr="000104DB">
        <w:rPr>
          <w:rFonts w:ascii="Arial Narrow" w:eastAsia="Arial Narrow" w:hAnsi="Arial Narrow" w:cs="Arial Narrow"/>
        </w:rPr>
        <w:t>Están implicadas en las finalidades de competencia, por tanto, no es simplemente la entrega del producto, sino que tienen que ver con el campo de acción y los requerimientos del contexto de aplicación.</w:t>
      </w:r>
    </w:p>
    <w:p w14:paraId="4F99B72B" w14:textId="77777777" w:rsidR="00425385" w:rsidRPr="000104DB" w:rsidRDefault="009E58CA">
      <w:pPr>
        <w:ind w:left="1134"/>
        <w:jc w:val="both"/>
        <w:rPr>
          <w:rFonts w:ascii="Arial Narrow" w:eastAsia="Arial Narrow" w:hAnsi="Arial Narrow" w:cs="Arial Narrow"/>
        </w:rPr>
      </w:pPr>
      <w:r w:rsidRPr="000104DB">
        <w:rPr>
          <w:rFonts w:ascii="Arial Narrow" w:eastAsia="Arial Narrow" w:hAnsi="Arial Narrow" w:cs="Arial Narrow"/>
        </w:rPr>
        <w:t>La evaluación de producto de evidencia en la entrega oportuna de sus trabajos parciales y el trabajo final.</w:t>
      </w:r>
    </w:p>
    <w:p w14:paraId="5714D00D" w14:textId="77777777" w:rsidR="00425385" w:rsidRPr="000104DB" w:rsidRDefault="009E58CA">
      <w:pPr>
        <w:ind w:left="1134"/>
        <w:jc w:val="both"/>
        <w:rPr>
          <w:rFonts w:ascii="Arial Narrow" w:eastAsia="Arial Narrow" w:hAnsi="Arial Narrow" w:cs="Arial Narrow"/>
        </w:rPr>
      </w:pPr>
      <w:r w:rsidRPr="000104DB">
        <w:rPr>
          <w:rFonts w:ascii="Arial Narrow" w:eastAsia="Arial Narrow" w:hAnsi="Arial Narrow" w:cs="Arial Narrow"/>
        </w:rPr>
        <w:t>Además, se tendrá en cuenta la asistencia como componente del desempeño, el 30% de inasistencia inhabilita el derecho a la evaluación.</w:t>
      </w:r>
    </w:p>
    <w:p w14:paraId="547E5DFC" w14:textId="77777777" w:rsidR="00425385" w:rsidRPr="000104DB" w:rsidRDefault="00425385">
      <w:pPr>
        <w:spacing w:line="360" w:lineRule="auto"/>
        <w:rPr>
          <w:rFonts w:ascii="Arial Narrow" w:eastAsia="Arial Narrow" w:hAnsi="Arial Narrow" w:cs="Arial Narrow"/>
        </w:rPr>
      </w:pPr>
    </w:p>
    <w:p w14:paraId="0EE86F88" w14:textId="77777777" w:rsidR="00425385" w:rsidRPr="000104DB" w:rsidRDefault="00425385">
      <w:pPr>
        <w:spacing w:line="360" w:lineRule="auto"/>
        <w:rPr>
          <w:rFonts w:ascii="Arial Narrow" w:eastAsia="Arial Narrow" w:hAnsi="Arial Narrow" w:cs="Arial Narrow"/>
        </w:rPr>
      </w:pPr>
    </w:p>
    <w:p w14:paraId="060B65DD" w14:textId="77777777" w:rsidR="00425385" w:rsidRPr="000104DB" w:rsidRDefault="00425385">
      <w:pPr>
        <w:spacing w:line="360" w:lineRule="auto"/>
        <w:rPr>
          <w:rFonts w:ascii="Arial Narrow" w:eastAsia="Arial Narrow" w:hAnsi="Arial Narrow" w:cs="Arial Narrow"/>
        </w:rPr>
      </w:pPr>
    </w:p>
    <w:tbl>
      <w:tblPr>
        <w:tblStyle w:val="2"/>
        <w:tblW w:w="7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5"/>
        <w:gridCol w:w="1569"/>
        <w:gridCol w:w="3101"/>
      </w:tblGrid>
      <w:tr w:rsidR="00425385" w:rsidRPr="000104DB" w14:paraId="0D94DE8B" w14:textId="77777777">
        <w:trPr>
          <w:jc w:val="center"/>
        </w:trPr>
        <w:tc>
          <w:tcPr>
            <w:tcW w:w="2665" w:type="dxa"/>
            <w:shd w:val="clear" w:color="auto" w:fill="BFBFBF"/>
            <w:vAlign w:val="center"/>
          </w:tcPr>
          <w:p w14:paraId="7E4F7E43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>VARIABLE</w:t>
            </w:r>
          </w:p>
        </w:tc>
        <w:tc>
          <w:tcPr>
            <w:tcW w:w="1569" w:type="dxa"/>
            <w:shd w:val="clear" w:color="auto" w:fill="BFBFBF"/>
            <w:vAlign w:val="center"/>
          </w:tcPr>
          <w:p w14:paraId="4AABCC45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PONDERACIÓN</w:t>
            </w:r>
          </w:p>
          <w:p w14:paraId="3BC85DB1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P1</w:t>
            </w:r>
          </w:p>
        </w:tc>
        <w:tc>
          <w:tcPr>
            <w:tcW w:w="3101" w:type="dxa"/>
            <w:shd w:val="clear" w:color="auto" w:fill="BFBFBF"/>
            <w:vAlign w:val="center"/>
          </w:tcPr>
          <w:p w14:paraId="10BF14FD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UNIDADES DIDÁCTICAS DENOMINADAS MÓDULOS</w:t>
            </w:r>
          </w:p>
        </w:tc>
      </w:tr>
      <w:tr w:rsidR="00425385" w:rsidRPr="000104DB" w14:paraId="5AD16336" w14:textId="77777777">
        <w:trPr>
          <w:jc w:val="center"/>
        </w:trPr>
        <w:tc>
          <w:tcPr>
            <w:tcW w:w="2665" w:type="dxa"/>
          </w:tcPr>
          <w:p w14:paraId="232A298E" w14:textId="77777777" w:rsidR="00425385" w:rsidRPr="000104DB" w:rsidRDefault="009E58C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Evaluación de conocimiento</w:t>
            </w:r>
          </w:p>
        </w:tc>
        <w:tc>
          <w:tcPr>
            <w:tcW w:w="1569" w:type="dxa"/>
          </w:tcPr>
          <w:p w14:paraId="2388E2C3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30%</w:t>
            </w:r>
          </w:p>
        </w:tc>
        <w:tc>
          <w:tcPr>
            <w:tcW w:w="3101" w:type="dxa"/>
            <w:vMerge w:val="restart"/>
          </w:tcPr>
          <w:p w14:paraId="557012D4" w14:textId="77777777" w:rsidR="00425385" w:rsidRPr="000104DB" w:rsidRDefault="0042538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78F2D80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El ciclo académico comprende 4</w:t>
            </w:r>
          </w:p>
        </w:tc>
      </w:tr>
      <w:tr w:rsidR="00425385" w:rsidRPr="000104DB" w14:paraId="2783CFF4" w14:textId="77777777">
        <w:trPr>
          <w:jc w:val="center"/>
        </w:trPr>
        <w:tc>
          <w:tcPr>
            <w:tcW w:w="2665" w:type="dxa"/>
          </w:tcPr>
          <w:p w14:paraId="2DD7F50C" w14:textId="77777777" w:rsidR="00425385" w:rsidRPr="000104DB" w:rsidRDefault="009E58C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Evaluación de Producto</w:t>
            </w:r>
          </w:p>
        </w:tc>
        <w:tc>
          <w:tcPr>
            <w:tcW w:w="1569" w:type="dxa"/>
          </w:tcPr>
          <w:p w14:paraId="50E08C73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35%</w:t>
            </w:r>
          </w:p>
        </w:tc>
        <w:tc>
          <w:tcPr>
            <w:tcW w:w="3101" w:type="dxa"/>
            <w:vMerge/>
          </w:tcPr>
          <w:p w14:paraId="5178EF5E" w14:textId="77777777" w:rsidR="00425385" w:rsidRPr="000104DB" w:rsidRDefault="0042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25385" w:rsidRPr="000104DB" w14:paraId="772BD515" w14:textId="77777777">
        <w:trPr>
          <w:jc w:val="center"/>
        </w:trPr>
        <w:tc>
          <w:tcPr>
            <w:tcW w:w="2665" w:type="dxa"/>
          </w:tcPr>
          <w:p w14:paraId="06CD7F36" w14:textId="43B2678C" w:rsidR="00425385" w:rsidRPr="000104DB" w:rsidRDefault="0033795E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Evaluación de</w:t>
            </w:r>
            <w:r w:rsidR="009E58CA" w:rsidRPr="000104D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desempeño</w:t>
            </w:r>
          </w:p>
        </w:tc>
        <w:tc>
          <w:tcPr>
            <w:tcW w:w="1569" w:type="dxa"/>
          </w:tcPr>
          <w:p w14:paraId="1495FD9B" w14:textId="77777777" w:rsidR="00425385" w:rsidRPr="000104DB" w:rsidRDefault="009E58CA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104DB">
              <w:rPr>
                <w:rFonts w:ascii="Arial Narrow" w:eastAsia="Arial Narrow" w:hAnsi="Arial Narrow" w:cs="Arial Narrow"/>
                <w:sz w:val="22"/>
                <w:szCs w:val="22"/>
              </w:rPr>
              <w:t>35%</w:t>
            </w:r>
          </w:p>
        </w:tc>
        <w:tc>
          <w:tcPr>
            <w:tcW w:w="3101" w:type="dxa"/>
            <w:vMerge/>
          </w:tcPr>
          <w:p w14:paraId="592EE59E" w14:textId="77777777" w:rsidR="00425385" w:rsidRPr="000104DB" w:rsidRDefault="0042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679A7C0A" w14:textId="77777777" w:rsidR="00425385" w:rsidRPr="000104DB" w:rsidRDefault="009E58CA">
      <w:pPr>
        <w:ind w:left="851"/>
        <w:rPr>
          <w:rFonts w:ascii="Arial Narrow" w:eastAsia="Arial Narrow" w:hAnsi="Arial Narrow" w:cs="Arial Narrow"/>
        </w:rPr>
      </w:pPr>
      <w:r w:rsidRPr="000104DB">
        <w:rPr>
          <w:rFonts w:ascii="Arial Narrow" w:eastAsia="Arial Narrow" w:hAnsi="Arial Narrow" w:cs="Arial Narrow"/>
        </w:rPr>
        <w:t>Siendo el promedio final (PF), el promedio simple de los promedios ponderados de cada módulo (PM1, PM2, PM3, PM4); calculado de la siguiente manera:</w:t>
      </w:r>
    </w:p>
    <w:p w14:paraId="2C957DC0" w14:textId="77777777" w:rsidR="00425385" w:rsidRPr="000104DB" w:rsidRDefault="00425385">
      <w:pPr>
        <w:ind w:left="851"/>
        <w:rPr>
          <w:rFonts w:ascii="Arial Narrow" w:eastAsia="Arial Narrow" w:hAnsi="Arial Narrow" w:cs="Arial Narrow"/>
        </w:rPr>
      </w:pPr>
    </w:p>
    <w:p w14:paraId="7E05FAB9" w14:textId="77777777" w:rsidR="00425385" w:rsidRPr="0083367C" w:rsidRDefault="009E58CA">
      <w:pPr>
        <w:ind w:left="567"/>
        <w:jc w:val="center"/>
        <w:rPr>
          <w:rFonts w:ascii="Arial Narrow" w:eastAsia="Arial Narrow" w:hAnsi="Arial Narrow" w:cs="Arial Narrow"/>
          <w:b/>
          <w:sz w:val="24"/>
          <w:szCs w:val="24"/>
          <w:u w:val="single"/>
          <w:lang w:val="en-US"/>
        </w:rPr>
      </w:pPr>
      <w:r w:rsidRPr="0083367C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PF= </w:t>
      </w:r>
      <w:r w:rsidRPr="0083367C">
        <w:rPr>
          <w:rFonts w:ascii="Arial Narrow" w:eastAsia="Arial Narrow" w:hAnsi="Arial Narrow" w:cs="Arial Narrow"/>
          <w:b/>
          <w:sz w:val="24"/>
          <w:szCs w:val="24"/>
          <w:u w:val="single"/>
          <w:lang w:val="en-US"/>
        </w:rPr>
        <w:t>(PM1 + PM2 + PM3 + PM4)</w:t>
      </w:r>
    </w:p>
    <w:p w14:paraId="46709274" w14:textId="77777777" w:rsidR="00425385" w:rsidRPr="000104DB" w:rsidRDefault="009E58CA">
      <w:pPr>
        <w:ind w:left="567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0104DB">
        <w:rPr>
          <w:rFonts w:ascii="Arial Narrow" w:eastAsia="Arial Narrow" w:hAnsi="Arial Narrow" w:cs="Arial Narrow"/>
          <w:b/>
          <w:sz w:val="24"/>
          <w:szCs w:val="24"/>
        </w:rPr>
        <w:t>4</w:t>
      </w:r>
    </w:p>
    <w:p w14:paraId="67AF40BC" w14:textId="77777777" w:rsidR="00425385" w:rsidRPr="000104DB" w:rsidRDefault="00425385">
      <w:pPr>
        <w:spacing w:line="360" w:lineRule="auto"/>
        <w:rPr>
          <w:rFonts w:ascii="Arial Narrow" w:eastAsia="Arial Narrow" w:hAnsi="Arial Narrow" w:cs="Arial Narrow"/>
        </w:rPr>
      </w:pPr>
    </w:p>
    <w:p w14:paraId="495348E8" w14:textId="77777777" w:rsidR="00425385" w:rsidRPr="000104DB" w:rsidRDefault="009E5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</w:rPr>
      </w:pPr>
      <w:r w:rsidRPr="000104DB">
        <w:rPr>
          <w:rFonts w:ascii="Arial Narrow" w:eastAsia="Arial Narrow" w:hAnsi="Arial Narrow" w:cs="Arial Narrow"/>
          <w:b/>
        </w:rPr>
        <w:t>BIBLIOGRAFÍAS</w:t>
      </w:r>
      <w:r w:rsidRPr="000104DB">
        <w:rPr>
          <w:rFonts w:ascii="Arial Narrow" w:eastAsia="Arial Narrow" w:hAnsi="Arial Narrow" w:cs="Arial Narrow"/>
          <w:b/>
          <w:color w:val="000000"/>
        </w:rPr>
        <w:t xml:space="preserve"> </w:t>
      </w:r>
    </w:p>
    <w:p w14:paraId="1B20D99B" w14:textId="77777777" w:rsidR="00425385" w:rsidRDefault="009E58C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Arial Narrow" w:eastAsia="Arial Narrow" w:hAnsi="Arial Narrow" w:cs="Arial Narrow"/>
          <w:b/>
          <w:color w:val="000000"/>
        </w:rPr>
      </w:pPr>
      <w:r w:rsidRPr="000104DB">
        <w:rPr>
          <w:rFonts w:ascii="Arial Narrow" w:eastAsia="Arial Narrow" w:hAnsi="Arial Narrow" w:cs="Arial Narrow"/>
          <w:b/>
          <w:color w:val="000000"/>
        </w:rPr>
        <w:t>Fuentes Bibliográficas</w:t>
      </w:r>
    </w:p>
    <w:p w14:paraId="7B0E86B0" w14:textId="3D3FF0DA" w:rsidR="000F1A4C" w:rsidRPr="0079287B" w:rsidRDefault="000F1A4C" w:rsidP="0079287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37" w:line="276" w:lineRule="auto"/>
        <w:ind w:left="993" w:right="119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  <w:r w:rsidRPr="000F1A4C">
        <w:rPr>
          <w:rFonts w:ascii="Arial Narrow" w:eastAsia="Arial Narrow" w:hAnsi="Arial Narrow" w:cs="Arial Narrow"/>
          <w:color w:val="000000"/>
        </w:rPr>
        <w:t>Decreto Supremo que aprueba el Reglamento de la Ley N° 30021, Ley de Promoción de la Alimentación Saludable</w:t>
      </w:r>
    </w:p>
    <w:p w14:paraId="26B7B431" w14:textId="0581DDC1" w:rsidR="000F1A4C" w:rsidRDefault="000F1A4C" w:rsidP="000F1A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rFonts w:ascii="Arial Narrow" w:eastAsia="Arial Narrow" w:hAnsi="Arial Narrow" w:cs="Arial Narrow"/>
          <w:bCs/>
          <w:color w:val="000000"/>
        </w:rPr>
      </w:pPr>
      <w:r w:rsidRPr="000F1A4C">
        <w:rPr>
          <w:rFonts w:ascii="Arial Narrow" w:eastAsia="Arial Narrow" w:hAnsi="Arial Narrow" w:cs="Arial Narrow"/>
          <w:bCs/>
          <w:color w:val="000000"/>
        </w:rPr>
        <w:t xml:space="preserve">Durana, I </w:t>
      </w:r>
      <w:r w:rsidR="0079287B" w:rsidRPr="000F1A4C">
        <w:rPr>
          <w:rFonts w:ascii="Arial Narrow" w:eastAsia="Arial Narrow" w:hAnsi="Arial Narrow" w:cs="Arial Narrow"/>
          <w:bCs/>
          <w:color w:val="000000"/>
        </w:rPr>
        <w:t>Estrategias</w:t>
      </w:r>
      <w:r w:rsidRPr="000F1A4C">
        <w:rPr>
          <w:rFonts w:ascii="Arial Narrow" w:eastAsia="Arial Narrow" w:hAnsi="Arial Narrow" w:cs="Arial Narrow"/>
          <w:bCs/>
          <w:color w:val="000000"/>
        </w:rPr>
        <w:t xml:space="preserve"> de enseñanza aprendizaje en la atención primaria (</w:t>
      </w:r>
      <w:r w:rsidRPr="0079287B">
        <w:rPr>
          <w:rFonts w:ascii="Arial Narrow" w:eastAsia="Arial Narrow" w:hAnsi="Arial Narrow" w:cs="Arial Narrow"/>
          <w:b/>
          <w:color w:val="000000"/>
        </w:rPr>
        <w:t>código biblioteca: 999)</w:t>
      </w:r>
    </w:p>
    <w:p w14:paraId="00DA5866" w14:textId="68461635" w:rsidR="000F1A4C" w:rsidRPr="000F1A4C" w:rsidRDefault="000F1A4C" w:rsidP="000F1A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rFonts w:ascii="Arial Narrow" w:eastAsia="Arial Narrow" w:hAnsi="Arial Narrow" w:cs="Arial Narrow"/>
          <w:color w:val="000000"/>
        </w:rPr>
      </w:pPr>
      <w:r w:rsidRPr="000F1A4C">
        <w:rPr>
          <w:rFonts w:ascii="Arial Narrow" w:eastAsia="Arial Narrow" w:hAnsi="Arial Narrow" w:cs="Arial Narrow"/>
          <w:color w:val="000000"/>
        </w:rPr>
        <w:t xml:space="preserve"> </w:t>
      </w:r>
      <w:r w:rsidRPr="000104DB">
        <w:rPr>
          <w:rFonts w:ascii="Arial Narrow" w:eastAsia="Arial Narrow" w:hAnsi="Arial Narrow" w:cs="Arial Narrow"/>
          <w:color w:val="000000"/>
        </w:rPr>
        <w:t>FAO. 1994</w:t>
      </w:r>
      <w:r w:rsidR="0079287B">
        <w:rPr>
          <w:rFonts w:ascii="Arial Narrow" w:eastAsia="Arial Narrow" w:hAnsi="Arial Narrow" w:cs="Arial Narrow"/>
          <w:color w:val="000000"/>
        </w:rPr>
        <w:t>. M</w:t>
      </w:r>
      <w:r w:rsidR="0079287B" w:rsidRPr="000104DB">
        <w:rPr>
          <w:rFonts w:ascii="Arial Narrow" w:eastAsia="Arial Narrow" w:hAnsi="Arial Narrow" w:cs="Arial Narrow"/>
          <w:color w:val="000000"/>
        </w:rPr>
        <w:t>anual</w:t>
      </w:r>
      <w:r w:rsidRPr="000104DB">
        <w:rPr>
          <w:rFonts w:ascii="Arial Narrow" w:eastAsia="Arial Narrow" w:hAnsi="Arial Narrow" w:cs="Arial Narrow"/>
          <w:color w:val="000000"/>
        </w:rPr>
        <w:t xml:space="preserve"> de manejo de proyectos de alimentación y nutrición en comunidade</w:t>
      </w:r>
      <w:r>
        <w:rPr>
          <w:rFonts w:ascii="Arial Narrow" w:eastAsia="Arial Narrow" w:hAnsi="Arial Narrow" w:cs="Arial Narrow"/>
          <w:color w:val="000000"/>
        </w:rPr>
        <w:t>s</w:t>
      </w:r>
    </w:p>
    <w:p w14:paraId="506F7E47" w14:textId="673621C2" w:rsidR="000F1A4C" w:rsidRPr="000F1A4C" w:rsidRDefault="000F1A4C" w:rsidP="000F1A4C">
      <w:pPr>
        <w:pBdr>
          <w:top w:val="nil"/>
          <w:left w:val="nil"/>
          <w:bottom w:val="nil"/>
          <w:right w:val="nil"/>
          <w:between w:val="nil"/>
        </w:pBdr>
        <w:spacing w:before="137" w:line="276" w:lineRule="auto"/>
        <w:ind w:left="993" w:right="119"/>
        <w:jc w:val="both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Guías alimentarias para la población peruana https://repositorio.ins.gob.pe/handle/INS/1128</w:t>
      </w:r>
    </w:p>
    <w:p w14:paraId="269D5B7D" w14:textId="4F6F7C79" w:rsidR="000F1A4C" w:rsidRPr="000F1A4C" w:rsidRDefault="000F1A4C" w:rsidP="000F1A4C">
      <w:pPr>
        <w:pBdr>
          <w:top w:val="nil"/>
          <w:left w:val="nil"/>
          <w:bottom w:val="nil"/>
          <w:right w:val="nil"/>
          <w:between w:val="nil"/>
        </w:pBdr>
        <w:ind w:left="993"/>
        <w:rPr>
          <w:rFonts w:ascii="Arial Narrow" w:eastAsia="Arial Narrow" w:hAnsi="Arial Narrow" w:cs="Arial Narrow"/>
          <w:bCs/>
          <w:color w:val="000000"/>
        </w:rPr>
      </w:pPr>
      <w:r>
        <w:rPr>
          <w:rFonts w:ascii="Arial Narrow" w:eastAsia="Arial Narrow" w:hAnsi="Arial Narrow" w:cs="Arial Narrow"/>
          <w:bCs/>
          <w:color w:val="000000"/>
        </w:rPr>
        <w:t xml:space="preserve">Knlazhinskala, L. Alimento de la población y problema de la alimentación en los países en desarrollo </w:t>
      </w:r>
      <w:r w:rsidRPr="0079287B">
        <w:rPr>
          <w:rFonts w:ascii="Arial Narrow" w:eastAsia="Arial Narrow" w:hAnsi="Arial Narrow" w:cs="Arial Narrow"/>
          <w:b/>
          <w:color w:val="000000"/>
        </w:rPr>
        <w:t>(</w:t>
      </w:r>
      <w:r w:rsidR="0079287B" w:rsidRPr="0079287B">
        <w:rPr>
          <w:rFonts w:ascii="Arial Narrow" w:eastAsia="Arial Narrow" w:hAnsi="Arial Narrow" w:cs="Arial Narrow"/>
          <w:b/>
          <w:color w:val="000000"/>
        </w:rPr>
        <w:t>Código</w:t>
      </w:r>
      <w:r w:rsidRPr="0079287B">
        <w:rPr>
          <w:rFonts w:ascii="Arial Narrow" w:eastAsia="Arial Narrow" w:hAnsi="Arial Narrow" w:cs="Arial Narrow"/>
          <w:b/>
          <w:color w:val="000000"/>
        </w:rPr>
        <w:t xml:space="preserve"> biblioteca: 48)</w:t>
      </w:r>
    </w:p>
    <w:p w14:paraId="5648C34F" w14:textId="77777777" w:rsidR="00425385" w:rsidRPr="000104DB" w:rsidRDefault="009E58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right="119"/>
        <w:jc w:val="both"/>
        <w:rPr>
          <w:rFonts w:ascii="Arial Narrow" w:eastAsia="Arial Narrow" w:hAnsi="Arial Narrow" w:cs="Arial Narrow"/>
          <w:color w:val="000000"/>
        </w:rPr>
      </w:pPr>
      <w:hyperlink r:id="rId13">
        <w:r w:rsidRPr="000104DB">
          <w:rPr>
            <w:rFonts w:ascii="Arial Narrow" w:eastAsia="Arial Narrow" w:hAnsi="Arial Narrow" w:cs="Arial Narrow"/>
            <w:color w:val="0000FF"/>
            <w:u w:val="single"/>
          </w:rPr>
          <w:t>www.herrer.book.com</w:t>
        </w:r>
      </w:hyperlink>
      <w:r w:rsidRPr="000104DB">
        <w:rPr>
          <w:rFonts w:ascii="Arial Narrow" w:eastAsia="Arial Narrow" w:hAnsi="Arial Narrow" w:cs="Arial Narrow"/>
          <w:color w:val="000000"/>
        </w:rPr>
        <w:t xml:space="preserve"> Rev Esp Nutr Comunitaria 2010;16(1):51-55</w:t>
      </w:r>
    </w:p>
    <w:p w14:paraId="42E4EAB3" w14:textId="77777777" w:rsidR="0079287B" w:rsidRDefault="009E58CA" w:rsidP="007928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right="119"/>
        <w:jc w:val="both"/>
        <w:rPr>
          <w:rFonts w:ascii="Arial Narrow" w:eastAsia="Arial Narrow" w:hAnsi="Arial Narrow" w:cs="Arial Narrow"/>
          <w:color w:val="000000"/>
        </w:rPr>
      </w:pPr>
      <w:hyperlink r:id="rId14">
        <w:r w:rsidRPr="000104DB">
          <w:rPr>
            <w:rFonts w:ascii="Arial Narrow" w:eastAsia="Arial Narrow" w:hAnsi="Arial Narrow" w:cs="Arial Narrow"/>
            <w:color w:val="0000FF"/>
            <w:u w:val="single"/>
          </w:rPr>
          <w:t>www.renc.es</w:t>
        </w:r>
      </w:hyperlink>
      <w:r w:rsidRPr="000104DB">
        <w:rPr>
          <w:rFonts w:ascii="Arial Narrow" w:eastAsia="Arial Narrow" w:hAnsi="Arial Narrow" w:cs="Arial Narrow"/>
          <w:color w:val="000000"/>
        </w:rPr>
        <w:t xml:space="preserve"> &gt;files&gt; RENC_2010 _1-12_Aranceta.Rev Esp Nutr Comunitaria 2010;16(1):51-55 bvsper.paho. org </w:t>
      </w:r>
    </w:p>
    <w:p w14:paraId="162DB996" w14:textId="03071CB5" w:rsidR="00425385" w:rsidRPr="000104DB" w:rsidRDefault="009E58CA" w:rsidP="007928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right="119"/>
        <w:jc w:val="both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REV MED UNIV NAVARRA/VOL 50, Nº 4, 2006, 39-45</w:t>
      </w:r>
    </w:p>
    <w:p w14:paraId="73355EB2" w14:textId="77777777" w:rsidR="00425385" w:rsidRPr="000104DB" w:rsidRDefault="009E58CA">
      <w:pPr>
        <w:pBdr>
          <w:top w:val="nil"/>
          <w:left w:val="nil"/>
          <w:bottom w:val="nil"/>
          <w:right w:val="nil"/>
          <w:between w:val="nil"/>
        </w:pBdr>
        <w:spacing w:before="137" w:line="276" w:lineRule="auto"/>
        <w:ind w:left="993" w:right="119"/>
        <w:jc w:val="both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MINSA 2015. Manual de Registro y Codificación de la Atención en la Consulta Externa Estrategia Sanitaria Nacional de Alimentación y Nutrición Saludable</w:t>
      </w:r>
    </w:p>
    <w:p w14:paraId="39325906" w14:textId="77777777" w:rsidR="00425385" w:rsidRPr="000104DB" w:rsidRDefault="009E58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MINSA. Documento técnico modelo de abordaje de promoción de la salud en el Perú.2005.</w:t>
      </w:r>
    </w:p>
    <w:p w14:paraId="5B8E1F22" w14:textId="77777777" w:rsidR="00425385" w:rsidRPr="000104DB" w:rsidRDefault="009E58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MINSAvhispe,pho documento técnico Promoviendo Universidades saludables Lima – Perú 2010.</w:t>
      </w:r>
    </w:p>
    <w:p w14:paraId="764D4107" w14:textId="77777777" w:rsidR="00425385" w:rsidRPr="000104DB" w:rsidRDefault="009E58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MINSA. Dirección General de Promoción de la Salud. Dirección de Educación para la Salud -- Lima:2010. 38 p</w:t>
      </w:r>
    </w:p>
    <w:p w14:paraId="0CC4960B" w14:textId="77777777" w:rsidR="00425385" w:rsidRPr="000104DB" w:rsidRDefault="009E58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MINSA. Documento técnico modelo de abordaje de promoción de la salud en el Perú. 2011.</w:t>
      </w:r>
    </w:p>
    <w:p w14:paraId="6CBCD812" w14:textId="77777777" w:rsidR="00425385" w:rsidRPr="000104DB" w:rsidRDefault="009E58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MINSA. 2012. Normas Técnicas de Salud. NTS 043 /DGSP –V.01</w:t>
      </w:r>
    </w:p>
    <w:p w14:paraId="23BA0D99" w14:textId="77777777" w:rsidR="00425385" w:rsidRPr="000104DB" w:rsidRDefault="009E58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MINISTERIO DE SALUD. Análisis de la situación de salud del Perú, 2001. !ra. Ed. OGE- 2002</w:t>
      </w:r>
    </w:p>
    <w:p w14:paraId="33A85F27" w14:textId="77777777" w:rsidR="00425385" w:rsidRPr="000104DB" w:rsidRDefault="009E58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>MONIN. Monitoreo nacional de indicadores nutricionales. CENAN-INS-MINSA, Perú. 2004</w:t>
      </w:r>
    </w:p>
    <w:p w14:paraId="76657637" w14:textId="77777777" w:rsidR="00425385" w:rsidRPr="000104DB" w:rsidRDefault="009E58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 xml:space="preserve">OMS/FAO. Dieta, nutrición y prevención de enfermedades crónicas. Informe de una consulta mixta de expertos OMS/FAO. Serie de informes técnicos 916. Ginebra. 2003 </w:t>
      </w:r>
    </w:p>
    <w:p w14:paraId="2D7503AF" w14:textId="049DC6C2" w:rsidR="00425385" w:rsidRDefault="009E58CA" w:rsidP="0079287B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 xml:space="preserve">Quinta Conferencia Mundial de Promoción de la Salud, México 2000, OMS </w:t>
      </w:r>
      <w:r w:rsidR="0007184F" w:rsidRPr="000104DB">
        <w:rPr>
          <w:rFonts w:ascii="Arial Narrow" w:eastAsia="Arial Narrow" w:hAnsi="Arial Narrow" w:cs="Arial Narrow"/>
          <w:color w:val="000000"/>
        </w:rPr>
        <w:t>–</w:t>
      </w:r>
      <w:r w:rsidRPr="000104DB">
        <w:rPr>
          <w:rFonts w:ascii="Arial Narrow" w:eastAsia="Arial Narrow" w:hAnsi="Arial Narrow" w:cs="Arial Narrow"/>
          <w:color w:val="000000"/>
        </w:rPr>
        <w:t xml:space="preserve"> OPS</w:t>
      </w:r>
    </w:p>
    <w:p w14:paraId="32BA94E9" w14:textId="61BD8CEA" w:rsidR="000F1A4C" w:rsidRPr="000104DB" w:rsidRDefault="0079287B" w:rsidP="0079287B">
      <w:pPr>
        <w:pBdr>
          <w:top w:val="nil"/>
          <w:left w:val="nil"/>
          <w:bottom w:val="nil"/>
          <w:right w:val="nil"/>
          <w:between w:val="nil"/>
        </w:pBdr>
        <w:spacing w:before="137"/>
        <w:ind w:right="119"/>
        <w:jc w:val="both"/>
        <w:rPr>
          <w:rFonts w:ascii="Arial Narrow" w:eastAsia="Arial Narrow" w:hAnsi="Arial Narrow" w:cs="Arial Narrow"/>
          <w:color w:val="000000"/>
        </w:rPr>
      </w:pPr>
      <w:r>
        <w:t xml:space="preserve">                     </w:t>
      </w:r>
      <w:hyperlink r:id="rId15">
        <w:r w:rsidR="000F1A4C" w:rsidRPr="000104DB">
          <w:rPr>
            <w:rFonts w:ascii="Arial Narrow" w:eastAsia="Arial Narrow" w:hAnsi="Arial Narrow" w:cs="Arial Narrow"/>
            <w:color w:val="0000FF"/>
            <w:u w:val="single"/>
          </w:rPr>
          <w:t>Revista Española de Nutrición Comunitaria</w:t>
        </w:r>
      </w:hyperlink>
      <w:r w:rsidR="000F1A4C" w:rsidRPr="000104DB">
        <w:rPr>
          <w:rFonts w:ascii="Arial Narrow" w:eastAsia="Arial Narrow" w:hAnsi="Arial Narrow" w:cs="Arial Narrow"/>
          <w:color w:val="000000"/>
        </w:rPr>
        <w:t> 16(1):35-40</w:t>
      </w:r>
    </w:p>
    <w:p w14:paraId="4E18D495" w14:textId="2B7E6C50" w:rsidR="0007184F" w:rsidRPr="000F1A4C" w:rsidRDefault="000F1A4C" w:rsidP="0079287B">
      <w:pPr>
        <w:pBdr>
          <w:top w:val="nil"/>
          <w:left w:val="nil"/>
          <w:bottom w:val="nil"/>
          <w:right w:val="nil"/>
          <w:between w:val="nil"/>
        </w:pBdr>
        <w:spacing w:before="137"/>
        <w:ind w:right="119"/>
        <w:jc w:val="both"/>
        <w:rPr>
          <w:rFonts w:ascii="Arial Narrow" w:eastAsia="Arial Narrow" w:hAnsi="Arial Narrow" w:cs="Arial Narrow"/>
          <w:color w:val="000000"/>
          <w:lang w:val="en-US"/>
        </w:rPr>
      </w:pPr>
      <w:r w:rsidRPr="00022A27">
        <w:rPr>
          <w:rFonts w:ascii="Arial Narrow" w:eastAsia="Arial Narrow" w:hAnsi="Arial Narrow" w:cs="Arial Narrow"/>
          <w:color w:val="000000"/>
        </w:rPr>
        <w:t xml:space="preserve">                   </w:t>
      </w:r>
      <w:r w:rsidR="0079287B" w:rsidRPr="00022A27">
        <w:rPr>
          <w:rFonts w:ascii="Arial Narrow" w:eastAsia="Arial Narrow" w:hAnsi="Arial Narrow" w:cs="Arial Narrow"/>
          <w:color w:val="000000"/>
        </w:rPr>
        <w:t xml:space="preserve">  </w:t>
      </w:r>
      <w:r w:rsidRPr="0083367C">
        <w:rPr>
          <w:rFonts w:ascii="Arial Narrow" w:eastAsia="Arial Narrow" w:hAnsi="Arial Narrow" w:cs="Arial Narrow"/>
          <w:color w:val="000000"/>
          <w:lang w:val="en-US"/>
        </w:rPr>
        <w:t>Rev Esp Nutr Hum Diet. 2015; 19(4): 221 – 230 DOI: </w:t>
      </w:r>
      <w:hyperlink r:id="rId16">
        <w:r w:rsidRPr="0083367C">
          <w:rPr>
            <w:rFonts w:ascii="Arial Narrow" w:eastAsia="Arial Narrow" w:hAnsi="Arial Narrow" w:cs="Arial Narrow"/>
            <w:color w:val="0000FF"/>
            <w:u w:val="single"/>
            <w:lang w:val="en-US"/>
          </w:rPr>
          <w:t>10.1016/S1135-3074(10)70010-7</w:t>
        </w:r>
      </w:hyperlink>
    </w:p>
    <w:p w14:paraId="7D1B1308" w14:textId="77777777" w:rsidR="00425385" w:rsidRPr="000104DB" w:rsidRDefault="009E58C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rFonts w:ascii="Arial Narrow" w:eastAsia="Arial Narrow" w:hAnsi="Arial Narrow" w:cs="Arial Narrow"/>
          <w:b/>
          <w:color w:val="000000"/>
        </w:rPr>
      </w:pPr>
      <w:r w:rsidRPr="000104DB">
        <w:rPr>
          <w:rFonts w:ascii="Arial Narrow" w:eastAsia="Arial Narrow" w:hAnsi="Arial Narrow" w:cs="Arial Narrow"/>
          <w:b/>
          <w:color w:val="000000"/>
        </w:rPr>
        <w:t xml:space="preserve">Fuentes </w:t>
      </w:r>
      <w:r w:rsidRPr="000104DB">
        <w:rPr>
          <w:rFonts w:ascii="Arial Narrow" w:eastAsia="Arial Narrow" w:hAnsi="Arial Narrow" w:cs="Arial Narrow"/>
          <w:b/>
        </w:rPr>
        <w:t>Electrónicas</w:t>
      </w:r>
      <w:r w:rsidRPr="000104DB">
        <w:rPr>
          <w:rFonts w:ascii="Arial Narrow" w:eastAsia="Arial Narrow" w:hAnsi="Arial Narrow" w:cs="Arial Narrow"/>
          <w:b/>
          <w:color w:val="000000"/>
        </w:rPr>
        <w:t>:</w:t>
      </w:r>
    </w:p>
    <w:p w14:paraId="12B61E88" w14:textId="77777777" w:rsidR="00425385" w:rsidRPr="000104DB" w:rsidRDefault="009E58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rFonts w:ascii="Arial Narrow" w:eastAsia="Arial Narrow" w:hAnsi="Arial Narrow" w:cs="Arial Narrow"/>
          <w:color w:val="000000"/>
        </w:rPr>
      </w:pPr>
      <w:hyperlink r:id="rId17">
        <w:r w:rsidRPr="000104DB">
          <w:rPr>
            <w:rFonts w:ascii="Arial Narrow" w:eastAsia="Arial Narrow" w:hAnsi="Arial Narrow" w:cs="Arial Narrow"/>
            <w:color w:val="000000"/>
          </w:rPr>
          <w:t>http://www.google.com.pe/url?sa=t&amp;rct=j&amp;q=&amp;esrc=s&amp;frm=1&amp;source=web&amp;cd=4&amp;cad=rja&amp;ve</w:t>
        </w:r>
        <w:r w:rsidRPr="000104DB">
          <w:rPr>
            <w:rFonts w:ascii="Arial Narrow" w:eastAsia="Arial Narrow" w:hAnsi="Arial Narrow" w:cs="Arial Narrow"/>
            <w:color w:val="000000"/>
          </w:rPr>
          <w:lastRenderedPageBreak/>
          <w:t>d=0</w:t>
        </w:r>
      </w:hyperlink>
      <w:r w:rsidRPr="000104DB">
        <w:rPr>
          <w:rFonts w:ascii="Arial Narrow" w:eastAsia="Arial Narrow" w:hAnsi="Arial Narrow" w:cs="Arial Narrow"/>
          <w:color w:val="000000"/>
        </w:rPr>
        <w:t xml:space="preserve"> </w:t>
      </w:r>
      <w:hyperlink r:id="rId18">
        <w:r w:rsidRPr="000104DB">
          <w:rPr>
            <w:rFonts w:ascii="Arial Narrow" w:eastAsia="Arial Narrow" w:hAnsi="Arial Narrow" w:cs="Arial Narrow"/>
            <w:color w:val="000000"/>
          </w:rPr>
          <w:t xml:space="preserve">     CEMQFjAD&amp;url=http%3A%2F%2Fwww.incap.org.gt%2Fsisvan%2Findex.php%2Fes%2Fcomponent%2Fdocman%2Fdoc_download%2F249-guia-de-indicadores-</w:t>
        </w:r>
      </w:hyperlink>
      <w:r w:rsidRPr="000104DB">
        <w:rPr>
          <w:rFonts w:ascii="Arial Narrow" w:eastAsia="Arial Narrow" w:hAnsi="Arial Narrow" w:cs="Arial Narrow"/>
          <w:color w:val="000000"/>
        </w:rPr>
        <w:t xml:space="preserve"> </w:t>
      </w:r>
      <w:hyperlink r:id="rId19">
        <w:r w:rsidRPr="000104DB">
          <w:rPr>
            <w:rFonts w:ascii="Arial Narrow" w:eastAsia="Arial Narrow" w:hAnsi="Arial Narrow" w:cs="Arial Narrow"/>
            <w:color w:val="000000"/>
          </w:rPr>
          <w:t xml:space="preserve"> antropometricos&amp;ei=zEMaUY22L4XV0gGshoGQDw&amp;usg=AFQjCNF06TTRDV61GmQ_jY3U2fcfv</w:t>
        </w:r>
      </w:hyperlink>
      <w:r w:rsidRPr="000104DB">
        <w:rPr>
          <w:rFonts w:ascii="Arial Narrow" w:eastAsia="Arial Narrow" w:hAnsi="Arial Narrow" w:cs="Arial Narrow"/>
          <w:color w:val="000000"/>
        </w:rPr>
        <w:t xml:space="preserve"> </w:t>
      </w:r>
      <w:hyperlink r:id="rId20">
        <w:r w:rsidRPr="000104DB">
          <w:rPr>
            <w:rFonts w:ascii="Arial Narrow" w:eastAsia="Arial Narrow" w:hAnsi="Arial Narrow" w:cs="Arial Narrow"/>
            <w:color w:val="000000"/>
          </w:rPr>
          <w:t xml:space="preserve"> DxBuw&amp;sig2=cmU2yoCWw1pKAuSZL3YsLA&amp;bvm=bv.42261806,d.dmQ</w:t>
        </w:r>
      </w:hyperlink>
    </w:p>
    <w:p w14:paraId="6FBE0E5C" w14:textId="77777777" w:rsidR="00425385" w:rsidRDefault="009E58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</w:pPr>
      <w:hyperlink r:id="rId21">
        <w:r w:rsidRPr="000104DB">
          <w:rPr>
            <w:rFonts w:ascii="Arial Narrow" w:eastAsia="Arial Narrow" w:hAnsi="Arial Narrow" w:cs="Arial Narrow"/>
            <w:color w:val="000000"/>
          </w:rPr>
          <w:t>http://www.salud.gob.mx/unidades/cdi/documentos/proy_nutricion.pdf</w:t>
        </w:r>
      </w:hyperlink>
    </w:p>
    <w:p w14:paraId="7E4BD683" w14:textId="4D7772E4" w:rsidR="00CB5DE7" w:rsidRPr="000104DB" w:rsidRDefault="00CB5D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rFonts w:ascii="Arial Narrow" w:eastAsia="Arial Narrow" w:hAnsi="Arial Narrow" w:cs="Arial Narrow"/>
          <w:color w:val="000000"/>
        </w:rPr>
      </w:pPr>
      <w:r w:rsidRPr="00CB5DE7">
        <w:rPr>
          <w:rFonts w:ascii="Arial Narrow" w:eastAsia="Arial Narrow" w:hAnsi="Arial Narrow" w:cs="Arial Narrow"/>
          <w:color w:val="000000"/>
        </w:rPr>
        <w:t>https://ve.scielo.org/scielo.php?script=sci_arttext&amp;pid=S0798-07522023000200083</w:t>
      </w:r>
    </w:p>
    <w:p w14:paraId="6939E026" w14:textId="77777777" w:rsidR="00425385" w:rsidRPr="000104DB" w:rsidRDefault="00425385">
      <w:pPr>
        <w:pBdr>
          <w:top w:val="nil"/>
          <w:left w:val="nil"/>
          <w:bottom w:val="nil"/>
          <w:right w:val="nil"/>
          <w:between w:val="nil"/>
        </w:pBdr>
        <w:tabs>
          <w:tab w:val="left" w:pos="545"/>
        </w:tabs>
        <w:spacing w:before="62"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6C58EE0A" w14:textId="0F0D6217" w:rsidR="00425385" w:rsidRPr="000104DB" w:rsidRDefault="009E58CA">
      <w:pPr>
        <w:pBdr>
          <w:top w:val="nil"/>
          <w:left w:val="nil"/>
          <w:bottom w:val="nil"/>
          <w:right w:val="nil"/>
          <w:between w:val="nil"/>
        </w:pBdr>
        <w:spacing w:before="69" w:line="276" w:lineRule="auto"/>
        <w:jc w:val="right"/>
        <w:rPr>
          <w:rFonts w:ascii="Arial Narrow" w:eastAsia="Arial Narrow" w:hAnsi="Arial Narrow" w:cs="Arial Narrow"/>
          <w:color w:val="000000"/>
        </w:rPr>
      </w:pPr>
      <w:r w:rsidRPr="000104DB">
        <w:rPr>
          <w:rFonts w:ascii="Arial Narrow" w:eastAsia="Arial Narrow" w:hAnsi="Arial Narrow" w:cs="Arial Narrow"/>
          <w:color w:val="000000"/>
        </w:rPr>
        <w:t xml:space="preserve">              HUACHO,</w:t>
      </w:r>
      <w:r w:rsidRPr="000104DB">
        <w:rPr>
          <w:rFonts w:ascii="Arial Narrow" w:eastAsia="Arial Narrow" w:hAnsi="Arial Narrow" w:cs="Arial Narrow"/>
        </w:rPr>
        <w:t xml:space="preserve"> </w:t>
      </w:r>
      <w:r w:rsidR="00FF7757">
        <w:rPr>
          <w:rFonts w:ascii="Arial Narrow" w:eastAsia="Arial Narrow" w:hAnsi="Arial Narrow" w:cs="Arial Narrow"/>
        </w:rPr>
        <w:t>MARZO</w:t>
      </w:r>
      <w:r w:rsidRPr="000104DB">
        <w:rPr>
          <w:rFonts w:ascii="Arial Narrow" w:eastAsia="Arial Narrow" w:hAnsi="Arial Narrow" w:cs="Arial Narrow"/>
        </w:rPr>
        <w:t xml:space="preserve"> </w:t>
      </w:r>
      <w:r w:rsidRPr="000104DB">
        <w:rPr>
          <w:rFonts w:ascii="Arial Narrow" w:eastAsia="Arial Narrow" w:hAnsi="Arial Narrow" w:cs="Arial Narrow"/>
          <w:color w:val="000000"/>
        </w:rPr>
        <w:t xml:space="preserve"> 202</w:t>
      </w:r>
      <w:r w:rsidR="00FF7757">
        <w:rPr>
          <w:rFonts w:ascii="Arial Narrow" w:eastAsia="Arial Narrow" w:hAnsi="Arial Narrow" w:cs="Arial Narrow"/>
          <w:color w:val="000000"/>
        </w:rPr>
        <w:t>6</w:t>
      </w:r>
    </w:p>
    <w:p w14:paraId="2AB0E67A" w14:textId="235F36B9" w:rsidR="00425385" w:rsidRPr="000104DB" w:rsidRDefault="00022A27">
      <w:pPr>
        <w:spacing w:before="11" w:line="276" w:lineRule="auto"/>
        <w:jc w:val="both"/>
        <w:rPr>
          <w:rFonts w:ascii="Arial Narrow" w:eastAsia="Arial Narrow" w:hAnsi="Arial Narrow" w:cs="Arial Narrow"/>
        </w:rPr>
      </w:pPr>
      <w:r w:rsidRPr="004F53D0">
        <w:rPr>
          <w:noProof/>
        </w:rPr>
        <w:drawing>
          <wp:anchor distT="0" distB="0" distL="114300" distR="114300" simplePos="0" relativeHeight="251665408" behindDoc="0" locked="0" layoutInCell="1" allowOverlap="1" wp14:anchorId="187E28D2" wp14:editId="7B60BF26">
            <wp:simplePos x="0" y="0"/>
            <wp:positionH relativeFrom="column">
              <wp:posOffset>2042160</wp:posOffset>
            </wp:positionH>
            <wp:positionV relativeFrom="paragraph">
              <wp:posOffset>85725</wp:posOffset>
            </wp:positionV>
            <wp:extent cx="1167765" cy="647700"/>
            <wp:effectExtent l="0" t="0" r="0" b="0"/>
            <wp:wrapNone/>
            <wp:docPr id="335610301" name="Imagen 335610301" descr="C:\Users\SOFIA\Downloads\FIRM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IA\Downloads\FIRMA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5" t="34480" r="32366" b="31608"/>
                    <a:stretch/>
                  </pic:blipFill>
                  <pic:spPr bwMode="auto">
                    <a:xfrm>
                      <a:off x="0" y="0"/>
                      <a:ext cx="116776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69F13" w14:textId="77777777" w:rsidR="00425385" w:rsidRPr="000104DB" w:rsidRDefault="00425385">
      <w:pPr>
        <w:spacing w:line="276" w:lineRule="auto"/>
        <w:rPr>
          <w:rFonts w:ascii="Arial Narrow" w:eastAsia="Arial Narrow" w:hAnsi="Arial Narrow" w:cs="Arial Narrow"/>
        </w:rPr>
      </w:pPr>
    </w:p>
    <w:p w14:paraId="4A91840D" w14:textId="79BB5956" w:rsidR="00425385" w:rsidRPr="000104DB" w:rsidRDefault="00425385" w:rsidP="00022A27">
      <w:pPr>
        <w:spacing w:line="276" w:lineRule="auto"/>
        <w:jc w:val="center"/>
        <w:rPr>
          <w:rFonts w:ascii="Arial Narrow" w:eastAsia="Arial Narrow" w:hAnsi="Arial Narrow" w:cs="Arial Narrow"/>
        </w:rPr>
      </w:pPr>
    </w:p>
    <w:p w14:paraId="4B83D2FE" w14:textId="77777777" w:rsidR="00425385" w:rsidRPr="000104DB" w:rsidRDefault="009E58CA">
      <w:pPr>
        <w:spacing w:line="276" w:lineRule="auto"/>
        <w:rPr>
          <w:rFonts w:ascii="Arial Narrow" w:eastAsia="Arial Narrow" w:hAnsi="Arial Narrow" w:cs="Arial Narrow"/>
        </w:rPr>
      </w:pPr>
      <w:r w:rsidRPr="000104D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FD7E31F" wp14:editId="2A8594FF">
                <wp:simplePos x="0" y="0"/>
                <wp:positionH relativeFrom="column">
                  <wp:posOffset>1274445</wp:posOffset>
                </wp:positionH>
                <wp:positionV relativeFrom="paragraph">
                  <wp:posOffset>151130</wp:posOffset>
                </wp:positionV>
                <wp:extent cx="2782957" cy="762000"/>
                <wp:effectExtent l="0" t="0" r="0" b="0"/>
                <wp:wrapNone/>
                <wp:docPr id="1029" name="Grupo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2957" cy="762000"/>
                          <a:chOff x="3954522" y="3597120"/>
                          <a:chExt cx="2782957" cy="7620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3954522" y="3597120"/>
                            <a:ext cx="2782957" cy="762000"/>
                            <a:chOff x="0" y="0"/>
                            <a:chExt cx="2782957" cy="7620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2782950" cy="36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2F0781" w14:textId="77777777" w:rsidR="00792D17" w:rsidRPr="000104DB" w:rsidRDefault="00792D1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ángulo 3"/>
                          <wps:cNvSpPr/>
                          <wps:spPr>
                            <a:xfrm>
                              <a:off x="0" y="0"/>
                              <a:ext cx="2782957" cy="76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A1D8A3" w14:textId="5E191CBE" w:rsidR="00792D17" w:rsidRPr="000104DB" w:rsidRDefault="008C3127">
                                <w:pPr>
                                  <w:jc w:val="center"/>
                                  <w:textDirection w:val="btLr"/>
                                </w:pPr>
                                <w:r w:rsidRPr="000104DB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Dr.</w:t>
                                </w:r>
                                <w:r w:rsidR="00792D17" w:rsidRPr="000104DB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  <w:r w:rsidR="00727F5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Esp Nut. Publica. </w:t>
                                </w:r>
                                <w:r w:rsidR="00792D17" w:rsidRPr="000104DB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EUFEMIO </w:t>
                                </w:r>
                                <w:r w:rsidR="00727F5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M</w:t>
                                </w:r>
                                <w:r w:rsidR="00792D17" w:rsidRPr="000104DB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MACEDO BARRERA</w:t>
                                </w:r>
                              </w:p>
                              <w:p w14:paraId="4B00A7FA" w14:textId="7F39C080" w:rsidR="00792D17" w:rsidRPr="000104DB" w:rsidRDefault="00792D17">
                                <w:pPr>
                                  <w:jc w:val="center"/>
                                  <w:textDirection w:val="btL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</w:pPr>
                                <w:r w:rsidRPr="000104DB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Docente de la Facultad de Bromatología y Nutrición</w:t>
                                </w:r>
                              </w:p>
                              <w:p w14:paraId="659AEEDA" w14:textId="3ACE101F" w:rsidR="00792D17" w:rsidRPr="000104DB" w:rsidRDefault="00792D17">
                                <w:pPr>
                                  <w:jc w:val="center"/>
                                  <w:textDirection w:val="btL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</w:pPr>
                                <w:r w:rsidRPr="000104DB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DNB617</w:t>
                                </w:r>
                              </w:p>
                              <w:p w14:paraId="0B3FC358" w14:textId="77777777" w:rsidR="00792D17" w:rsidRPr="000104DB" w:rsidRDefault="00792D17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" name="Conector recto de flecha 4"/>
                          <wps:cNvCnPr/>
                          <wps:spPr>
                            <a:xfrm>
                              <a:off x="127221" y="0"/>
                              <a:ext cx="251225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lg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D7E31F" id="Grupo 1029" o:spid="_x0000_s1029" style="position:absolute;margin-left:100.35pt;margin-top:11.9pt;width:219.15pt;height:60pt;z-index:251660288;mso-height-relative:margin" coordorigin="39545,35971" coordsize="2782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IgHgMAAJsJAAAOAAAAZHJzL2Uyb0RvYy54bWzMVllu2zAQ/S/QOxD8b2TJVhwLkYPCSYwC&#10;QRs07QFoilpQimRJ2rKP07P0YhlSlmwnabMVbX9kLuPhzHszjzw9W9ccrZg2lRQpDo8GGDFBZVaJ&#10;IsVfv1y+O8HIWCIywqVgKd4wg8+mb9+cNiphkSwlz5hG4ESYpFEpLq1VSRAYWrKamCOpmIDNXOqa&#10;WJjqIsg0acB7zYNoMDgOGqkzpSVlxsDqebuJp95/njNqP+W5YRbxFENs1n+1/y7cN5iekqTQRJUV&#10;3YZBXhBFTSoBh/auzoklaKmre67qimppZG6PqKwDmecVZT4HyCYc3MlmruVS+VyKpClUDxNAewen&#10;F7ulH1dzrW7UtQYkGlUAFn7mclnnuna/ECVae8g2PWRsbRGFxWh8Ek3iMUYU9sbHQMkWU1oC8O5v&#10;w0k8iqMIIzAYxpNxGPUWF793EnQhBAeB9ZM2YMjgWqMqg+rDSJAaimyul0qi0JHrjJ+R4y+DfXq+&#10;UGU7mGj50hyhHcyOcfM6xm9KopgvJOPQ2OIFnLR4fYY2+flDFEsuUdSi5u36sjCJgQp5Xk0ADq4m&#10;hsfxOPaM93SSRGlj50zWyA1SrOF83z1kdWUssAamnYk7VMjLinPfqlwcLIChW4EC6UJ0I7terH1F&#10;DLtkFjLbQNZG0csKjrwixl4TDZ0ONdNA96fYfF8SzTDiHwSAPQlHUQxysT/R+5PF/oQIWkoQFWo1&#10;Ru1kZr3ItMG+X1qZVz4xF14bzDZqYNlV6V+ge/gQ3T1CUBavovueBPwDukd/hO5RPAYRQw/Qvd3p&#10;6Lb/MdmjjuwZXLvUSo1ck0mUMZRzRkuCerCA+ZnY6n/XRZ3y9uIfRuMogmbZSVuviHEYRTEUl+v2&#10;RxrdWE2qorQQVBtV+OS2Rw10Zeyakrp2zTkB+GmtQPeNKLwbI3mVOaVwXedfEGzGNVoRuPuzb/46&#10;gKI8sHIqc05M2Rrxwo1dEZEErl6R+VHJSHYhMmQ3Cu4WAXiCZsCpNYgFg0cPDLydJRV/3O5hxWol&#10;Adx4JfOasLv0/Kp/AcDo4ImxP/dWuzfV9BYAAP//AwBQSwMEFAAGAAgAAAAhAG9uvsXfAAAACgEA&#10;AA8AAABkcnMvZG93bnJldi54bWxMj0FLw0AQhe+C/2EZwZvdxGitMZtSinoqgq0gvU2TaRKanQ3Z&#10;bZL+e8eT3mbmfbx5L1tOtlUD9b5xbCCeRaCIC1c2XBn42r3dLUD5gFxi65gMXMjDMr++yjAt3cif&#10;NGxDpcSEfYoG6hC6VGtf1GTRz1xHLNrR9RaDrH2lyx5HMbetvo+iubbYsHyosaN1TcVpe7YG3kcc&#10;V0n8OmxOx/Vlv3v8+N7EZMztzbR6ARVoCn8w/MaX6JBLpoM7c+lVa0DcnwSVIZEKAsyTZyl3EPJB&#10;LjrP9P8K+Q8AAAD//wMAUEsBAi0AFAAGAAgAAAAhALaDOJL+AAAA4QEAABMAAAAAAAAAAAAAAAAA&#10;AAAAAFtDb250ZW50X1R5cGVzXS54bWxQSwECLQAUAAYACAAAACEAOP0h/9YAAACUAQAACwAAAAAA&#10;AAAAAAAAAAAvAQAAX3JlbHMvLnJlbHNQSwECLQAUAAYACAAAACEAAJ0CIB4DAACbCQAADgAAAAAA&#10;AAAAAAAAAAAuAgAAZHJzL2Uyb0RvYy54bWxQSwECLQAUAAYACAAAACEAb26+xd8AAAAKAQAADwAA&#10;AAAAAAAAAAAAAAB4BQAAZHJzL2Rvd25yZXYueG1sUEsFBgAAAAAEAAQA8wAAAIQGAAAAAA==&#10;">
                <v:group id="Grupo 1" o:spid="_x0000_s1030" style="position:absolute;left:39545;top:35971;width:27829;height:7620" coordsize="2782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31" style="position:absolute;width:27829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32F0781" w14:textId="77777777" w:rsidR="00792D17" w:rsidRPr="000104DB" w:rsidRDefault="00792D1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ángulo 3" o:spid="_x0000_s1032" style="position:absolute;width:27829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  <v:textbox inset="2.53958mm,1.2694mm,2.53958mm,1.2694mm">
                      <w:txbxContent>
                        <w:p w14:paraId="3BA1D8A3" w14:textId="5E191CBE" w:rsidR="00792D17" w:rsidRPr="000104DB" w:rsidRDefault="008C3127">
                          <w:pPr>
                            <w:jc w:val="center"/>
                            <w:textDirection w:val="btLr"/>
                          </w:pPr>
                          <w:r w:rsidRPr="000104DB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Dr.</w:t>
                          </w:r>
                          <w:r w:rsidR="00792D17" w:rsidRPr="000104DB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r w:rsidR="00727F58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Esp Nut. Publica. </w:t>
                          </w:r>
                          <w:r w:rsidR="00792D17" w:rsidRPr="000104DB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EUFEMIO </w:t>
                          </w:r>
                          <w:r w:rsidR="00727F58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M</w:t>
                          </w:r>
                          <w:r w:rsidR="00792D17" w:rsidRPr="000104DB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MACEDO BARRERA</w:t>
                          </w:r>
                        </w:p>
                        <w:p w14:paraId="4B00A7FA" w14:textId="7F39C080" w:rsidR="00792D17" w:rsidRPr="000104DB" w:rsidRDefault="00792D17">
                          <w:pPr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</w:pPr>
                          <w:r w:rsidRPr="000104DB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Docente de la Facultad de Bromatología y Nutrición</w:t>
                          </w:r>
                        </w:p>
                        <w:p w14:paraId="659AEEDA" w14:textId="3ACE101F" w:rsidR="00792D17" w:rsidRPr="000104DB" w:rsidRDefault="00792D17">
                          <w:pPr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</w:pPr>
                          <w:r w:rsidRPr="000104DB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DNB617</w:t>
                          </w:r>
                        </w:p>
                        <w:p w14:paraId="0B3FC358" w14:textId="77777777" w:rsidR="00792D17" w:rsidRPr="000104DB" w:rsidRDefault="00792D17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4" o:spid="_x0000_s1033" type="#_x0000_t32" style="position:absolute;left:1272;width:251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YvrxAAAANoAAAAPAAAAZHJzL2Rvd25yZXYueG1sRI/RasJA&#10;FETfC/7DcoW+FN3YWpWYVWyoIEgfjH7AJXtNotm7YXer6d93hUIfh5k5w2Tr3rTiRs43lhVMxgkI&#10;4tLqhisFp+N2tADhA7LG1jIp+CEP69XgKcNU2zsf6FaESkQI+xQV1CF0qZS+rMmgH9uOOHpn6wyG&#10;KF0ltcN7hJtWvibJTBpsOC7U2FFeU3ktvo2C3dvHpNi8L9i9bPPZ1+Vzfkn0XqnnYb9ZggjUh//w&#10;X3unFUzhcSXeALn6BQAA//8DAFBLAQItABQABgAIAAAAIQDb4fbL7gAAAIUBAAATAAAAAAAAAAAA&#10;AAAAAAAAAABbQ29udGVudF9UeXBlc10ueG1sUEsBAi0AFAAGAAgAAAAhAFr0LFu/AAAAFQEAAAsA&#10;AAAAAAAAAAAAAAAAHwEAAF9yZWxzLy5yZWxzUEsBAi0AFAAGAAgAAAAhALHpi+vEAAAA2gAAAA8A&#10;AAAAAAAAAAAAAAAABwIAAGRycy9kb3ducmV2LnhtbFBLBQYAAAAAAwADALcAAAD4AgAAAAA=&#10;" strokecolor="black [3200]">
                    <v:stroke dashstyle="longDash" startarrowwidth="narrow" startarrowlength="short" endarrowwidth="narrow" endarrowlength="short"/>
                  </v:shape>
                </v:group>
              </v:group>
            </w:pict>
          </mc:Fallback>
        </mc:AlternateContent>
      </w:r>
    </w:p>
    <w:p w14:paraId="1B42462C" w14:textId="77777777" w:rsidR="00425385" w:rsidRPr="000104DB" w:rsidRDefault="00425385">
      <w:pPr>
        <w:spacing w:line="276" w:lineRule="auto"/>
        <w:rPr>
          <w:rFonts w:ascii="Arial Narrow" w:eastAsia="Arial Narrow" w:hAnsi="Arial Narrow" w:cs="Arial Narrow"/>
        </w:rPr>
      </w:pPr>
    </w:p>
    <w:p w14:paraId="588ACF0A" w14:textId="77777777" w:rsidR="00425385" w:rsidRPr="000104DB" w:rsidRDefault="00425385">
      <w:pPr>
        <w:spacing w:line="360" w:lineRule="auto"/>
        <w:rPr>
          <w:rFonts w:ascii="Arial Narrow" w:eastAsia="Arial Narrow" w:hAnsi="Arial Narrow" w:cs="Arial Narrow"/>
        </w:rPr>
      </w:pPr>
    </w:p>
    <w:p w14:paraId="6035904B" w14:textId="77777777" w:rsidR="00425385" w:rsidRPr="000104DB" w:rsidRDefault="00425385">
      <w:pPr>
        <w:spacing w:line="360" w:lineRule="auto"/>
        <w:rPr>
          <w:rFonts w:ascii="Arial Narrow" w:eastAsia="Arial Narrow" w:hAnsi="Arial Narrow" w:cs="Arial Narrow"/>
        </w:rPr>
      </w:pPr>
    </w:p>
    <w:p w14:paraId="01ED690A" w14:textId="77777777" w:rsidR="00425385" w:rsidRDefault="00425385">
      <w:pPr>
        <w:spacing w:line="360" w:lineRule="auto"/>
        <w:rPr>
          <w:rFonts w:ascii="Arial Narrow" w:eastAsia="Arial Narrow" w:hAnsi="Arial Narrow" w:cs="Arial Narrow"/>
        </w:rPr>
      </w:pPr>
    </w:p>
    <w:sectPr w:rsidR="00425385">
      <w:headerReference w:type="default" r:id="rId23"/>
      <w:pgSz w:w="11907" w:h="16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C573" w14:textId="77777777" w:rsidR="000A5AC2" w:rsidRPr="000104DB" w:rsidRDefault="000A5AC2">
      <w:r w:rsidRPr="000104DB">
        <w:separator/>
      </w:r>
    </w:p>
  </w:endnote>
  <w:endnote w:type="continuationSeparator" w:id="0">
    <w:p w14:paraId="32EFC185" w14:textId="77777777" w:rsidR="000A5AC2" w:rsidRPr="000104DB" w:rsidRDefault="000A5AC2">
      <w:r w:rsidRPr="000104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43E6" w14:textId="77777777" w:rsidR="00792D17" w:rsidRPr="000104DB" w:rsidRDefault="00792D17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1"/>
      <w:tblW w:w="9866" w:type="dxa"/>
      <w:jc w:val="center"/>
      <w:tblLayout w:type="fixed"/>
      <w:tblLook w:val="0400" w:firstRow="0" w:lastRow="0" w:firstColumn="0" w:lastColumn="0" w:noHBand="0" w:noVBand="1"/>
    </w:tblPr>
    <w:tblGrid>
      <w:gridCol w:w="6159"/>
      <w:gridCol w:w="3707"/>
    </w:tblGrid>
    <w:tr w:rsidR="00792D17" w:rsidRPr="000104DB" w14:paraId="1F0E67DB" w14:textId="77777777">
      <w:trPr>
        <w:trHeight w:val="57"/>
        <w:jc w:val="center"/>
      </w:trPr>
      <w:tc>
        <w:tcPr>
          <w:tcW w:w="6159" w:type="dxa"/>
          <w:shd w:val="clear" w:color="auto" w:fill="540000"/>
          <w:tcMar>
            <w:top w:w="0" w:type="dxa"/>
            <w:bottom w:w="0" w:type="dxa"/>
          </w:tcMar>
        </w:tcPr>
        <w:p w14:paraId="207D961D" w14:textId="77777777" w:rsidR="00792D17" w:rsidRPr="000104DB" w:rsidRDefault="00792D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smallCaps/>
              <w:color w:val="000000"/>
              <w:sz w:val="18"/>
              <w:szCs w:val="18"/>
            </w:rPr>
          </w:pPr>
        </w:p>
      </w:tc>
      <w:tc>
        <w:tcPr>
          <w:tcW w:w="3707" w:type="dxa"/>
          <w:shd w:val="clear" w:color="auto" w:fill="540000"/>
          <w:tcMar>
            <w:top w:w="0" w:type="dxa"/>
            <w:bottom w:w="0" w:type="dxa"/>
          </w:tcMar>
        </w:tcPr>
        <w:p w14:paraId="0CF49BEC" w14:textId="77777777" w:rsidR="00792D17" w:rsidRPr="000104DB" w:rsidRDefault="00792D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smallCaps/>
              <w:color w:val="000000"/>
              <w:sz w:val="18"/>
              <w:szCs w:val="18"/>
            </w:rPr>
          </w:pPr>
        </w:p>
      </w:tc>
    </w:tr>
    <w:tr w:rsidR="00792D17" w:rsidRPr="000104DB" w14:paraId="199C646D" w14:textId="77777777">
      <w:trPr>
        <w:jc w:val="center"/>
      </w:trPr>
      <w:tc>
        <w:tcPr>
          <w:tcW w:w="6159" w:type="dxa"/>
          <w:vAlign w:val="center"/>
        </w:tcPr>
        <w:p w14:paraId="06B2FC1A" w14:textId="77777777" w:rsidR="00792D17" w:rsidRPr="000104DB" w:rsidRDefault="00792D17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 w:rsidRPr="000104DB">
            <w:rPr>
              <w:color w:val="000000"/>
            </w:rPr>
            <w:t>MODELO DE SYLLABUS PARA CLASES VIRTUALES EN LA UNJFSC</w:t>
          </w:r>
        </w:p>
        <w:p w14:paraId="1B7E261F" w14:textId="77777777" w:rsidR="00792D17" w:rsidRPr="000104DB" w:rsidRDefault="00792D17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smallCaps/>
              <w:color w:val="808080"/>
              <w:sz w:val="18"/>
              <w:szCs w:val="18"/>
            </w:rPr>
          </w:pPr>
        </w:p>
      </w:tc>
      <w:tc>
        <w:tcPr>
          <w:tcW w:w="3707" w:type="dxa"/>
          <w:vAlign w:val="center"/>
        </w:tcPr>
        <w:p w14:paraId="51894156" w14:textId="77777777" w:rsidR="00792D17" w:rsidRPr="000104DB" w:rsidRDefault="00792D17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Times New Roman" w:eastAsia="Times New Roman" w:hAnsi="Times New Roman" w:cs="Times New Roman"/>
              <w:smallCaps/>
              <w:color w:val="808080"/>
              <w:sz w:val="18"/>
              <w:szCs w:val="18"/>
            </w:rPr>
          </w:pPr>
          <w:r w:rsidRPr="000104DB">
            <w:rPr>
              <w:rFonts w:ascii="Times New Roman" w:eastAsia="Times New Roman" w:hAnsi="Times New Roman" w:cs="Times New Roman"/>
              <w:smallCaps/>
              <w:color w:val="808080"/>
              <w:sz w:val="18"/>
              <w:szCs w:val="18"/>
            </w:rPr>
            <w:fldChar w:fldCharType="begin"/>
          </w:r>
          <w:r w:rsidRPr="000104DB">
            <w:rPr>
              <w:rFonts w:ascii="Times New Roman" w:eastAsia="Times New Roman" w:hAnsi="Times New Roman" w:cs="Times New Roman"/>
              <w:smallCaps/>
              <w:color w:val="808080"/>
              <w:sz w:val="18"/>
              <w:szCs w:val="18"/>
            </w:rPr>
            <w:instrText>PAGE</w:instrText>
          </w:r>
          <w:r w:rsidRPr="000104DB">
            <w:rPr>
              <w:rFonts w:ascii="Times New Roman" w:eastAsia="Times New Roman" w:hAnsi="Times New Roman" w:cs="Times New Roman"/>
              <w:smallCaps/>
              <w:color w:val="808080"/>
              <w:sz w:val="18"/>
              <w:szCs w:val="18"/>
            </w:rPr>
            <w:fldChar w:fldCharType="separate"/>
          </w:r>
          <w:r w:rsidRPr="000104DB">
            <w:rPr>
              <w:rFonts w:ascii="Times New Roman" w:eastAsia="Times New Roman" w:hAnsi="Times New Roman" w:cs="Times New Roman"/>
              <w:smallCaps/>
              <w:color w:val="808080"/>
              <w:sz w:val="18"/>
              <w:szCs w:val="18"/>
            </w:rPr>
            <w:t>1</w:t>
          </w:r>
          <w:r w:rsidRPr="000104DB">
            <w:rPr>
              <w:rFonts w:ascii="Times New Roman" w:eastAsia="Times New Roman" w:hAnsi="Times New Roman" w:cs="Times New Roman"/>
              <w:smallCaps/>
              <w:color w:val="808080"/>
              <w:sz w:val="18"/>
              <w:szCs w:val="18"/>
            </w:rPr>
            <w:fldChar w:fldCharType="end"/>
          </w:r>
        </w:p>
      </w:tc>
    </w:tr>
  </w:tbl>
  <w:p w14:paraId="1FC55775" w14:textId="77777777" w:rsidR="00792D17" w:rsidRPr="000104DB" w:rsidRDefault="00792D17">
    <w:pPr>
      <w:widowControl/>
      <w:pBdr>
        <w:top w:val="nil"/>
        <w:left w:val="nil"/>
        <w:bottom w:val="nil"/>
        <w:right w:val="nil"/>
        <w:between w:val="nil"/>
      </w:pBdr>
      <w:tabs>
        <w:tab w:val="left" w:pos="10317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51A8" w14:textId="77777777" w:rsidR="000A5AC2" w:rsidRPr="000104DB" w:rsidRDefault="000A5AC2">
      <w:r w:rsidRPr="000104DB">
        <w:separator/>
      </w:r>
    </w:p>
  </w:footnote>
  <w:footnote w:type="continuationSeparator" w:id="0">
    <w:p w14:paraId="6DE22089" w14:textId="77777777" w:rsidR="000A5AC2" w:rsidRPr="000104DB" w:rsidRDefault="000A5AC2">
      <w:r w:rsidRPr="000104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7542" w14:textId="77777777" w:rsidR="00792D17" w:rsidRPr="000104DB" w:rsidRDefault="00792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  <w:r w:rsidRPr="000104DB">
      <w:rPr>
        <w:b/>
        <w:color w:val="000000"/>
      </w:rPr>
      <w:t xml:space="preserve">              UNJFSC                                                                                             Vicerrectorado Académico                 </w:t>
    </w:r>
    <w:r w:rsidRPr="000104DB">
      <w:rPr>
        <w:noProof/>
      </w:rPr>
      <w:drawing>
        <wp:anchor distT="0" distB="0" distL="0" distR="0" simplePos="0" relativeHeight="251658240" behindDoc="0" locked="0" layoutInCell="1" hidden="0" allowOverlap="1" wp14:anchorId="4EAC731C" wp14:editId="48C8CDFE">
          <wp:simplePos x="0" y="0"/>
          <wp:positionH relativeFrom="column">
            <wp:posOffset>-251458</wp:posOffset>
          </wp:positionH>
          <wp:positionV relativeFrom="paragraph">
            <wp:posOffset>-255269</wp:posOffset>
          </wp:positionV>
          <wp:extent cx="584835" cy="531495"/>
          <wp:effectExtent l="0" t="0" r="0" b="0"/>
          <wp:wrapNone/>
          <wp:docPr id="10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4E2FE9" w14:textId="77777777" w:rsidR="00792D17" w:rsidRPr="000104DB" w:rsidRDefault="00792D17">
    <w:pPr>
      <w:pBdr>
        <w:top w:val="nil"/>
        <w:left w:val="nil"/>
        <w:bottom w:val="single" w:sz="24" w:space="0" w:color="622423"/>
        <w:right w:val="nil"/>
        <w:between w:val="nil"/>
      </w:pBdr>
      <w:tabs>
        <w:tab w:val="center" w:pos="4252"/>
        <w:tab w:val="right" w:pos="8504"/>
      </w:tabs>
      <w:jc w:val="both"/>
      <w:rPr>
        <w:rFonts w:ascii="Cambria" w:eastAsia="Cambria" w:hAnsi="Cambria" w:cs="Cambria"/>
        <w:color w:val="000000"/>
        <w:sz w:val="4"/>
        <w:szCs w:val="4"/>
      </w:rPr>
    </w:pPr>
  </w:p>
  <w:p w14:paraId="0B90A356" w14:textId="77777777" w:rsidR="00792D17" w:rsidRPr="000104DB" w:rsidRDefault="00792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46D6DBBB" w14:textId="77777777" w:rsidR="00792D17" w:rsidRPr="000104DB" w:rsidRDefault="00792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A1FD" w14:textId="3BD225DE" w:rsidR="00792D17" w:rsidRPr="000104DB" w:rsidRDefault="00792D17" w:rsidP="00063F1C">
    <w:pPr>
      <w:pBdr>
        <w:top w:val="nil"/>
        <w:left w:val="nil"/>
        <w:bottom w:val="nil"/>
        <w:right w:val="nil"/>
        <w:between w:val="nil"/>
      </w:pBdr>
      <w:tabs>
        <w:tab w:val="center" w:pos="4111"/>
        <w:tab w:val="right" w:pos="8504"/>
      </w:tabs>
      <w:rPr>
        <w:b/>
        <w:color w:val="000000"/>
      </w:rPr>
    </w:pPr>
    <w:r w:rsidRPr="000104DB">
      <w:rPr>
        <w:noProof/>
      </w:rPr>
      <w:drawing>
        <wp:anchor distT="0" distB="0" distL="0" distR="0" simplePos="0" relativeHeight="251659264" behindDoc="0" locked="0" layoutInCell="1" hidden="0" allowOverlap="1" wp14:anchorId="5A93546D" wp14:editId="21BA9E77">
          <wp:simplePos x="0" y="0"/>
          <wp:positionH relativeFrom="margin">
            <wp:align>left</wp:align>
          </wp:positionH>
          <wp:positionV relativeFrom="paragraph">
            <wp:posOffset>-206458</wp:posOffset>
          </wp:positionV>
          <wp:extent cx="584835" cy="531495"/>
          <wp:effectExtent l="0" t="0" r="5715" b="1905"/>
          <wp:wrapNone/>
          <wp:docPr id="10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104DB">
      <w:rPr>
        <w:b/>
        <w:color w:val="000000"/>
      </w:rPr>
      <w:t xml:space="preserve">              </w:t>
    </w:r>
    <w:r w:rsidRPr="000104DB">
      <w:rPr>
        <w:b/>
        <w:color w:val="000000"/>
      </w:rPr>
      <w:tab/>
      <w:t xml:space="preserve">UNJFSC                                                                                       </w:t>
    </w:r>
    <w:r w:rsidRPr="000104DB">
      <w:rPr>
        <w:b/>
        <w:color w:val="000000"/>
      </w:rPr>
      <w:tab/>
    </w:r>
    <w:r w:rsidRPr="000104DB">
      <w:rPr>
        <w:b/>
        <w:color w:val="000000"/>
      </w:rPr>
      <w:tab/>
    </w:r>
    <w:r w:rsidRPr="000104DB">
      <w:rPr>
        <w:b/>
        <w:color w:val="000000"/>
      </w:rPr>
      <w:tab/>
    </w:r>
    <w:r w:rsidRPr="000104DB">
      <w:rPr>
        <w:b/>
        <w:color w:val="000000"/>
      </w:rPr>
      <w:tab/>
    </w:r>
    <w:r w:rsidRPr="000104DB">
      <w:rPr>
        <w:b/>
        <w:color w:val="000000"/>
      </w:rPr>
      <w:tab/>
    </w:r>
    <w:r w:rsidRPr="000104DB">
      <w:rPr>
        <w:b/>
        <w:color w:val="000000"/>
      </w:rPr>
      <w:tab/>
    </w:r>
    <w:r w:rsidRPr="000104DB">
      <w:rPr>
        <w:b/>
        <w:color w:val="000000"/>
      </w:rPr>
      <w:tab/>
    </w:r>
    <w:r w:rsidRPr="000104DB">
      <w:rPr>
        <w:b/>
        <w:color w:val="000000"/>
      </w:rPr>
      <w:tab/>
    </w:r>
    <w:r w:rsidRPr="000104DB">
      <w:rPr>
        <w:b/>
        <w:color w:val="000000"/>
      </w:rPr>
      <w:tab/>
      <w:t xml:space="preserve">      Vicerrectorado Académico                 </w:t>
    </w:r>
  </w:p>
  <w:p w14:paraId="490C65EA" w14:textId="77777777" w:rsidR="00792D17" w:rsidRPr="000104DB" w:rsidRDefault="00792D17">
    <w:pPr>
      <w:pBdr>
        <w:top w:val="nil"/>
        <w:left w:val="nil"/>
        <w:bottom w:val="single" w:sz="24" w:space="0" w:color="622423"/>
        <w:right w:val="nil"/>
        <w:between w:val="nil"/>
      </w:pBdr>
      <w:tabs>
        <w:tab w:val="center" w:pos="4252"/>
        <w:tab w:val="right" w:pos="8504"/>
      </w:tabs>
      <w:jc w:val="both"/>
      <w:rPr>
        <w:rFonts w:ascii="Cambria" w:eastAsia="Cambria" w:hAnsi="Cambria" w:cs="Cambria"/>
        <w:color w:val="000000"/>
        <w:sz w:val="4"/>
        <w:szCs w:val="4"/>
      </w:rPr>
    </w:pPr>
  </w:p>
  <w:p w14:paraId="7BAE9759" w14:textId="77777777" w:rsidR="00792D17" w:rsidRPr="000104DB" w:rsidRDefault="00792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F12D43" w14:textId="77777777" w:rsidR="00792D17" w:rsidRPr="000104DB" w:rsidRDefault="00792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C27E" w14:textId="77777777" w:rsidR="00792D17" w:rsidRPr="000104DB" w:rsidRDefault="00792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  <w:r w:rsidRPr="000104DB">
      <w:rPr>
        <w:b/>
        <w:color w:val="000000"/>
      </w:rPr>
      <w:t xml:space="preserve">              UNJFSC                                                                                             Vicerrectorado Académico                 </w:t>
    </w:r>
    <w:r w:rsidRPr="000104DB">
      <w:rPr>
        <w:noProof/>
      </w:rPr>
      <w:drawing>
        <wp:anchor distT="0" distB="0" distL="0" distR="0" simplePos="0" relativeHeight="251660288" behindDoc="0" locked="0" layoutInCell="1" hidden="0" allowOverlap="1" wp14:anchorId="5973B512" wp14:editId="46F66B6D">
          <wp:simplePos x="0" y="0"/>
          <wp:positionH relativeFrom="column">
            <wp:posOffset>-251458</wp:posOffset>
          </wp:positionH>
          <wp:positionV relativeFrom="paragraph">
            <wp:posOffset>-255269</wp:posOffset>
          </wp:positionV>
          <wp:extent cx="584835" cy="531495"/>
          <wp:effectExtent l="0" t="0" r="0" b="0"/>
          <wp:wrapNone/>
          <wp:docPr id="10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13135E" w14:textId="77777777" w:rsidR="00792D17" w:rsidRPr="000104DB" w:rsidRDefault="00792D17">
    <w:pPr>
      <w:pBdr>
        <w:top w:val="nil"/>
        <w:left w:val="nil"/>
        <w:bottom w:val="single" w:sz="24" w:space="0" w:color="622423"/>
        <w:right w:val="nil"/>
        <w:between w:val="nil"/>
      </w:pBdr>
      <w:tabs>
        <w:tab w:val="center" w:pos="4252"/>
        <w:tab w:val="right" w:pos="8504"/>
      </w:tabs>
      <w:jc w:val="both"/>
      <w:rPr>
        <w:rFonts w:ascii="Cambria" w:eastAsia="Cambria" w:hAnsi="Cambria" w:cs="Cambria"/>
        <w:color w:val="000000"/>
        <w:sz w:val="4"/>
        <w:szCs w:val="4"/>
      </w:rPr>
    </w:pPr>
  </w:p>
  <w:p w14:paraId="1BDAF4D0" w14:textId="77777777" w:rsidR="00792D17" w:rsidRPr="000104DB" w:rsidRDefault="00792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9EE861C" w14:textId="77777777" w:rsidR="00792D17" w:rsidRPr="000104DB" w:rsidRDefault="00792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31D"/>
    <w:multiLevelType w:val="multilevel"/>
    <w:tmpl w:val="B0C4EA1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AD3093"/>
    <w:multiLevelType w:val="multilevel"/>
    <w:tmpl w:val="5D9CBE06"/>
    <w:lvl w:ilvl="0">
      <w:start w:val="1"/>
      <w:numFmt w:val="upperRoman"/>
      <w:lvlText w:val="%1."/>
      <w:lvlJc w:val="right"/>
      <w:pPr>
        <w:ind w:left="787" w:hanging="360"/>
      </w:pPr>
    </w:lvl>
    <w:lvl w:ilvl="1">
      <w:start w:val="1"/>
      <w:numFmt w:val="decimal"/>
      <w:lvlText w:val="%1.%2"/>
      <w:lvlJc w:val="left"/>
      <w:pPr>
        <w:ind w:left="1207" w:hanging="780"/>
      </w:pPr>
      <w:rPr>
        <w:b w:val="0"/>
      </w:rPr>
    </w:lvl>
    <w:lvl w:ilvl="2">
      <w:start w:val="1"/>
      <w:numFmt w:val="decimal"/>
      <w:lvlText w:val="%1.%2.%3"/>
      <w:lvlJc w:val="left"/>
      <w:pPr>
        <w:ind w:left="1207" w:hanging="780"/>
      </w:pPr>
      <w:rPr>
        <w:b w:val="0"/>
      </w:rPr>
    </w:lvl>
    <w:lvl w:ilvl="3">
      <w:start w:val="1"/>
      <w:numFmt w:val="decimal"/>
      <w:lvlText w:val="%1.%2.%3.%4"/>
      <w:lvlJc w:val="left"/>
      <w:pPr>
        <w:ind w:left="1207" w:hanging="7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507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507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67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67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227" w:hanging="1800"/>
      </w:pPr>
      <w:rPr>
        <w:b w:val="0"/>
      </w:rPr>
    </w:lvl>
  </w:abstractNum>
  <w:abstractNum w:abstractNumId="2" w15:restartNumberingAfterBreak="0">
    <w:nsid w:val="105B2EFF"/>
    <w:multiLevelType w:val="multilevel"/>
    <w:tmpl w:val="4232F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FE2780C"/>
    <w:multiLevelType w:val="multilevel"/>
    <w:tmpl w:val="8C9263A4"/>
    <w:lvl w:ilvl="0">
      <w:start w:val="1"/>
      <w:numFmt w:val="decimal"/>
      <w:lvlText w:val="%1."/>
      <w:lvlJc w:val="left"/>
      <w:pPr>
        <w:ind w:left="1322" w:hanging="360"/>
      </w:pPr>
    </w:lvl>
    <w:lvl w:ilvl="1">
      <w:start w:val="1"/>
      <w:numFmt w:val="lowerLetter"/>
      <w:lvlText w:val="%2."/>
      <w:lvlJc w:val="left"/>
      <w:pPr>
        <w:ind w:left="2042" w:hanging="360"/>
      </w:pPr>
    </w:lvl>
    <w:lvl w:ilvl="2">
      <w:start w:val="1"/>
      <w:numFmt w:val="lowerRoman"/>
      <w:lvlText w:val="%3."/>
      <w:lvlJc w:val="right"/>
      <w:pPr>
        <w:ind w:left="2762" w:hanging="180"/>
      </w:pPr>
    </w:lvl>
    <w:lvl w:ilvl="3">
      <w:start w:val="1"/>
      <w:numFmt w:val="decimal"/>
      <w:lvlText w:val="%4."/>
      <w:lvlJc w:val="left"/>
      <w:pPr>
        <w:ind w:left="3482" w:hanging="360"/>
      </w:pPr>
    </w:lvl>
    <w:lvl w:ilvl="4">
      <w:start w:val="1"/>
      <w:numFmt w:val="lowerLetter"/>
      <w:lvlText w:val="%5."/>
      <w:lvlJc w:val="left"/>
      <w:pPr>
        <w:ind w:left="4202" w:hanging="360"/>
      </w:pPr>
    </w:lvl>
    <w:lvl w:ilvl="5">
      <w:start w:val="1"/>
      <w:numFmt w:val="lowerRoman"/>
      <w:lvlText w:val="%6."/>
      <w:lvlJc w:val="right"/>
      <w:pPr>
        <w:ind w:left="4922" w:hanging="180"/>
      </w:pPr>
    </w:lvl>
    <w:lvl w:ilvl="6">
      <w:start w:val="1"/>
      <w:numFmt w:val="decimal"/>
      <w:lvlText w:val="%7."/>
      <w:lvlJc w:val="left"/>
      <w:pPr>
        <w:ind w:left="5642" w:hanging="360"/>
      </w:pPr>
    </w:lvl>
    <w:lvl w:ilvl="7">
      <w:start w:val="1"/>
      <w:numFmt w:val="lowerLetter"/>
      <w:lvlText w:val="%8."/>
      <w:lvlJc w:val="left"/>
      <w:pPr>
        <w:ind w:left="6362" w:hanging="360"/>
      </w:pPr>
    </w:lvl>
    <w:lvl w:ilvl="8">
      <w:start w:val="1"/>
      <w:numFmt w:val="lowerRoman"/>
      <w:lvlText w:val="%9."/>
      <w:lvlJc w:val="right"/>
      <w:pPr>
        <w:ind w:left="7082" w:hanging="180"/>
      </w:pPr>
    </w:lvl>
  </w:abstractNum>
  <w:abstractNum w:abstractNumId="4" w15:restartNumberingAfterBreak="0">
    <w:nsid w:val="5C7B2D8A"/>
    <w:multiLevelType w:val="multilevel"/>
    <w:tmpl w:val="7A1AB73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490649"/>
    <w:multiLevelType w:val="multilevel"/>
    <w:tmpl w:val="ADA65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907CD"/>
    <w:multiLevelType w:val="multilevel"/>
    <w:tmpl w:val="EA1CCFA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336033456">
    <w:abstractNumId w:val="1"/>
  </w:num>
  <w:num w:numId="2" w16cid:durableId="693043311">
    <w:abstractNumId w:val="3"/>
  </w:num>
  <w:num w:numId="3" w16cid:durableId="1303535219">
    <w:abstractNumId w:val="0"/>
  </w:num>
  <w:num w:numId="4" w16cid:durableId="2072148936">
    <w:abstractNumId w:val="5"/>
  </w:num>
  <w:num w:numId="5" w16cid:durableId="1694569215">
    <w:abstractNumId w:val="6"/>
  </w:num>
  <w:num w:numId="6" w16cid:durableId="321088538">
    <w:abstractNumId w:val="4"/>
  </w:num>
  <w:num w:numId="7" w16cid:durableId="97853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85"/>
    <w:rsid w:val="00006BEE"/>
    <w:rsid w:val="0000728C"/>
    <w:rsid w:val="000104DB"/>
    <w:rsid w:val="00011D2E"/>
    <w:rsid w:val="00011FC2"/>
    <w:rsid w:val="00022A27"/>
    <w:rsid w:val="00063F1C"/>
    <w:rsid w:val="0007184F"/>
    <w:rsid w:val="000751C3"/>
    <w:rsid w:val="00086E54"/>
    <w:rsid w:val="000A5AC2"/>
    <w:rsid w:val="000E38B5"/>
    <w:rsid w:val="000F1A4C"/>
    <w:rsid w:val="00100B2B"/>
    <w:rsid w:val="00115AE4"/>
    <w:rsid w:val="00171DE3"/>
    <w:rsid w:val="00175754"/>
    <w:rsid w:val="002A6F50"/>
    <w:rsid w:val="002C3A27"/>
    <w:rsid w:val="002E06F2"/>
    <w:rsid w:val="003130A9"/>
    <w:rsid w:val="0033795E"/>
    <w:rsid w:val="00360A95"/>
    <w:rsid w:val="003B1CE9"/>
    <w:rsid w:val="003B6412"/>
    <w:rsid w:val="00407876"/>
    <w:rsid w:val="004200B0"/>
    <w:rsid w:val="004236C6"/>
    <w:rsid w:val="00425385"/>
    <w:rsid w:val="00426345"/>
    <w:rsid w:val="0042669C"/>
    <w:rsid w:val="0048184A"/>
    <w:rsid w:val="00486937"/>
    <w:rsid w:val="00492C7A"/>
    <w:rsid w:val="004C6256"/>
    <w:rsid w:val="004D4582"/>
    <w:rsid w:val="005105E0"/>
    <w:rsid w:val="005254AE"/>
    <w:rsid w:val="0053084A"/>
    <w:rsid w:val="005462A4"/>
    <w:rsid w:val="00551E45"/>
    <w:rsid w:val="0057601C"/>
    <w:rsid w:val="00582990"/>
    <w:rsid w:val="00585601"/>
    <w:rsid w:val="00595BD6"/>
    <w:rsid w:val="00595F65"/>
    <w:rsid w:val="005E5430"/>
    <w:rsid w:val="005F76BF"/>
    <w:rsid w:val="00643E80"/>
    <w:rsid w:val="00647135"/>
    <w:rsid w:val="006653AD"/>
    <w:rsid w:val="006C71D7"/>
    <w:rsid w:val="00710C3A"/>
    <w:rsid w:val="00727F58"/>
    <w:rsid w:val="0075758A"/>
    <w:rsid w:val="007629F2"/>
    <w:rsid w:val="0079287B"/>
    <w:rsid w:val="00792D17"/>
    <w:rsid w:val="007A35B8"/>
    <w:rsid w:val="007C41DE"/>
    <w:rsid w:val="007E2EAD"/>
    <w:rsid w:val="0081757F"/>
    <w:rsid w:val="0083367C"/>
    <w:rsid w:val="00864D8F"/>
    <w:rsid w:val="008B031A"/>
    <w:rsid w:val="008C3127"/>
    <w:rsid w:val="009012F4"/>
    <w:rsid w:val="00955894"/>
    <w:rsid w:val="0095751A"/>
    <w:rsid w:val="00980724"/>
    <w:rsid w:val="009923F3"/>
    <w:rsid w:val="009B584C"/>
    <w:rsid w:val="009B5C42"/>
    <w:rsid w:val="009C2A5D"/>
    <w:rsid w:val="009E58CA"/>
    <w:rsid w:val="00A132D9"/>
    <w:rsid w:val="00A14981"/>
    <w:rsid w:val="00A46202"/>
    <w:rsid w:val="00A52EED"/>
    <w:rsid w:val="00A571E3"/>
    <w:rsid w:val="00A72351"/>
    <w:rsid w:val="00AA734F"/>
    <w:rsid w:val="00AB51F5"/>
    <w:rsid w:val="00AD3002"/>
    <w:rsid w:val="00AD601C"/>
    <w:rsid w:val="00AE3C73"/>
    <w:rsid w:val="00AF2F7B"/>
    <w:rsid w:val="00B04264"/>
    <w:rsid w:val="00B11184"/>
    <w:rsid w:val="00B30CB7"/>
    <w:rsid w:val="00B31DF9"/>
    <w:rsid w:val="00B97F83"/>
    <w:rsid w:val="00BC4A8E"/>
    <w:rsid w:val="00BD6372"/>
    <w:rsid w:val="00C3270B"/>
    <w:rsid w:val="00C41838"/>
    <w:rsid w:val="00C513FF"/>
    <w:rsid w:val="00C76946"/>
    <w:rsid w:val="00CB5DE7"/>
    <w:rsid w:val="00CC0EAE"/>
    <w:rsid w:val="00CD02CC"/>
    <w:rsid w:val="00CF439E"/>
    <w:rsid w:val="00D27CE0"/>
    <w:rsid w:val="00D55902"/>
    <w:rsid w:val="00D7042C"/>
    <w:rsid w:val="00D850E3"/>
    <w:rsid w:val="00E0681D"/>
    <w:rsid w:val="00E13461"/>
    <w:rsid w:val="00E54131"/>
    <w:rsid w:val="00E578DC"/>
    <w:rsid w:val="00E6494F"/>
    <w:rsid w:val="00E720AF"/>
    <w:rsid w:val="00EF2E76"/>
    <w:rsid w:val="00F31D6F"/>
    <w:rsid w:val="00F81EC4"/>
    <w:rsid w:val="00F841C9"/>
    <w:rsid w:val="00FD4510"/>
    <w:rsid w:val="00FD76C7"/>
    <w:rsid w:val="00FE762A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EAD6C"/>
  <w15:docId w15:val="{52C7B26A-0073-41EE-B0B1-CDF293AF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76"/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/>
      <w:b/>
      <w:bCs/>
      <w:sz w:val="32"/>
      <w:szCs w:val="32"/>
    </w:rPr>
  </w:style>
  <w:style w:type="paragraph" w:styleId="Ttulo2">
    <w:name w:val="heading 2"/>
    <w:basedOn w:val="Normal"/>
    <w:uiPriority w:val="9"/>
    <w:semiHidden/>
    <w:unhideWhenUsed/>
    <w:qFormat/>
    <w:pPr>
      <w:spacing w:before="36"/>
      <w:ind w:left="467" w:hanging="557"/>
      <w:outlineLvl w:val="1"/>
    </w:pPr>
    <w:rPr>
      <w:rFonts w:ascii="Arial" w:eastAsia="Arial" w:hAnsi="Arial"/>
      <w:b/>
      <w:bCs/>
      <w:sz w:val="28"/>
      <w:szCs w:val="28"/>
    </w:rPr>
  </w:style>
  <w:style w:type="paragraph" w:styleId="Ttulo3">
    <w:name w:val="heading 3"/>
    <w:basedOn w:val="Normal"/>
    <w:uiPriority w:val="9"/>
    <w:semiHidden/>
    <w:unhideWhenUsed/>
    <w:qFormat/>
    <w:pPr>
      <w:ind w:left="400"/>
      <w:outlineLvl w:val="2"/>
    </w:pPr>
    <w:rPr>
      <w:rFonts w:ascii="Arial" w:eastAsia="Arial" w:hAnsi="Arial"/>
      <w:b/>
      <w:bCs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37"/>
      <w:ind w:left="2061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angradetextonormal">
    <w:name w:val="Body Text Indent"/>
    <w:basedOn w:val="Normal"/>
    <w:link w:val="SangradetextonormalCar"/>
    <w:rsid w:val="00FE39F9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E39F9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Piedepgina">
    <w:name w:val="footer"/>
    <w:basedOn w:val="Normal"/>
    <w:link w:val="PiedepginaCar"/>
    <w:uiPriority w:val="99"/>
    <w:rsid w:val="00684104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4104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Encabezado">
    <w:name w:val="header"/>
    <w:basedOn w:val="Normal"/>
    <w:link w:val="EncabezadoCar"/>
    <w:uiPriority w:val="99"/>
    <w:unhideWhenUsed/>
    <w:rsid w:val="000C0F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F8D"/>
  </w:style>
  <w:style w:type="table" w:styleId="Tablaconcuadrcula">
    <w:name w:val="Table Grid"/>
    <w:basedOn w:val="Tablanormal"/>
    <w:uiPriority w:val="39"/>
    <w:rsid w:val="00B64526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041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40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02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5D80"/>
    <w:pPr>
      <w:widowControl/>
    </w:pPr>
    <w:rPr>
      <w:rFonts w:cs="SimSun"/>
    </w:rPr>
  </w:style>
  <w:style w:type="numbering" w:customStyle="1" w:styleId="Estilo1">
    <w:name w:val="Estilo1"/>
    <w:uiPriority w:val="99"/>
    <w:rsid w:val="002864F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</w:tblPr>
  </w:style>
  <w:style w:type="table" w:customStyle="1" w:styleId="7">
    <w:name w:val="7"/>
    <w:basedOn w:val="TableNormal1"/>
    <w:tblPr>
      <w:tblStyleRowBandSize w:val="1"/>
      <w:tblStyleColBandSize w:val="1"/>
    </w:tblPr>
  </w:style>
  <w:style w:type="table" w:customStyle="1" w:styleId="6">
    <w:name w:val="6"/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</w:tblPr>
  </w:style>
  <w:style w:type="table" w:customStyle="1" w:styleId="4">
    <w:name w:val="4"/>
    <w:basedOn w:val="TableNormal1"/>
    <w:tblPr>
      <w:tblStyleRowBandSize w:val="1"/>
      <w:tblStyleColBandSize w:val="1"/>
    </w:tbl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errer.book.com" TargetMode="External"/><Relationship Id="rId18" Type="http://schemas.openxmlformats.org/officeDocument/2006/relationships/hyperlink" Target="http://www.google.com.pe/url?sa=t&amp;amp;rct=j&amp;amp;q&amp;amp;esrc=s&amp;amp;frm=1&amp;amp;source=web&amp;amp;cd=4&amp;amp;cad=rja&amp;amp;ved=0CEMQFjAD&amp;amp;url=http%3A%2F%2Fwww.incap.org.gt%2Fsisvan%2Findex.php%2Fes%2Fcomponent%2Fdocman%2Fdoc_download%2F249-guia-de-indicadores-antropometricos&amp;amp;ei=zEMaUY22L4XV0gGshoGQDw&amp;amp;usg=AFQjCNF06TTRDV61GmQ_jY3U2fcfvDxBuw&amp;amp;sig2=cmU2yoCWw1pKAuSZL3YsLA&amp;amp;bvm=bv.42261806%2Cd.dmQ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alud.gob.mx/unidades/cdi/documentos/proy_nutricion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google.com.pe/url?sa=t&amp;amp;rct=j&amp;amp;q&amp;amp;esrc=s&amp;amp;frm=1&amp;amp;source=web&amp;amp;cd=4&amp;amp;cad=rja&amp;amp;ved=0CEMQFjAD&amp;amp;url=http%3A%2F%2Fwww.incap.org.gt%2Fsisvan%2Findex.php%2Fes%2Fcomponent%2Fdocman%2Fdoc_download%2F249-guia-de-indicadores-antropometricos&amp;amp;ei=zEMaUY22L4XV0gGshoGQDw&amp;amp;usg=AFQjCNF06TTRDV61GmQ_jY3U2fcfvDxBuw&amp;amp;sig2=cmU2yoCWw1pKAuSZL3YsLA&amp;amp;bvm=bv.42261806%2Cd.dmQ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deref/http%3A%2F%2Fdx.doi.org%2F10.1016%2FS1135-3074(10)70010-7" TargetMode="External"/><Relationship Id="rId20" Type="http://schemas.openxmlformats.org/officeDocument/2006/relationships/hyperlink" Target="http://www.google.com.pe/url?sa=t&amp;amp;rct=j&amp;amp;q&amp;amp;esrc=s&amp;amp;frm=1&amp;amp;source=web&amp;amp;cd=4&amp;amp;cad=rja&amp;amp;ved=0CEMQFjAD&amp;amp;url=http%3A%2F%2Fwww.incap.org.gt%2Fsisvan%2Findex.php%2Fes%2Fcomponent%2Fdocman%2Fdoc_download%2F249-guia-de-indicadores-antropometricos&amp;amp;ei=zEMaUY22L4XV0gGshoGQDw&amp;amp;usg=AFQjCNF06TTRDV61GmQ_jY3U2fcfvDxBuw&amp;amp;sig2=cmU2yoCWw1pKAuSZL3YsLA&amp;amp;bvm=bv.42261806%2Cd.dm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journal/1135-3074_Revista_Espanola_de_Nutricion_Comunitaria" TargetMode="External"/><Relationship Id="rId23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yperlink" Target="http://www.google.com.pe/url?sa=t&amp;amp;rct=j&amp;amp;q&amp;amp;esrc=s&amp;amp;frm=1&amp;amp;source=web&amp;amp;cd=4&amp;amp;cad=rja&amp;amp;ved=0CEMQFjAD&amp;amp;url=http%3A%2F%2Fwww.incap.org.gt%2Fsisvan%2Findex.php%2Fes%2Fcomponent%2Fdocman%2Fdoc_download%2F249-guia-de-indicadores-antropometricos&amp;amp;ei=zEMaUY22L4XV0gGshoGQDw&amp;amp;usg=AFQjCNF06TTRDV61GmQ_jY3U2fcfvDxBuw&amp;amp;sig2=cmU2yoCWw1pKAuSZL3YsLA&amp;amp;bvm=bv.42261806%2Cd.dm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cedo@unjfsc.edu.pe" TargetMode="External"/><Relationship Id="rId14" Type="http://schemas.openxmlformats.org/officeDocument/2006/relationships/hyperlink" Target="http://www.renc.es" TargetMode="External"/><Relationship Id="rId2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3RGk+DG2S8h+RLwVwyvXeS4ykQ==">AMUW2mV07lZ6434WH67BBCGzNBCjMb0L/FjnlLbnk6K4xwJuI9IyrHcr6glJc0V4XMSughikq5tMiJ/EfTpXSFtOK4/P2HaUJ8JLDSx7qzjPnNO/DVGijT8=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2966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BRUNILDA</dc:creator>
  <cp:keywords/>
  <dc:description/>
  <cp:lastModifiedBy>LENOVO</cp:lastModifiedBy>
  <cp:revision>4</cp:revision>
  <dcterms:created xsi:type="dcterms:W3CDTF">2026-03-03T16:30:00Z</dcterms:created>
  <dcterms:modified xsi:type="dcterms:W3CDTF">2026-03-06T15:46:00Z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LastSaved">
    <vt:filetime>2019-09-03T00:00:00Z</vt:filetime>
  </property>
</Properties>
</file>