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49DB" w14:textId="77777777" w:rsidR="00F946B6" w:rsidRDefault="00F946B6"/>
    <w:p w14:paraId="6FE63B42" w14:textId="77777777" w:rsidR="00F946B6" w:rsidRDefault="009755DE">
      <w:pPr>
        <w:tabs>
          <w:tab w:val="left" w:pos="495"/>
          <w:tab w:val="center" w:pos="425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es-PE"/>
        </w:rPr>
        <w:drawing>
          <wp:anchor distT="0" distB="0" distL="0" distR="0" simplePos="0" relativeHeight="251659264" behindDoc="0" locked="0" layoutInCell="1" allowOverlap="1" wp14:anchorId="3031B622" wp14:editId="7E250087">
            <wp:simplePos x="0" y="0"/>
            <wp:positionH relativeFrom="column">
              <wp:posOffset>292735</wp:posOffset>
            </wp:positionH>
            <wp:positionV relativeFrom="paragraph">
              <wp:posOffset>-47625</wp:posOffset>
            </wp:positionV>
            <wp:extent cx="809625" cy="771525"/>
            <wp:effectExtent l="0" t="0" r="9525" b="9525"/>
            <wp:wrapNone/>
            <wp:docPr id="1026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n 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>UNIVERSIDAD NACIONAL</w:t>
      </w:r>
    </w:p>
    <w:p w14:paraId="6E7C57F9" w14:textId="77777777" w:rsidR="00F946B6" w:rsidRDefault="00975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“JOSÉ FAUSTINO SÁNCHEZ CARRIÓN”</w:t>
      </w:r>
    </w:p>
    <w:p w14:paraId="3347D52F" w14:textId="77777777" w:rsidR="00F946B6" w:rsidRDefault="009755DE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2"/>
        </w:rPr>
      </w:pPr>
      <w:r>
        <w:rPr>
          <w:rFonts w:ascii="Times New Roman" w:hAnsi="Times New Roman" w:cs="Times New Roman"/>
          <w:b/>
          <w:sz w:val="12"/>
        </w:rPr>
        <w:tab/>
      </w:r>
    </w:p>
    <w:p w14:paraId="65CA2AF0" w14:textId="77777777" w:rsidR="00F946B6" w:rsidRDefault="009755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VICERRECTORADO ACADÉMICO</w:t>
      </w:r>
    </w:p>
    <w:p w14:paraId="17DE223D" w14:textId="77777777" w:rsidR="00F946B6" w:rsidRDefault="00F946B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FD44AF6" w14:textId="77777777" w:rsidR="00F946B6" w:rsidRDefault="009755DE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>FACULTAD DE BROMATOLOGÍA Y NUTRICIÓN</w:t>
      </w:r>
    </w:p>
    <w:p w14:paraId="4E4CA02D" w14:textId="77777777" w:rsidR="00F946B6" w:rsidRDefault="009755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ESCUELA PROFESIONAL DE BROMATOLOGÍA Y NUTRICIÓN</w:t>
      </w:r>
    </w:p>
    <w:p w14:paraId="6CA9ABE5" w14:textId="77777777" w:rsidR="00F946B6" w:rsidRDefault="009755DE">
      <w:pPr>
        <w:tabs>
          <w:tab w:val="left" w:pos="2263"/>
        </w:tabs>
        <w:jc w:val="center"/>
        <w:rPr>
          <w:b/>
          <w:sz w:val="32"/>
          <w:szCs w:val="32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C923480" wp14:editId="3FF4FD46">
                <wp:simplePos x="0" y="0"/>
                <wp:positionH relativeFrom="column">
                  <wp:posOffset>290195</wp:posOffset>
                </wp:positionH>
                <wp:positionV relativeFrom="paragraph">
                  <wp:posOffset>135890</wp:posOffset>
                </wp:positionV>
                <wp:extent cx="5208270" cy="1605915"/>
                <wp:effectExtent l="0" t="0" r="11430" b="13335"/>
                <wp:wrapNone/>
                <wp:docPr id="1027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8418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AF2DE40" w14:textId="77777777" w:rsidR="00D7343C" w:rsidRDefault="00D7343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02453E48" w14:textId="77777777" w:rsidR="00D7343C" w:rsidRDefault="00D7343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SILABO POR COMPETENCIAS</w:t>
                            </w:r>
                          </w:p>
                          <w:p w14:paraId="3572FB8A" w14:textId="77777777" w:rsidR="00D7343C" w:rsidRDefault="00D7343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CURSO: </w:t>
                            </w:r>
                          </w:p>
                          <w:p w14:paraId="1728BD7F" w14:textId="77777777" w:rsidR="00D7343C" w:rsidRDefault="00D7343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12"/>
                              </w:rPr>
                            </w:pPr>
                          </w:p>
                          <w:p w14:paraId="10FA6BE2" w14:textId="77777777" w:rsidR="00D7343C" w:rsidRDefault="00D7343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DEONTOLOGIA PROFESIONAL</w:t>
                            </w:r>
                          </w:p>
                          <w:p w14:paraId="72098029" w14:textId="77777777" w:rsidR="00D7343C" w:rsidRDefault="00D7343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71869489" w14:textId="77777777" w:rsidR="00D7343C" w:rsidRDefault="00D7343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2FD3E7C" w14:textId="77777777" w:rsidR="00D7343C" w:rsidRDefault="00D7343C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6" o:spid="_x0000_s1026" style="position:absolute;left:0;text-align:left;margin-left:22.85pt;margin-top:10.7pt;width:410.1pt;height:126.4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VwhKAIAAFoEAAAOAAAAZHJzL2Uyb0RvYy54bWysVF2O0zAQfkfiDpbfaX7UdnejpitEKUJC&#10;sGLhAK7jJJb8x9htUm7DWbgYYze0XeABIfLgzGTG38x8M5PV/agVOQjw0pqaFrOcEmG4baTpavr5&#10;0/bFLSU+MNMwZY2o6VF4er9+/mw1uEqUtreqEUAQxPhqcDXtQ3BVlnneC838zDph0Nha0CygCl3W&#10;ABsQXauszPNlNlhoHFguvMevm5ORrhN+2woePrStF4GommJuIZ2Qzl08s/WKVR0w10s+pcH+IQvN&#10;pMGgZ6gNC4zsQf4GpSUH620bZtzqzLat5CLVgNUU+S/VPPbMiVQLkuPdmSb//2D5+8MDENlg7/Ly&#10;hhLDNHbpI/L2/Zvp9sqSZeRocL5C10f3AJPmUYwFjy3o+MZSyJh4PZ55FWMgHD8uyvx2XuAkcLQV&#10;y3xxVywiana57sCHN8JqEoWaAiaQ+GSHdz6cXH+6xGjeKtlspVJJgW73SgE5MGzyNj0T+hM3ZchQ&#10;03Ixz3EQOMNhaxULKGqH5XvTpYBPrvhr5Dw9f0KOmW2Y708ZJIToxiotg4Ak9YI1r01DwtEhvwZ3&#10;gcZstGgoUQJXJ0rJMzCp/sYTyVMGOYytOTUjSmHcjQgTxZ1tjthbXE4ktLfwFSPioGOpX/YMML56&#10;a3CS7or5PG5GUuaLmxIVuLbsri3McISqKQ9Ayd6B7HpELxJ1xr7cB9vK1K9LBlOOOMCp49OyxQ25&#10;1pPX5Zew/gEAAP//AwBQSwMEFAAGAAgAAAAhAOQFI9ffAAAACQEAAA8AAABkcnMvZG93bnJldi54&#10;bWxMj0tPwzAQhO9I/AdrkbhRuyF9hTgVAiEOCKQ0XLi58ZJE+BHZbhv+fbcnOM7OaObbcjtZw44Y&#10;4uCdhPlMAEPXej24TsJn83K3BhaTcloZ71DCL0bYVtdXpSq0P7kaj7vUMSpxsVAS+pTGgvPY9mhV&#10;nPkRHXnfPliVSIaO66BOVG4Nz4RYcqsGRwu9GvGpx/Znd7ASfNa+hrrh2XvzPGzqLy/Mx5uQ8vZm&#10;enwAlnBKf2G44BM6VMS09wenIzMS8sWKkhKyeQ6M/PVysQG2p8Mqvwdelfz/B9UZAAD//wMAUEsB&#10;Ai0AFAAGAAgAAAAhALaDOJL+AAAA4QEAABMAAAAAAAAAAAAAAAAAAAAAAFtDb250ZW50X1R5cGVz&#10;XS54bWxQSwECLQAUAAYACAAAACEAOP0h/9YAAACUAQAACwAAAAAAAAAAAAAAAAAvAQAAX3JlbHMv&#10;LnJlbHNQSwECLQAUAAYACAAAACEAk91cISgCAABaBAAADgAAAAAAAAAAAAAAAAAuAgAAZHJzL2Uy&#10;b0RvYy54bWxQSwECLQAUAAYACAAAACEA5AUj198AAAAJAQAADwAAAAAAAAAAAAAAAACCBAAAZHJz&#10;L2Rvd25yZXYueG1sUEsFBgAAAAAEAAQA8wAAAI4FAAAAAA==&#10;" strokeweight="2pt">
                <v:textbox>
                  <w:txbxContent>
                    <w:p w:rsidR="00D7343C" w:rsidRDefault="00D7343C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 PRESENCIAL</w:t>
                      </w:r>
                    </w:p>
                    <w:p w:rsidR="00D7343C" w:rsidRDefault="00D7343C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SILABO POR COMPETENCIAS</w:t>
                      </w:r>
                    </w:p>
                    <w:p w:rsidR="00D7343C" w:rsidRDefault="00D7343C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CURSO: </w:t>
                      </w:r>
                    </w:p>
                    <w:p w:rsidR="00D7343C" w:rsidRDefault="00D7343C">
                      <w:pPr>
                        <w:spacing w:after="0" w:line="240" w:lineRule="auto"/>
                        <w:jc w:val="center"/>
                        <w:rPr>
                          <w:b/>
                          <w:szCs w:val="12"/>
                        </w:rPr>
                      </w:pPr>
                    </w:p>
                    <w:p w:rsidR="00D7343C" w:rsidRDefault="00D7343C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44"/>
                        </w:rPr>
                        <w:t>DEONTOLOGIA PROFESIONAL</w:t>
                      </w:r>
                    </w:p>
                    <w:p w:rsidR="00D7343C" w:rsidRDefault="00D7343C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:rsidR="00D7343C" w:rsidRDefault="00D7343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D7343C" w:rsidRDefault="00D7343C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4347052" w14:textId="77777777" w:rsidR="00F946B6" w:rsidRDefault="00F946B6">
      <w:pPr>
        <w:tabs>
          <w:tab w:val="left" w:pos="2263"/>
        </w:tabs>
        <w:jc w:val="center"/>
        <w:rPr>
          <w:b/>
          <w:sz w:val="36"/>
          <w:szCs w:val="32"/>
        </w:rPr>
      </w:pPr>
    </w:p>
    <w:p w14:paraId="2AC5C4A5" w14:textId="77777777" w:rsidR="00F946B6" w:rsidRDefault="00F946B6">
      <w:pPr>
        <w:tabs>
          <w:tab w:val="left" w:pos="2263"/>
        </w:tabs>
        <w:jc w:val="center"/>
        <w:rPr>
          <w:b/>
          <w:sz w:val="36"/>
          <w:szCs w:val="32"/>
        </w:rPr>
      </w:pPr>
    </w:p>
    <w:p w14:paraId="0015B308" w14:textId="77777777" w:rsidR="00F946B6" w:rsidRDefault="00F946B6">
      <w:pPr>
        <w:tabs>
          <w:tab w:val="left" w:pos="2263"/>
        </w:tabs>
        <w:jc w:val="center"/>
        <w:rPr>
          <w:b/>
          <w:sz w:val="36"/>
          <w:szCs w:val="32"/>
        </w:rPr>
      </w:pPr>
    </w:p>
    <w:p w14:paraId="5B81D926" w14:textId="77777777" w:rsidR="00F946B6" w:rsidRDefault="00F946B6">
      <w:pPr>
        <w:tabs>
          <w:tab w:val="left" w:pos="2263"/>
        </w:tabs>
        <w:jc w:val="center"/>
        <w:rPr>
          <w:rFonts w:ascii="Arial Narrow" w:hAnsi="Arial Narrow"/>
          <w:b/>
          <w:sz w:val="22"/>
          <w:szCs w:val="22"/>
        </w:rPr>
      </w:pPr>
    </w:p>
    <w:p w14:paraId="1F747D32" w14:textId="77777777" w:rsidR="00F946B6" w:rsidRDefault="00F946B6">
      <w:pPr>
        <w:tabs>
          <w:tab w:val="left" w:pos="2263"/>
        </w:tabs>
        <w:jc w:val="center"/>
        <w:rPr>
          <w:rFonts w:ascii="Arial Narrow" w:hAnsi="Arial Narrow"/>
          <w:b/>
          <w:sz w:val="22"/>
          <w:szCs w:val="22"/>
        </w:rPr>
      </w:pPr>
    </w:p>
    <w:p w14:paraId="52F3A7FA" w14:textId="77777777" w:rsidR="00F946B6" w:rsidRDefault="009755DE">
      <w:pPr>
        <w:pStyle w:val="Prrafodelista"/>
        <w:numPr>
          <w:ilvl w:val="0"/>
          <w:numId w:val="1"/>
        </w:numPr>
        <w:ind w:left="426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DATOS GENERALES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3878"/>
        <w:gridCol w:w="3303"/>
      </w:tblGrid>
      <w:tr w:rsidR="00F946B6" w14:paraId="35FB24E6" w14:textId="77777777">
        <w:trPr>
          <w:trHeight w:val="317"/>
        </w:trPr>
        <w:tc>
          <w:tcPr>
            <w:tcW w:w="3878" w:type="dxa"/>
            <w:vAlign w:val="center"/>
          </w:tcPr>
          <w:p w14:paraId="6880003A" w14:textId="77777777" w:rsidR="00F946B6" w:rsidRDefault="009755DE">
            <w:pPr>
              <w:tabs>
                <w:tab w:val="left" w:pos="2263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Línea de carrera</w:t>
            </w:r>
          </w:p>
        </w:tc>
        <w:tc>
          <w:tcPr>
            <w:tcW w:w="3303" w:type="dxa"/>
            <w:vAlign w:val="center"/>
          </w:tcPr>
          <w:p w14:paraId="1195AC2E" w14:textId="77777777" w:rsidR="00F946B6" w:rsidRDefault="009755DE">
            <w:pPr>
              <w:tabs>
                <w:tab w:val="left" w:pos="2263"/>
              </w:tabs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Estudios específicos</w:t>
            </w:r>
          </w:p>
        </w:tc>
      </w:tr>
      <w:tr w:rsidR="00F946B6" w14:paraId="4EE3FDC1" w14:textId="77777777">
        <w:trPr>
          <w:trHeight w:val="317"/>
        </w:trPr>
        <w:tc>
          <w:tcPr>
            <w:tcW w:w="3878" w:type="dxa"/>
            <w:vAlign w:val="center"/>
          </w:tcPr>
          <w:p w14:paraId="7EC34A44" w14:textId="77777777" w:rsidR="00F946B6" w:rsidRDefault="009755DE">
            <w:pPr>
              <w:tabs>
                <w:tab w:val="left" w:pos="2263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Semestre Académico</w:t>
            </w:r>
          </w:p>
        </w:tc>
        <w:tc>
          <w:tcPr>
            <w:tcW w:w="3303" w:type="dxa"/>
            <w:vAlign w:val="center"/>
          </w:tcPr>
          <w:p w14:paraId="2505142E" w14:textId="0201D80D" w:rsidR="00F946B6" w:rsidRDefault="006B720C">
            <w:pPr>
              <w:tabs>
                <w:tab w:val="left" w:pos="2263"/>
              </w:tabs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202</w:t>
            </w:r>
            <w:r w:rsidR="00322756">
              <w:rPr>
                <w:rFonts w:ascii="Arial Narrow" w:hAnsi="Arial Narrow"/>
                <w:sz w:val="22"/>
                <w:szCs w:val="22"/>
              </w:rPr>
              <w:t>6-I</w:t>
            </w:r>
          </w:p>
        </w:tc>
      </w:tr>
      <w:tr w:rsidR="00F946B6" w14:paraId="65C26360" w14:textId="77777777">
        <w:trPr>
          <w:trHeight w:val="317"/>
        </w:trPr>
        <w:tc>
          <w:tcPr>
            <w:tcW w:w="3878" w:type="dxa"/>
            <w:vAlign w:val="center"/>
          </w:tcPr>
          <w:p w14:paraId="1B8AB52D" w14:textId="77777777" w:rsidR="00F946B6" w:rsidRDefault="009755DE">
            <w:pPr>
              <w:tabs>
                <w:tab w:val="left" w:pos="2263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Código del curso</w:t>
            </w:r>
          </w:p>
        </w:tc>
        <w:tc>
          <w:tcPr>
            <w:tcW w:w="3303" w:type="dxa"/>
            <w:vAlign w:val="center"/>
          </w:tcPr>
          <w:p w14:paraId="33552D94" w14:textId="77777777" w:rsidR="00F946B6" w:rsidRDefault="009755DE">
            <w:pPr>
              <w:tabs>
                <w:tab w:val="left" w:pos="2263"/>
              </w:tabs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1214453</w:t>
            </w:r>
          </w:p>
        </w:tc>
      </w:tr>
      <w:tr w:rsidR="00F946B6" w14:paraId="0C3ACE48" w14:textId="77777777">
        <w:trPr>
          <w:trHeight w:val="317"/>
        </w:trPr>
        <w:tc>
          <w:tcPr>
            <w:tcW w:w="3878" w:type="dxa"/>
            <w:vAlign w:val="center"/>
          </w:tcPr>
          <w:p w14:paraId="6D6B4731" w14:textId="77777777" w:rsidR="00F946B6" w:rsidRDefault="009755DE">
            <w:pPr>
              <w:tabs>
                <w:tab w:val="left" w:pos="2263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Créditos</w:t>
            </w:r>
          </w:p>
        </w:tc>
        <w:tc>
          <w:tcPr>
            <w:tcW w:w="3303" w:type="dxa"/>
            <w:vAlign w:val="center"/>
          </w:tcPr>
          <w:p w14:paraId="47972387" w14:textId="77777777" w:rsidR="00F946B6" w:rsidRDefault="009755DE">
            <w:pPr>
              <w:tabs>
                <w:tab w:val="left" w:pos="2263"/>
              </w:tabs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</w:t>
            </w:r>
          </w:p>
        </w:tc>
      </w:tr>
      <w:tr w:rsidR="00F946B6" w14:paraId="0F6BCD82" w14:textId="77777777">
        <w:trPr>
          <w:trHeight w:val="317"/>
        </w:trPr>
        <w:tc>
          <w:tcPr>
            <w:tcW w:w="3878" w:type="dxa"/>
            <w:vAlign w:val="center"/>
          </w:tcPr>
          <w:p w14:paraId="47086AA3" w14:textId="77777777" w:rsidR="00F946B6" w:rsidRDefault="009755DE">
            <w:pPr>
              <w:tabs>
                <w:tab w:val="left" w:pos="2263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Horas semanales</w:t>
            </w:r>
          </w:p>
        </w:tc>
        <w:tc>
          <w:tcPr>
            <w:tcW w:w="3303" w:type="dxa"/>
            <w:vAlign w:val="center"/>
          </w:tcPr>
          <w:p w14:paraId="28EFB7D2" w14:textId="77777777" w:rsidR="00F946B6" w:rsidRDefault="009755DE">
            <w:pPr>
              <w:tabs>
                <w:tab w:val="left" w:pos="2263"/>
              </w:tabs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02</w:t>
            </w:r>
          </w:p>
        </w:tc>
      </w:tr>
      <w:tr w:rsidR="00F946B6" w14:paraId="0A3A9643" w14:textId="77777777">
        <w:trPr>
          <w:trHeight w:val="317"/>
        </w:trPr>
        <w:tc>
          <w:tcPr>
            <w:tcW w:w="3878" w:type="dxa"/>
            <w:vAlign w:val="center"/>
          </w:tcPr>
          <w:p w14:paraId="35B79C04" w14:textId="77777777" w:rsidR="00F946B6" w:rsidRDefault="009755DE">
            <w:pPr>
              <w:tabs>
                <w:tab w:val="left" w:pos="2263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Ciclo</w:t>
            </w:r>
          </w:p>
        </w:tc>
        <w:tc>
          <w:tcPr>
            <w:tcW w:w="3303" w:type="dxa"/>
            <w:vAlign w:val="center"/>
          </w:tcPr>
          <w:p w14:paraId="5FE90A3C" w14:textId="77777777" w:rsidR="00F946B6" w:rsidRDefault="009755DE">
            <w:pPr>
              <w:tabs>
                <w:tab w:val="left" w:pos="2263"/>
              </w:tabs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VIII</w:t>
            </w:r>
          </w:p>
        </w:tc>
      </w:tr>
      <w:tr w:rsidR="00F946B6" w14:paraId="0991A13F" w14:textId="77777777">
        <w:trPr>
          <w:trHeight w:val="317"/>
        </w:trPr>
        <w:tc>
          <w:tcPr>
            <w:tcW w:w="3878" w:type="dxa"/>
            <w:vAlign w:val="center"/>
          </w:tcPr>
          <w:p w14:paraId="04A3427D" w14:textId="77777777" w:rsidR="00F946B6" w:rsidRDefault="009755DE">
            <w:pPr>
              <w:tabs>
                <w:tab w:val="left" w:pos="2263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Sección</w:t>
            </w:r>
          </w:p>
        </w:tc>
        <w:tc>
          <w:tcPr>
            <w:tcW w:w="3303" w:type="dxa"/>
            <w:vAlign w:val="center"/>
          </w:tcPr>
          <w:p w14:paraId="063A6717" w14:textId="77777777" w:rsidR="00F946B6" w:rsidRDefault="009755DE">
            <w:pPr>
              <w:tabs>
                <w:tab w:val="left" w:pos="2263"/>
              </w:tabs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</w:t>
            </w:r>
          </w:p>
        </w:tc>
      </w:tr>
      <w:tr w:rsidR="00F946B6" w14:paraId="6D03142A" w14:textId="77777777">
        <w:trPr>
          <w:trHeight w:val="317"/>
        </w:trPr>
        <w:tc>
          <w:tcPr>
            <w:tcW w:w="3878" w:type="dxa"/>
            <w:vAlign w:val="center"/>
          </w:tcPr>
          <w:p w14:paraId="32E390BB" w14:textId="77777777" w:rsidR="00F946B6" w:rsidRDefault="009755DE">
            <w:pPr>
              <w:tabs>
                <w:tab w:val="left" w:pos="2263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Apellidos y nombres del docente</w:t>
            </w:r>
          </w:p>
        </w:tc>
        <w:tc>
          <w:tcPr>
            <w:tcW w:w="3303" w:type="dxa"/>
            <w:vAlign w:val="center"/>
          </w:tcPr>
          <w:p w14:paraId="5F341B2A" w14:textId="77777777" w:rsidR="00F946B6" w:rsidRDefault="009755DE">
            <w:pPr>
              <w:tabs>
                <w:tab w:val="left" w:pos="2263"/>
              </w:tabs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León Manrique, Brunilda Edith</w:t>
            </w:r>
          </w:p>
        </w:tc>
      </w:tr>
      <w:tr w:rsidR="00F946B6" w14:paraId="26265E9E" w14:textId="77777777">
        <w:trPr>
          <w:trHeight w:val="317"/>
        </w:trPr>
        <w:tc>
          <w:tcPr>
            <w:tcW w:w="3878" w:type="dxa"/>
            <w:vAlign w:val="center"/>
          </w:tcPr>
          <w:p w14:paraId="2A297D67" w14:textId="77777777" w:rsidR="00F946B6" w:rsidRDefault="009755DE">
            <w:pPr>
              <w:tabs>
                <w:tab w:val="left" w:pos="2263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Correo institucional</w:t>
            </w:r>
          </w:p>
        </w:tc>
        <w:tc>
          <w:tcPr>
            <w:tcW w:w="3303" w:type="dxa"/>
            <w:vAlign w:val="center"/>
          </w:tcPr>
          <w:p w14:paraId="14BCB2DC" w14:textId="77777777" w:rsidR="00F946B6" w:rsidRDefault="009755DE">
            <w:pPr>
              <w:tabs>
                <w:tab w:val="left" w:pos="2263"/>
              </w:tabs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bleon@unjfsc.edu.pe</w:t>
            </w:r>
          </w:p>
        </w:tc>
      </w:tr>
      <w:tr w:rsidR="00F946B6" w14:paraId="48611F88" w14:textId="77777777">
        <w:trPr>
          <w:trHeight w:val="341"/>
        </w:trPr>
        <w:tc>
          <w:tcPr>
            <w:tcW w:w="3878" w:type="dxa"/>
            <w:vAlign w:val="center"/>
          </w:tcPr>
          <w:p w14:paraId="29088BD2" w14:textId="77777777" w:rsidR="00F946B6" w:rsidRDefault="009755DE">
            <w:pPr>
              <w:tabs>
                <w:tab w:val="left" w:pos="2263"/>
              </w:tabs>
              <w:spacing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N° de celular</w:t>
            </w:r>
          </w:p>
        </w:tc>
        <w:tc>
          <w:tcPr>
            <w:tcW w:w="3303" w:type="dxa"/>
            <w:vAlign w:val="center"/>
          </w:tcPr>
          <w:p w14:paraId="47E8C883" w14:textId="62F61BA4" w:rsidR="00F946B6" w:rsidRDefault="009755DE">
            <w:pPr>
              <w:tabs>
                <w:tab w:val="left" w:pos="2263"/>
              </w:tabs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="00322756">
              <w:rPr>
                <w:rFonts w:ascii="Arial Narrow" w:hAnsi="Arial Narrow"/>
                <w:sz w:val="22"/>
                <w:szCs w:val="22"/>
              </w:rPr>
              <w:t>53076613</w:t>
            </w:r>
          </w:p>
        </w:tc>
      </w:tr>
    </w:tbl>
    <w:p w14:paraId="51038B5B" w14:textId="77777777" w:rsidR="00F946B6" w:rsidRDefault="009755DE">
      <w:pPr>
        <w:tabs>
          <w:tab w:val="left" w:pos="2263"/>
        </w:tabs>
        <w:spacing w:after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</w:t>
      </w:r>
    </w:p>
    <w:p w14:paraId="100611EE" w14:textId="77777777" w:rsidR="00F946B6" w:rsidRDefault="00F946B6">
      <w:pPr>
        <w:tabs>
          <w:tab w:val="left" w:pos="2263"/>
        </w:tabs>
        <w:spacing w:after="0"/>
        <w:rPr>
          <w:rFonts w:ascii="Arial Narrow" w:hAnsi="Arial Narrow"/>
          <w:b/>
          <w:sz w:val="22"/>
          <w:szCs w:val="22"/>
        </w:rPr>
      </w:pPr>
    </w:p>
    <w:p w14:paraId="53EA9234" w14:textId="77777777" w:rsidR="00F946B6" w:rsidRDefault="009755DE">
      <w:pPr>
        <w:pStyle w:val="Prrafodelista"/>
        <w:numPr>
          <w:ilvl w:val="0"/>
          <w:numId w:val="1"/>
        </w:numPr>
        <w:spacing w:after="0"/>
        <w:ind w:left="426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SUMILLA Y DESCRIPCIÓN DEL CURSO</w:t>
      </w:r>
    </w:p>
    <w:p w14:paraId="68F7BE50" w14:textId="77777777" w:rsidR="00F946B6" w:rsidRDefault="009755DE">
      <w:pPr>
        <w:ind w:left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Deontología Profesional Capacita al estudiante para que ejerza la profesión dentro de un marco ético y comportamiento moral, como condición fundamental para posibilitar la generación de formas de organización personal y social. Trata de los principios, valores, deberes profesionales, conductas y normas que debe seguir el profesional en el desempeño de su campo de acción. Motiva el desarrollo de actitudes para establecer y mantener relaciones de trabajo eficaz, salvaguardando la moral y el respeto a la persona humana en relación a su profesión. Código de ética.</w:t>
      </w:r>
    </w:p>
    <w:p w14:paraId="034CF2B6" w14:textId="77777777" w:rsidR="00F946B6" w:rsidRDefault="00F946B6">
      <w:pPr>
        <w:tabs>
          <w:tab w:val="left" w:pos="2263"/>
        </w:tabs>
        <w:rPr>
          <w:rFonts w:ascii="Arial Narrow" w:hAnsi="Arial Narrow"/>
          <w:sz w:val="22"/>
          <w:szCs w:val="22"/>
        </w:rPr>
      </w:pPr>
    </w:p>
    <w:p w14:paraId="3A07D5F5" w14:textId="77777777" w:rsidR="00F946B6" w:rsidRDefault="009755DE">
      <w:pPr>
        <w:pStyle w:val="Prrafodelista"/>
        <w:numPr>
          <w:ilvl w:val="0"/>
          <w:numId w:val="1"/>
        </w:numPr>
        <w:spacing w:after="0"/>
        <w:ind w:left="426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CAPACIDADES PARA FINALIZAR EL CURSO</w:t>
      </w:r>
    </w:p>
    <w:p w14:paraId="59A7E76E" w14:textId="77777777" w:rsidR="00F946B6" w:rsidRDefault="00F946B6">
      <w:pPr>
        <w:pStyle w:val="Prrafodelista"/>
        <w:tabs>
          <w:tab w:val="left" w:pos="2263"/>
        </w:tabs>
        <w:rPr>
          <w:rFonts w:ascii="Arial Narrow" w:hAnsi="Arial Narrow"/>
          <w:b/>
          <w:sz w:val="22"/>
          <w:szCs w:val="22"/>
        </w:rPr>
      </w:pPr>
    </w:p>
    <w:tbl>
      <w:tblPr>
        <w:tblStyle w:val="Tablaconcuadrcula"/>
        <w:tblW w:w="8802" w:type="dxa"/>
        <w:tblInd w:w="108" w:type="dxa"/>
        <w:tblLook w:val="04A0" w:firstRow="1" w:lastRow="0" w:firstColumn="1" w:lastColumn="0" w:noHBand="0" w:noVBand="1"/>
      </w:tblPr>
      <w:tblGrid>
        <w:gridCol w:w="742"/>
        <w:gridCol w:w="4220"/>
        <w:gridCol w:w="2513"/>
        <w:gridCol w:w="1327"/>
      </w:tblGrid>
      <w:tr w:rsidR="00F946B6" w14:paraId="0F9D6C43" w14:textId="77777777">
        <w:trPr>
          <w:trHeight w:val="636"/>
        </w:trPr>
        <w:tc>
          <w:tcPr>
            <w:tcW w:w="742" w:type="dxa"/>
          </w:tcPr>
          <w:p w14:paraId="1966461F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220" w:type="dxa"/>
            <w:vAlign w:val="center"/>
          </w:tcPr>
          <w:p w14:paraId="039CE0F7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CAPACIDAD DE LA UNIDAD DIDÁCTICA</w:t>
            </w:r>
          </w:p>
        </w:tc>
        <w:tc>
          <w:tcPr>
            <w:tcW w:w="2513" w:type="dxa"/>
            <w:vAlign w:val="center"/>
          </w:tcPr>
          <w:p w14:paraId="346F2512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NOMBRE DE LA UNIDAD DIDÁCTICA</w:t>
            </w:r>
          </w:p>
        </w:tc>
        <w:tc>
          <w:tcPr>
            <w:tcW w:w="1327" w:type="dxa"/>
            <w:vAlign w:val="center"/>
          </w:tcPr>
          <w:p w14:paraId="26EDE601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SEMANAS</w:t>
            </w:r>
          </w:p>
        </w:tc>
      </w:tr>
      <w:tr w:rsidR="00F946B6" w14:paraId="450A6687" w14:textId="77777777">
        <w:trPr>
          <w:cantSplit/>
          <w:trHeight w:val="1055"/>
        </w:trPr>
        <w:tc>
          <w:tcPr>
            <w:tcW w:w="742" w:type="dxa"/>
            <w:shd w:val="clear" w:color="auto" w:fill="A6A6A6" w:themeFill="background1" w:themeFillShade="A6"/>
            <w:textDirection w:val="btLr"/>
            <w:vAlign w:val="center"/>
          </w:tcPr>
          <w:p w14:paraId="254F0D26" w14:textId="77777777" w:rsidR="00F946B6" w:rsidRDefault="009755DE">
            <w:pPr>
              <w:tabs>
                <w:tab w:val="left" w:pos="2263"/>
              </w:tabs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UNIDAD</w:t>
            </w:r>
          </w:p>
        </w:tc>
        <w:tc>
          <w:tcPr>
            <w:tcW w:w="4220" w:type="dxa"/>
            <w:vAlign w:val="center"/>
          </w:tcPr>
          <w:p w14:paraId="64B8373B" w14:textId="2A704131" w:rsidR="00F946B6" w:rsidRDefault="00B52651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Fundamentos éticos y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deontologicos</w:t>
            </w:r>
            <w:proofErr w:type="spellEnd"/>
          </w:p>
        </w:tc>
        <w:tc>
          <w:tcPr>
            <w:tcW w:w="2513" w:type="dxa"/>
            <w:vAlign w:val="center"/>
          </w:tcPr>
          <w:p w14:paraId="0A2BB6C4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Deontología, moral, ética</w:t>
            </w:r>
          </w:p>
        </w:tc>
        <w:tc>
          <w:tcPr>
            <w:tcW w:w="1327" w:type="dxa"/>
            <w:vAlign w:val="center"/>
          </w:tcPr>
          <w:p w14:paraId="4A0F38FF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1 - 4</w:t>
            </w:r>
          </w:p>
        </w:tc>
      </w:tr>
      <w:tr w:rsidR="00F946B6" w14:paraId="5E00D824" w14:textId="77777777">
        <w:trPr>
          <w:cantSplit/>
          <w:trHeight w:val="1057"/>
        </w:trPr>
        <w:tc>
          <w:tcPr>
            <w:tcW w:w="742" w:type="dxa"/>
            <w:shd w:val="clear" w:color="auto" w:fill="A6A6A6" w:themeFill="background1" w:themeFillShade="A6"/>
            <w:textDirection w:val="btLr"/>
            <w:vAlign w:val="center"/>
          </w:tcPr>
          <w:p w14:paraId="3B0C255B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II. </w:t>
            </w:r>
          </w:p>
          <w:p w14:paraId="5C01E581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UNIDAD</w:t>
            </w:r>
          </w:p>
        </w:tc>
        <w:tc>
          <w:tcPr>
            <w:tcW w:w="4220" w:type="dxa"/>
            <w:vAlign w:val="center"/>
          </w:tcPr>
          <w:p w14:paraId="4FCE70B6" w14:textId="35EFA5B2" w:rsidR="00F946B6" w:rsidRDefault="00B52651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B52651">
              <w:rPr>
                <w:rFonts w:ascii="Arial Narrow" w:hAnsi="Arial Narrow"/>
                <w:sz w:val="22"/>
                <w:szCs w:val="22"/>
              </w:rPr>
              <w:t>eberes y responsabilidades del bromatólogo y nutricionistas en la vida profesional</w:t>
            </w:r>
          </w:p>
        </w:tc>
        <w:tc>
          <w:tcPr>
            <w:tcW w:w="2513" w:type="dxa"/>
            <w:vAlign w:val="center"/>
          </w:tcPr>
          <w:p w14:paraId="3DC6D0B5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Bioética</w:t>
            </w:r>
          </w:p>
        </w:tc>
        <w:tc>
          <w:tcPr>
            <w:tcW w:w="1327" w:type="dxa"/>
            <w:vAlign w:val="center"/>
          </w:tcPr>
          <w:p w14:paraId="0F417A63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5 - 8</w:t>
            </w:r>
          </w:p>
        </w:tc>
      </w:tr>
      <w:tr w:rsidR="00F946B6" w14:paraId="6B8898CF" w14:textId="77777777">
        <w:trPr>
          <w:cantSplit/>
          <w:trHeight w:val="1309"/>
        </w:trPr>
        <w:tc>
          <w:tcPr>
            <w:tcW w:w="742" w:type="dxa"/>
            <w:shd w:val="clear" w:color="auto" w:fill="A6A6A6" w:themeFill="background1" w:themeFillShade="A6"/>
            <w:textDirection w:val="btLr"/>
            <w:vAlign w:val="center"/>
          </w:tcPr>
          <w:p w14:paraId="6170D569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III. UNIDAD</w:t>
            </w:r>
          </w:p>
        </w:tc>
        <w:tc>
          <w:tcPr>
            <w:tcW w:w="4220" w:type="dxa"/>
            <w:vAlign w:val="center"/>
          </w:tcPr>
          <w:p w14:paraId="40B81268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Dar a conocer y debatir la ley y norma del colegio de nutricionistas del Perú.</w:t>
            </w:r>
          </w:p>
        </w:tc>
        <w:tc>
          <w:tcPr>
            <w:tcW w:w="2513" w:type="dxa"/>
            <w:vAlign w:val="center"/>
          </w:tcPr>
          <w:p w14:paraId="70A703E2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Código de ética y deontología profesional del nutricionista peruano</w:t>
            </w:r>
          </w:p>
        </w:tc>
        <w:tc>
          <w:tcPr>
            <w:tcW w:w="1327" w:type="dxa"/>
            <w:vAlign w:val="center"/>
          </w:tcPr>
          <w:p w14:paraId="524CE8B7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9 - 12</w:t>
            </w:r>
          </w:p>
        </w:tc>
      </w:tr>
      <w:tr w:rsidR="00F946B6" w14:paraId="4DD3901E" w14:textId="77777777">
        <w:trPr>
          <w:cantSplit/>
          <w:trHeight w:val="1184"/>
        </w:trPr>
        <w:tc>
          <w:tcPr>
            <w:tcW w:w="742" w:type="dxa"/>
            <w:shd w:val="clear" w:color="auto" w:fill="A6A6A6" w:themeFill="background1" w:themeFillShade="A6"/>
            <w:textDirection w:val="btLr"/>
            <w:vAlign w:val="center"/>
          </w:tcPr>
          <w:p w14:paraId="725B1F5A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UNIDAD</w:t>
            </w:r>
          </w:p>
        </w:tc>
        <w:tc>
          <w:tcPr>
            <w:tcW w:w="4220" w:type="dxa"/>
            <w:vAlign w:val="center"/>
          </w:tcPr>
          <w:p w14:paraId="2CCEBE1A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Explica el desenvolvimiento del profesional Bromatólogo y Nutricionista en el campo alimentario e industrial</w:t>
            </w:r>
          </w:p>
        </w:tc>
        <w:tc>
          <w:tcPr>
            <w:tcW w:w="2513" w:type="dxa"/>
            <w:vAlign w:val="center"/>
          </w:tcPr>
          <w:p w14:paraId="125FAF69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Lineamientos normativos en el profesional Bromatólogo y Nutricionistas</w:t>
            </w:r>
          </w:p>
        </w:tc>
        <w:tc>
          <w:tcPr>
            <w:tcW w:w="1327" w:type="dxa"/>
            <w:vAlign w:val="center"/>
          </w:tcPr>
          <w:p w14:paraId="7BD8F8F4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13 - 16</w:t>
            </w:r>
          </w:p>
        </w:tc>
      </w:tr>
    </w:tbl>
    <w:p w14:paraId="484CA2E5" w14:textId="77777777" w:rsidR="00F946B6" w:rsidRDefault="00F946B6">
      <w:pPr>
        <w:pStyle w:val="Prrafodelista"/>
        <w:tabs>
          <w:tab w:val="left" w:pos="2263"/>
        </w:tabs>
        <w:rPr>
          <w:rFonts w:ascii="Arial Narrow" w:hAnsi="Arial Narrow"/>
          <w:b/>
          <w:sz w:val="22"/>
          <w:szCs w:val="22"/>
        </w:rPr>
      </w:pPr>
    </w:p>
    <w:p w14:paraId="3F11F66B" w14:textId="77777777" w:rsidR="00F946B6" w:rsidRDefault="00F946B6">
      <w:pPr>
        <w:pStyle w:val="Prrafodelista"/>
        <w:tabs>
          <w:tab w:val="left" w:pos="2263"/>
        </w:tabs>
        <w:rPr>
          <w:rFonts w:ascii="Arial Narrow" w:hAnsi="Arial Narrow"/>
          <w:b/>
          <w:sz w:val="22"/>
          <w:szCs w:val="22"/>
        </w:rPr>
      </w:pPr>
    </w:p>
    <w:p w14:paraId="2F274ECC" w14:textId="77777777" w:rsidR="00F946B6" w:rsidRDefault="009755DE">
      <w:pPr>
        <w:pStyle w:val="Prrafodelista"/>
        <w:numPr>
          <w:ilvl w:val="0"/>
          <w:numId w:val="1"/>
        </w:numPr>
        <w:spacing w:after="0"/>
        <w:ind w:left="426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INDICADORES DE CAPACIDADES AL FINALIZAR EL CURSO</w:t>
      </w:r>
    </w:p>
    <w:tbl>
      <w:tblPr>
        <w:tblStyle w:val="Tablaconcuadrcula"/>
        <w:tblW w:w="8047" w:type="dxa"/>
        <w:tblLayout w:type="fixed"/>
        <w:tblLook w:val="04A0" w:firstRow="1" w:lastRow="0" w:firstColumn="1" w:lastColumn="0" w:noHBand="0" w:noVBand="1"/>
      </w:tblPr>
      <w:tblGrid>
        <w:gridCol w:w="576"/>
        <w:gridCol w:w="7471"/>
      </w:tblGrid>
      <w:tr w:rsidR="00F946B6" w14:paraId="368C9547" w14:textId="77777777">
        <w:trPr>
          <w:trHeight w:val="605"/>
        </w:trPr>
        <w:tc>
          <w:tcPr>
            <w:tcW w:w="576" w:type="dxa"/>
            <w:shd w:val="clear" w:color="auto" w:fill="A6A6A6" w:themeFill="background1" w:themeFillShade="A6"/>
            <w:vAlign w:val="center"/>
          </w:tcPr>
          <w:p w14:paraId="1206BF7B" w14:textId="77777777" w:rsidR="00F946B6" w:rsidRDefault="009755DE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N°</w:t>
            </w:r>
          </w:p>
        </w:tc>
        <w:tc>
          <w:tcPr>
            <w:tcW w:w="7471" w:type="dxa"/>
            <w:shd w:val="clear" w:color="auto" w:fill="A6A6A6" w:themeFill="background1" w:themeFillShade="A6"/>
            <w:vAlign w:val="center"/>
          </w:tcPr>
          <w:p w14:paraId="27EC7D38" w14:textId="77777777" w:rsidR="00F946B6" w:rsidRDefault="009755DE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INDICADORES DE CAPACIDAD AL FINALIZAR EL CURSO</w:t>
            </w:r>
          </w:p>
        </w:tc>
      </w:tr>
      <w:tr w:rsidR="00F946B6" w14:paraId="3507570F" w14:textId="77777777">
        <w:trPr>
          <w:trHeight w:val="192"/>
        </w:trPr>
        <w:tc>
          <w:tcPr>
            <w:tcW w:w="576" w:type="dxa"/>
            <w:vAlign w:val="center"/>
          </w:tcPr>
          <w:p w14:paraId="4A4786A8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471" w:type="dxa"/>
            <w:vAlign w:val="center"/>
          </w:tcPr>
          <w:p w14:paraId="3505A7E9" w14:textId="77777777" w:rsidR="00F946B6" w:rsidRDefault="009755DE">
            <w:pPr>
              <w:pStyle w:val="Prrafodelista"/>
              <w:tabs>
                <w:tab w:val="left" w:pos="2263"/>
              </w:tabs>
              <w:spacing w:after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Explica la importancia del curso en la carrera de Bromatología y Nutrición</w:t>
            </w:r>
          </w:p>
        </w:tc>
      </w:tr>
      <w:tr w:rsidR="00F946B6" w14:paraId="45F1D483" w14:textId="77777777">
        <w:trPr>
          <w:trHeight w:val="192"/>
        </w:trPr>
        <w:tc>
          <w:tcPr>
            <w:tcW w:w="576" w:type="dxa"/>
            <w:vAlign w:val="center"/>
          </w:tcPr>
          <w:p w14:paraId="75A3A3E0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1D2C8E1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7471" w:type="dxa"/>
            <w:vAlign w:val="center"/>
          </w:tcPr>
          <w:p w14:paraId="2E7126FF" w14:textId="77777777" w:rsidR="00F946B6" w:rsidRDefault="009755DE">
            <w:pPr>
              <w:pStyle w:val="Prrafodelista"/>
              <w:tabs>
                <w:tab w:val="left" w:pos="2263"/>
              </w:tabs>
              <w:spacing w:after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Analiza las definiciones de deontología, moral y ética.</w:t>
            </w:r>
          </w:p>
        </w:tc>
      </w:tr>
      <w:tr w:rsidR="00F946B6" w14:paraId="099E3905" w14:textId="77777777">
        <w:trPr>
          <w:trHeight w:val="192"/>
        </w:trPr>
        <w:tc>
          <w:tcPr>
            <w:tcW w:w="576" w:type="dxa"/>
            <w:vAlign w:val="center"/>
          </w:tcPr>
          <w:p w14:paraId="69727131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7471" w:type="dxa"/>
            <w:vAlign w:val="center"/>
          </w:tcPr>
          <w:p w14:paraId="666D4934" w14:textId="1D8E8D0B" w:rsidR="00F946B6" w:rsidRDefault="009755DE">
            <w:pPr>
              <w:pStyle w:val="Prrafodelista"/>
              <w:tabs>
                <w:tab w:val="left" w:pos="2263"/>
              </w:tabs>
              <w:spacing w:after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Identificar </w:t>
            </w:r>
            <w:r w:rsidR="00B52651">
              <w:rPr>
                <w:rFonts w:ascii="Arial Narrow" w:hAnsi="Arial Narrow"/>
                <w:sz w:val="22"/>
                <w:szCs w:val="22"/>
              </w:rPr>
              <w:t>los valores</w:t>
            </w:r>
            <w:r>
              <w:rPr>
                <w:rFonts w:ascii="Arial Narrow" w:hAnsi="Arial Narrow"/>
                <w:sz w:val="22"/>
                <w:szCs w:val="22"/>
              </w:rPr>
              <w:t xml:space="preserve"> y virtudes morales en la profesión</w:t>
            </w:r>
          </w:p>
        </w:tc>
      </w:tr>
      <w:tr w:rsidR="00F946B6" w14:paraId="60CF0D9D" w14:textId="77777777">
        <w:trPr>
          <w:trHeight w:val="192"/>
        </w:trPr>
        <w:tc>
          <w:tcPr>
            <w:tcW w:w="576" w:type="dxa"/>
            <w:vAlign w:val="center"/>
          </w:tcPr>
          <w:p w14:paraId="15FE223A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7471" w:type="dxa"/>
            <w:vAlign w:val="center"/>
          </w:tcPr>
          <w:p w14:paraId="5173C165" w14:textId="77777777" w:rsidR="00F946B6" w:rsidRDefault="009755DE">
            <w:pPr>
              <w:pStyle w:val="Prrafodelista"/>
              <w:tabs>
                <w:tab w:val="left" w:pos="2263"/>
              </w:tabs>
              <w:spacing w:after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Relaciona los términos aprendidos</w:t>
            </w:r>
          </w:p>
        </w:tc>
      </w:tr>
      <w:tr w:rsidR="00F946B6" w14:paraId="64DD2B04" w14:textId="77777777">
        <w:trPr>
          <w:trHeight w:val="192"/>
        </w:trPr>
        <w:tc>
          <w:tcPr>
            <w:tcW w:w="576" w:type="dxa"/>
            <w:vAlign w:val="center"/>
          </w:tcPr>
          <w:p w14:paraId="024A3CA5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7471" w:type="dxa"/>
            <w:vAlign w:val="center"/>
          </w:tcPr>
          <w:p w14:paraId="75053C09" w14:textId="77777777" w:rsidR="00F946B6" w:rsidRDefault="002E5B88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Explica y defiende</w:t>
            </w:r>
            <w:r w:rsidR="009755DE">
              <w:rPr>
                <w:rFonts w:ascii="Arial Narrow" w:hAnsi="Arial Narrow"/>
                <w:sz w:val="22"/>
                <w:szCs w:val="22"/>
              </w:rPr>
              <w:t xml:space="preserve"> el termino de bioética</w:t>
            </w:r>
          </w:p>
        </w:tc>
      </w:tr>
      <w:tr w:rsidR="00F946B6" w14:paraId="5500AA67" w14:textId="77777777">
        <w:trPr>
          <w:trHeight w:val="192"/>
        </w:trPr>
        <w:tc>
          <w:tcPr>
            <w:tcW w:w="576" w:type="dxa"/>
            <w:vAlign w:val="center"/>
          </w:tcPr>
          <w:p w14:paraId="13C83211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7471" w:type="dxa"/>
            <w:vAlign w:val="center"/>
          </w:tcPr>
          <w:p w14:paraId="02356216" w14:textId="77777777" w:rsidR="00F946B6" w:rsidRDefault="00564AB4">
            <w:pPr>
              <w:pStyle w:val="Prrafodelista"/>
              <w:tabs>
                <w:tab w:val="left" w:pos="2263"/>
              </w:tabs>
              <w:spacing w:after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Garantiza</w:t>
            </w:r>
            <w:r w:rsidR="002E5B88">
              <w:rPr>
                <w:rFonts w:ascii="Arial Narrow" w:hAnsi="Arial Narrow"/>
                <w:sz w:val="22"/>
                <w:szCs w:val="22"/>
              </w:rPr>
              <w:t xml:space="preserve"> e</w:t>
            </w:r>
            <w:r w:rsidR="009755DE">
              <w:rPr>
                <w:rFonts w:ascii="Arial Narrow" w:hAnsi="Arial Narrow"/>
                <w:sz w:val="22"/>
                <w:szCs w:val="22"/>
              </w:rPr>
              <w:t>l respeto por la vida</w:t>
            </w:r>
          </w:p>
        </w:tc>
      </w:tr>
      <w:tr w:rsidR="00F946B6" w14:paraId="01CF4112" w14:textId="77777777">
        <w:trPr>
          <w:trHeight w:val="192"/>
        </w:trPr>
        <w:tc>
          <w:tcPr>
            <w:tcW w:w="576" w:type="dxa"/>
            <w:vAlign w:val="center"/>
          </w:tcPr>
          <w:p w14:paraId="1596050B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7471" w:type="dxa"/>
            <w:vAlign w:val="center"/>
          </w:tcPr>
          <w:p w14:paraId="374C3663" w14:textId="77777777" w:rsidR="00F946B6" w:rsidRDefault="00564AB4">
            <w:pPr>
              <w:pStyle w:val="Prrafodelista"/>
              <w:tabs>
                <w:tab w:val="left" w:pos="2263"/>
              </w:tabs>
              <w:spacing w:after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Relaciona</w:t>
            </w:r>
            <w:r w:rsidR="009755DE">
              <w:rPr>
                <w:rFonts w:ascii="Arial Narrow" w:hAnsi="Arial Narrow"/>
                <w:sz w:val="22"/>
                <w:szCs w:val="22"/>
              </w:rPr>
              <w:t xml:space="preserve"> el respeto por el medio en que vivimos</w:t>
            </w:r>
          </w:p>
        </w:tc>
      </w:tr>
      <w:tr w:rsidR="00F946B6" w14:paraId="6C1F8525" w14:textId="77777777">
        <w:trPr>
          <w:trHeight w:val="312"/>
        </w:trPr>
        <w:tc>
          <w:tcPr>
            <w:tcW w:w="576" w:type="dxa"/>
            <w:vAlign w:val="center"/>
          </w:tcPr>
          <w:p w14:paraId="06FFFF7F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7471" w:type="dxa"/>
            <w:vAlign w:val="center"/>
          </w:tcPr>
          <w:p w14:paraId="25F96835" w14:textId="61F61F51" w:rsidR="00F946B6" w:rsidRDefault="009755DE">
            <w:pPr>
              <w:pStyle w:val="Prrafodelista"/>
              <w:tabs>
                <w:tab w:val="left" w:pos="2263"/>
              </w:tabs>
              <w:spacing w:after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Enseña la</w:t>
            </w:r>
            <w:r w:rsidR="002E5B88">
              <w:rPr>
                <w:rFonts w:ascii="Arial Narrow" w:hAnsi="Arial Narrow"/>
                <w:sz w:val="22"/>
                <w:szCs w:val="22"/>
              </w:rPr>
              <w:t xml:space="preserve"> responsabilidad de </w:t>
            </w:r>
            <w:r>
              <w:rPr>
                <w:rFonts w:ascii="Arial Narrow" w:hAnsi="Arial Narrow"/>
                <w:sz w:val="22"/>
                <w:szCs w:val="22"/>
              </w:rPr>
              <w:t>supervivencia del futuro.</w:t>
            </w:r>
          </w:p>
        </w:tc>
      </w:tr>
      <w:tr w:rsidR="00F946B6" w14:paraId="526F285F" w14:textId="77777777">
        <w:trPr>
          <w:trHeight w:val="192"/>
        </w:trPr>
        <w:tc>
          <w:tcPr>
            <w:tcW w:w="576" w:type="dxa"/>
            <w:vAlign w:val="center"/>
          </w:tcPr>
          <w:p w14:paraId="1043CD79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7471" w:type="dxa"/>
            <w:vAlign w:val="center"/>
          </w:tcPr>
          <w:p w14:paraId="142E61EB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Indica la importancia del código de ética del nutricionista</w:t>
            </w:r>
          </w:p>
        </w:tc>
      </w:tr>
      <w:tr w:rsidR="00F946B6" w14:paraId="646BBC42" w14:textId="77777777">
        <w:trPr>
          <w:trHeight w:val="150"/>
        </w:trPr>
        <w:tc>
          <w:tcPr>
            <w:tcW w:w="576" w:type="dxa"/>
            <w:vAlign w:val="center"/>
          </w:tcPr>
          <w:p w14:paraId="0D6CA09A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7471" w:type="dxa"/>
            <w:vAlign w:val="center"/>
          </w:tcPr>
          <w:p w14:paraId="1B59F07D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Describe la conducta ética profesional</w:t>
            </w:r>
          </w:p>
        </w:tc>
      </w:tr>
      <w:tr w:rsidR="00F946B6" w14:paraId="065C7D86" w14:textId="77777777">
        <w:trPr>
          <w:trHeight w:val="192"/>
        </w:trPr>
        <w:tc>
          <w:tcPr>
            <w:tcW w:w="576" w:type="dxa"/>
            <w:vAlign w:val="center"/>
          </w:tcPr>
          <w:p w14:paraId="14220972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7471" w:type="dxa"/>
            <w:vAlign w:val="center"/>
          </w:tcPr>
          <w:p w14:paraId="78D1093E" w14:textId="77777777" w:rsidR="00F946B6" w:rsidRDefault="009755DE">
            <w:pPr>
              <w:pStyle w:val="Prrafodelista"/>
              <w:tabs>
                <w:tab w:val="left" w:pos="2263"/>
              </w:tabs>
              <w:spacing w:after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Explica la conducta ética de los profesionales colegiados</w:t>
            </w:r>
          </w:p>
        </w:tc>
      </w:tr>
      <w:tr w:rsidR="00F946B6" w14:paraId="532338F6" w14:textId="77777777">
        <w:trPr>
          <w:trHeight w:val="192"/>
        </w:trPr>
        <w:tc>
          <w:tcPr>
            <w:tcW w:w="576" w:type="dxa"/>
            <w:vAlign w:val="center"/>
          </w:tcPr>
          <w:p w14:paraId="254823AC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7471" w:type="dxa"/>
            <w:vAlign w:val="center"/>
          </w:tcPr>
          <w:p w14:paraId="5B8D347B" w14:textId="77777777" w:rsidR="00F946B6" w:rsidRDefault="009755DE">
            <w:pPr>
              <w:pStyle w:val="Prrafodelista"/>
              <w:tabs>
                <w:tab w:val="left" w:pos="2263"/>
              </w:tabs>
              <w:spacing w:after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Identifica las prohibiciones en la profesión</w:t>
            </w:r>
          </w:p>
        </w:tc>
      </w:tr>
      <w:tr w:rsidR="00F946B6" w14:paraId="0E93CBE1" w14:textId="77777777">
        <w:trPr>
          <w:trHeight w:val="192"/>
        </w:trPr>
        <w:tc>
          <w:tcPr>
            <w:tcW w:w="576" w:type="dxa"/>
            <w:vAlign w:val="center"/>
          </w:tcPr>
          <w:p w14:paraId="094D0CE3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7471" w:type="dxa"/>
            <w:vAlign w:val="center"/>
          </w:tcPr>
          <w:p w14:paraId="6BF419EF" w14:textId="77777777" w:rsidR="00F946B6" w:rsidRDefault="009755DE">
            <w:pPr>
              <w:pStyle w:val="Prrafodelista"/>
              <w:tabs>
                <w:tab w:val="left" w:pos="2263"/>
              </w:tabs>
              <w:spacing w:after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Describe y aplica las leyes de salud</w:t>
            </w:r>
          </w:p>
        </w:tc>
      </w:tr>
      <w:tr w:rsidR="00F946B6" w14:paraId="740EAEC0" w14:textId="77777777">
        <w:trPr>
          <w:trHeight w:val="377"/>
        </w:trPr>
        <w:tc>
          <w:tcPr>
            <w:tcW w:w="576" w:type="dxa"/>
            <w:vAlign w:val="center"/>
          </w:tcPr>
          <w:p w14:paraId="57013980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7471" w:type="dxa"/>
            <w:vAlign w:val="center"/>
          </w:tcPr>
          <w:p w14:paraId="6507B745" w14:textId="77777777" w:rsidR="00F946B6" w:rsidRDefault="002E5B88">
            <w:pPr>
              <w:pStyle w:val="Prrafodelista"/>
              <w:tabs>
                <w:tab w:val="left" w:pos="2263"/>
              </w:tabs>
              <w:spacing w:after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Aplica el conocimiento</w:t>
            </w:r>
            <w:r w:rsidR="009755DE">
              <w:rPr>
                <w:rFonts w:ascii="Arial Narrow" w:hAnsi="Arial Narrow"/>
                <w:sz w:val="22"/>
                <w:szCs w:val="22"/>
              </w:rPr>
              <w:t xml:space="preserve"> de </w:t>
            </w:r>
            <w:r>
              <w:rPr>
                <w:rFonts w:ascii="Arial Narrow" w:hAnsi="Arial Narrow"/>
                <w:sz w:val="22"/>
                <w:szCs w:val="22"/>
              </w:rPr>
              <w:t xml:space="preserve">la </w:t>
            </w:r>
            <w:r w:rsidR="009755DE">
              <w:rPr>
                <w:rFonts w:ascii="Arial Narrow" w:hAnsi="Arial Narrow"/>
                <w:sz w:val="22"/>
                <w:szCs w:val="22"/>
              </w:rPr>
              <w:t>alimentación saludable</w:t>
            </w:r>
          </w:p>
        </w:tc>
      </w:tr>
      <w:tr w:rsidR="00F946B6" w14:paraId="1E4FBEEA" w14:textId="77777777">
        <w:trPr>
          <w:trHeight w:val="192"/>
        </w:trPr>
        <w:tc>
          <w:tcPr>
            <w:tcW w:w="576" w:type="dxa"/>
            <w:vAlign w:val="center"/>
          </w:tcPr>
          <w:p w14:paraId="7252F009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7471" w:type="dxa"/>
            <w:vAlign w:val="center"/>
          </w:tcPr>
          <w:p w14:paraId="72CF85DF" w14:textId="77777777" w:rsidR="00F946B6" w:rsidRDefault="009755DE">
            <w:pPr>
              <w:pStyle w:val="Prrafodelista"/>
              <w:tabs>
                <w:tab w:val="left" w:pos="2263"/>
              </w:tabs>
              <w:spacing w:after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Sustenta la normativa sanitaria</w:t>
            </w:r>
          </w:p>
        </w:tc>
      </w:tr>
      <w:tr w:rsidR="00F946B6" w14:paraId="531D9203" w14:textId="77777777">
        <w:trPr>
          <w:trHeight w:val="192"/>
        </w:trPr>
        <w:tc>
          <w:tcPr>
            <w:tcW w:w="576" w:type="dxa"/>
            <w:vAlign w:val="center"/>
          </w:tcPr>
          <w:p w14:paraId="745BD712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7471" w:type="dxa"/>
            <w:vAlign w:val="center"/>
          </w:tcPr>
          <w:p w14:paraId="0256B2FF" w14:textId="77777777" w:rsidR="00F946B6" w:rsidRDefault="00981A93">
            <w:pPr>
              <w:pStyle w:val="Prrafodelista"/>
              <w:tabs>
                <w:tab w:val="left" w:pos="2263"/>
              </w:tabs>
              <w:spacing w:after="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Conoce el rol del nutricionista en el Perú</w:t>
            </w:r>
          </w:p>
        </w:tc>
      </w:tr>
    </w:tbl>
    <w:p w14:paraId="307771D5" w14:textId="77777777" w:rsidR="00F946B6" w:rsidRDefault="00F946B6">
      <w:pPr>
        <w:pStyle w:val="Prrafodelista"/>
        <w:tabs>
          <w:tab w:val="left" w:pos="2263"/>
        </w:tabs>
        <w:rPr>
          <w:rFonts w:ascii="Arial Narrow" w:hAnsi="Arial Narrow"/>
          <w:b/>
          <w:sz w:val="22"/>
          <w:szCs w:val="22"/>
        </w:rPr>
      </w:pPr>
    </w:p>
    <w:p w14:paraId="7156C2B5" w14:textId="77777777" w:rsidR="00F946B6" w:rsidRDefault="00F946B6">
      <w:pPr>
        <w:tabs>
          <w:tab w:val="left" w:pos="2263"/>
        </w:tabs>
        <w:rPr>
          <w:rFonts w:ascii="Arial Narrow" w:hAnsi="Arial Narrow"/>
          <w:b/>
          <w:sz w:val="22"/>
          <w:szCs w:val="22"/>
        </w:rPr>
        <w:sectPr w:rsidR="00F946B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709" w:right="1701" w:bottom="1440" w:left="1701" w:header="709" w:footer="524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page" w:horzAnchor="margin" w:tblpY="2408"/>
        <w:tblW w:w="5003" w:type="pct"/>
        <w:tblLayout w:type="fixed"/>
        <w:tblLook w:val="04A0" w:firstRow="1" w:lastRow="0" w:firstColumn="1" w:lastColumn="0" w:noHBand="0" w:noVBand="1"/>
      </w:tblPr>
      <w:tblGrid>
        <w:gridCol w:w="583"/>
        <w:gridCol w:w="1276"/>
        <w:gridCol w:w="2169"/>
        <w:gridCol w:w="1128"/>
        <w:gridCol w:w="1340"/>
        <w:gridCol w:w="2490"/>
        <w:gridCol w:w="1519"/>
        <w:gridCol w:w="1248"/>
        <w:gridCol w:w="2205"/>
      </w:tblGrid>
      <w:tr w:rsidR="00F946B6" w14:paraId="1A911C98" w14:textId="77777777">
        <w:trPr>
          <w:trHeight w:val="384"/>
        </w:trPr>
        <w:tc>
          <w:tcPr>
            <w:tcW w:w="209" w:type="pct"/>
            <w:vMerge w:val="restart"/>
            <w:textDirection w:val="btLr"/>
            <w:vAlign w:val="center"/>
          </w:tcPr>
          <w:p w14:paraId="28787ACA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lastRenderedPageBreak/>
              <w:t>UNIDAD DIDÁCTICO I:</w:t>
            </w:r>
          </w:p>
        </w:tc>
        <w:tc>
          <w:tcPr>
            <w:tcW w:w="4791" w:type="pct"/>
            <w:gridSpan w:val="8"/>
            <w:vAlign w:val="center"/>
          </w:tcPr>
          <w:p w14:paraId="310B538D" w14:textId="20FD9085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CAPACIDAD DE LA UNIDAD DIDÁCTICA I: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="00C76C84">
              <w:rPr>
                <w:rFonts w:ascii="Arial Narrow" w:hAnsi="Arial Narrow"/>
                <w:color w:val="000000" w:themeColor="text1"/>
                <w:sz w:val="22"/>
                <w:szCs w:val="22"/>
              </w:rPr>
              <w:t>FUNDAMENTOS ÉTICOS Y DEONTOLOGICOS</w:t>
            </w:r>
          </w:p>
        </w:tc>
      </w:tr>
      <w:tr w:rsidR="00F946B6" w14:paraId="6D21293E" w14:textId="77777777">
        <w:trPr>
          <w:trHeight w:val="199"/>
        </w:trPr>
        <w:tc>
          <w:tcPr>
            <w:tcW w:w="209" w:type="pct"/>
            <w:vMerge/>
          </w:tcPr>
          <w:p w14:paraId="4C02BAED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7" w:type="pct"/>
            <w:vMerge w:val="restart"/>
            <w:shd w:val="clear" w:color="auto" w:fill="D9D9D9" w:themeFill="background1" w:themeFillShade="D9"/>
            <w:vAlign w:val="center"/>
          </w:tcPr>
          <w:p w14:paraId="1FC9E96C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SEMANA</w:t>
            </w:r>
          </w:p>
        </w:tc>
        <w:tc>
          <w:tcPr>
            <w:tcW w:w="2553" w:type="pct"/>
            <w:gridSpan w:val="4"/>
            <w:shd w:val="clear" w:color="auto" w:fill="D9D9D9" w:themeFill="background1" w:themeFillShade="D9"/>
            <w:vAlign w:val="center"/>
          </w:tcPr>
          <w:p w14:paraId="200C871D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CONTENIDOS</w:t>
            </w:r>
          </w:p>
        </w:tc>
        <w:tc>
          <w:tcPr>
            <w:tcW w:w="991" w:type="pct"/>
            <w:gridSpan w:val="2"/>
            <w:vMerge w:val="restart"/>
            <w:shd w:val="clear" w:color="auto" w:fill="D9D9D9" w:themeFill="background1" w:themeFillShade="D9"/>
          </w:tcPr>
          <w:p w14:paraId="1BA823D4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1C7329A6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ESTRATEGIA DIDÁCTICA</w:t>
            </w:r>
          </w:p>
          <w:p w14:paraId="09119089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90" w:type="pct"/>
            <w:vMerge w:val="restart"/>
            <w:shd w:val="clear" w:color="auto" w:fill="D9D9D9" w:themeFill="background1" w:themeFillShade="D9"/>
            <w:vAlign w:val="center"/>
          </w:tcPr>
          <w:p w14:paraId="01E29956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INDICADORES DE LOGRO DE LA CAPACIDAD</w:t>
            </w:r>
          </w:p>
        </w:tc>
      </w:tr>
      <w:tr w:rsidR="00F946B6" w14:paraId="37EEDA4B" w14:textId="77777777">
        <w:trPr>
          <w:trHeight w:val="279"/>
        </w:trPr>
        <w:tc>
          <w:tcPr>
            <w:tcW w:w="209" w:type="pct"/>
            <w:vMerge/>
          </w:tcPr>
          <w:p w14:paraId="2C3827CA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7" w:type="pct"/>
            <w:vMerge/>
            <w:vAlign w:val="center"/>
          </w:tcPr>
          <w:p w14:paraId="015B28F5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D9D9D9" w:themeFill="background1" w:themeFillShade="D9"/>
            <w:vAlign w:val="center"/>
          </w:tcPr>
          <w:p w14:paraId="213EF7CD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CONCEPTUAL</w:t>
            </w:r>
          </w:p>
        </w:tc>
        <w:tc>
          <w:tcPr>
            <w:tcW w:w="884" w:type="pct"/>
            <w:gridSpan w:val="2"/>
            <w:shd w:val="clear" w:color="auto" w:fill="D9D9D9" w:themeFill="background1" w:themeFillShade="D9"/>
            <w:vAlign w:val="center"/>
          </w:tcPr>
          <w:p w14:paraId="07B5412E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PROCEDIMENTAL</w:t>
            </w:r>
          </w:p>
        </w:tc>
        <w:tc>
          <w:tcPr>
            <w:tcW w:w="892" w:type="pct"/>
            <w:shd w:val="clear" w:color="auto" w:fill="D9D9D9" w:themeFill="background1" w:themeFillShade="D9"/>
            <w:vAlign w:val="center"/>
          </w:tcPr>
          <w:p w14:paraId="4F922830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ACTITUDINAL</w:t>
            </w:r>
          </w:p>
        </w:tc>
        <w:tc>
          <w:tcPr>
            <w:tcW w:w="991" w:type="pct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1C8A8C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90" w:type="pct"/>
            <w:vMerge/>
            <w:shd w:val="clear" w:color="auto" w:fill="D9D9D9" w:themeFill="background1" w:themeFillShade="D9"/>
          </w:tcPr>
          <w:p w14:paraId="22FBFB92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F946B6" w14:paraId="708179FE" w14:textId="77777777">
        <w:trPr>
          <w:trHeight w:val="550"/>
        </w:trPr>
        <w:tc>
          <w:tcPr>
            <w:tcW w:w="209" w:type="pct"/>
            <w:vMerge/>
          </w:tcPr>
          <w:p w14:paraId="6139494F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7" w:type="pct"/>
            <w:vAlign w:val="center"/>
          </w:tcPr>
          <w:p w14:paraId="6DBE4246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7" w:type="pct"/>
            <w:vAlign w:val="center"/>
          </w:tcPr>
          <w:p w14:paraId="37016AD2" w14:textId="77777777" w:rsidR="00D7343C" w:rsidRDefault="00D7343C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Presentación del silabo</w:t>
            </w:r>
          </w:p>
          <w:p w14:paraId="4C6BC9A3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Definición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y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historia de la Deontología profesional</w:t>
            </w:r>
          </w:p>
        </w:tc>
        <w:tc>
          <w:tcPr>
            <w:tcW w:w="884" w:type="pct"/>
            <w:gridSpan w:val="2"/>
            <w:vAlign w:val="center"/>
          </w:tcPr>
          <w:p w14:paraId="5E2359C4" w14:textId="77777777" w:rsidR="006B720C" w:rsidRDefault="006B720C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ab/>
              <w:t>P</w:t>
            </w:r>
            <w:r w:rsidRPr="006B720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resentación del Silabo: competencias, capacidades y contenidos</w:t>
            </w:r>
          </w:p>
          <w:p w14:paraId="0D378F18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Introducción al curso de Deontología Profesional</w:t>
            </w:r>
          </w:p>
        </w:tc>
        <w:tc>
          <w:tcPr>
            <w:tcW w:w="892" w:type="pct"/>
            <w:vAlign w:val="center"/>
          </w:tcPr>
          <w:p w14:paraId="27794BDC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Asocia la Deontología con la carrera profesional</w:t>
            </w:r>
          </w:p>
        </w:tc>
        <w:tc>
          <w:tcPr>
            <w:tcW w:w="991" w:type="pct"/>
            <w:gridSpan w:val="2"/>
            <w:tcBorders>
              <w:bottom w:val="nil"/>
            </w:tcBorders>
            <w:vAlign w:val="center"/>
          </w:tcPr>
          <w:p w14:paraId="735FFCFA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90" w:type="pct"/>
            <w:vAlign w:val="center"/>
          </w:tcPr>
          <w:p w14:paraId="4478FCA7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Explica la importancia del curso en la carrera de Bromatología y Nutrición</w:t>
            </w:r>
          </w:p>
        </w:tc>
      </w:tr>
      <w:tr w:rsidR="00F946B6" w14:paraId="461F76F1" w14:textId="77777777">
        <w:trPr>
          <w:trHeight w:val="550"/>
        </w:trPr>
        <w:tc>
          <w:tcPr>
            <w:tcW w:w="209" w:type="pct"/>
            <w:vMerge/>
          </w:tcPr>
          <w:p w14:paraId="3231F19F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7" w:type="pct"/>
            <w:vAlign w:val="center"/>
          </w:tcPr>
          <w:p w14:paraId="410F2D6A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7" w:type="pct"/>
            <w:vAlign w:val="center"/>
          </w:tcPr>
          <w:p w14:paraId="51FE282E" w14:textId="77777777" w:rsidR="00F946B6" w:rsidRDefault="00606021" w:rsidP="00606021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Principios éticos fundamentales.</w:t>
            </w:r>
          </w:p>
          <w:p w14:paraId="138A7509" w14:textId="1100E340" w:rsidR="00606021" w:rsidRDefault="00606021" w:rsidP="00606021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Aplicación en salud y alimentación</w:t>
            </w:r>
          </w:p>
        </w:tc>
        <w:tc>
          <w:tcPr>
            <w:tcW w:w="884" w:type="pct"/>
            <w:gridSpan w:val="2"/>
            <w:vAlign w:val="center"/>
          </w:tcPr>
          <w:p w14:paraId="5FCA5CD0" w14:textId="69130C39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7EA34E86" w14:textId="77777777" w:rsidR="00606021" w:rsidRPr="00606021" w:rsidRDefault="00606021" w:rsidP="00606021">
            <w:pPr>
              <w:tabs>
                <w:tab w:val="left" w:pos="2263"/>
              </w:tabs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60602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Principios éticos fundamentales (autonomía, beneficencia, no maleficencia, justicia)</w:t>
            </w:r>
          </w:p>
          <w:p w14:paraId="41B88CFF" w14:textId="03B46219" w:rsidR="00606021" w:rsidRDefault="00606021" w:rsidP="00606021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14:paraId="6005EB5A" w14:textId="330D3248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Describe </w:t>
            </w:r>
            <w:r w:rsidR="0060602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los principios éticos</w:t>
            </w:r>
          </w:p>
        </w:tc>
        <w:tc>
          <w:tcPr>
            <w:tcW w:w="991" w:type="pct"/>
            <w:gridSpan w:val="2"/>
            <w:tcBorders>
              <w:top w:val="nil"/>
              <w:bottom w:val="nil"/>
            </w:tcBorders>
            <w:vAlign w:val="center"/>
          </w:tcPr>
          <w:p w14:paraId="5E22B7EE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90" w:type="pct"/>
            <w:vAlign w:val="center"/>
          </w:tcPr>
          <w:p w14:paraId="74F7164D" w14:textId="3458C54F" w:rsidR="00F946B6" w:rsidRDefault="00AD6C89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Aplica los principios éticos en salud y nutrición.</w:t>
            </w:r>
          </w:p>
        </w:tc>
      </w:tr>
      <w:tr w:rsidR="00F946B6" w14:paraId="0CD1FEDE" w14:textId="77777777">
        <w:trPr>
          <w:trHeight w:val="550"/>
        </w:trPr>
        <w:tc>
          <w:tcPr>
            <w:tcW w:w="209" w:type="pct"/>
            <w:vMerge/>
          </w:tcPr>
          <w:p w14:paraId="4022D5D7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7" w:type="pct"/>
            <w:vAlign w:val="center"/>
          </w:tcPr>
          <w:p w14:paraId="13726E3A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77" w:type="pct"/>
            <w:vAlign w:val="center"/>
          </w:tcPr>
          <w:p w14:paraId="27FB67BC" w14:textId="58A8E2B2" w:rsidR="00AD6C89" w:rsidRDefault="00AD6C89" w:rsidP="00AD6C89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354A7BE" w14:textId="77777777" w:rsidR="00E94D92" w:rsidRPr="00DB4A93" w:rsidRDefault="00E94D92" w:rsidP="00DB4A93">
            <w:pPr>
              <w:tabs>
                <w:tab w:val="left" w:pos="2263"/>
              </w:tabs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B4A9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 persona humana como eje de la ética profesional</w:t>
            </w:r>
          </w:p>
          <w:p w14:paraId="24152713" w14:textId="71B4128A" w:rsidR="00E94D92" w:rsidRDefault="00E94D92" w:rsidP="00E94D92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94D9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Dignidad y derechos humanos en el ejercicio profesional</w:t>
            </w:r>
          </w:p>
          <w:p w14:paraId="72C767C4" w14:textId="2D2F6DB6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pct"/>
            <w:gridSpan w:val="2"/>
            <w:vAlign w:val="center"/>
          </w:tcPr>
          <w:p w14:paraId="40AA80AA" w14:textId="5D40BDEA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2D51D575" w14:textId="77777777" w:rsidR="00AD6C89" w:rsidRPr="00AD6C89" w:rsidRDefault="00AD6C89" w:rsidP="00AD6C89">
            <w:pPr>
              <w:tabs>
                <w:tab w:val="left" w:pos="2263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D6C8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Valores profesionales: responsabilidad, honestidad, respeto, compromiso</w:t>
            </w:r>
          </w:p>
          <w:p w14:paraId="4F2501BA" w14:textId="3776AAEB" w:rsidR="00AD6C89" w:rsidRDefault="00AD6C89" w:rsidP="00AD6C89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D6C8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Análisis de casos simples</w:t>
            </w:r>
          </w:p>
          <w:p w14:paraId="3A78DCB0" w14:textId="77777777" w:rsidR="00AD6C89" w:rsidRDefault="00AD6C89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0EDB5B61" w14:textId="77777777" w:rsidR="00AD6C89" w:rsidRDefault="00AD6C89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66E4CD8D" w14:textId="7B1B7F4B" w:rsidR="00AD6C89" w:rsidRDefault="00AD6C89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pct"/>
            <w:vAlign w:val="center"/>
          </w:tcPr>
          <w:p w14:paraId="72AE8418" w14:textId="619701CF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Explica los valores </w:t>
            </w:r>
            <w:r w:rsidR="00F913C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profesionales</w:t>
            </w:r>
          </w:p>
        </w:tc>
        <w:tc>
          <w:tcPr>
            <w:tcW w:w="991" w:type="pct"/>
            <w:gridSpan w:val="2"/>
            <w:tcBorders>
              <w:top w:val="nil"/>
              <w:bottom w:val="nil"/>
            </w:tcBorders>
            <w:vAlign w:val="center"/>
          </w:tcPr>
          <w:p w14:paraId="2C0E7FCF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Clase expositiva, lecturas y videos.</w:t>
            </w:r>
          </w:p>
          <w:p w14:paraId="434A020A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Uso del Google Meet, foros, chat</w:t>
            </w:r>
          </w:p>
          <w:p w14:paraId="093D0B4F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05E788BB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90" w:type="pct"/>
            <w:vAlign w:val="center"/>
          </w:tcPr>
          <w:p w14:paraId="1E7515CC" w14:textId="185DEF1C" w:rsidR="00F946B6" w:rsidRDefault="00F913C0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Aplica los valores profesionales</w:t>
            </w:r>
          </w:p>
        </w:tc>
      </w:tr>
      <w:tr w:rsidR="00F946B6" w14:paraId="0ABA722B" w14:textId="77777777">
        <w:trPr>
          <w:trHeight w:val="550"/>
        </w:trPr>
        <w:tc>
          <w:tcPr>
            <w:tcW w:w="209" w:type="pct"/>
            <w:vMerge/>
          </w:tcPr>
          <w:p w14:paraId="6F2B3043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7" w:type="pct"/>
            <w:vAlign w:val="center"/>
          </w:tcPr>
          <w:p w14:paraId="66E75B38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7" w:type="pct"/>
            <w:vAlign w:val="center"/>
          </w:tcPr>
          <w:p w14:paraId="4D4981E1" w14:textId="77777777" w:rsidR="00A5066E" w:rsidRPr="00A5066E" w:rsidRDefault="00A5066E" w:rsidP="00A5066E">
            <w:pPr>
              <w:tabs>
                <w:tab w:val="left" w:pos="2263"/>
              </w:tabs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5066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 persona humana como eje de la ética profesional</w:t>
            </w:r>
          </w:p>
          <w:p w14:paraId="54A36E4D" w14:textId="3CBB0572" w:rsidR="00F946B6" w:rsidRDefault="00F946B6" w:rsidP="00A5066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pct"/>
            <w:gridSpan w:val="2"/>
            <w:vAlign w:val="center"/>
          </w:tcPr>
          <w:p w14:paraId="1CCB5C96" w14:textId="58E0F401" w:rsidR="00F946B6" w:rsidRDefault="00543B99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Dignidad y derechos humanos en el ejercicio profesional</w:t>
            </w:r>
          </w:p>
        </w:tc>
        <w:tc>
          <w:tcPr>
            <w:tcW w:w="892" w:type="pct"/>
            <w:vAlign w:val="center"/>
          </w:tcPr>
          <w:p w14:paraId="40ABAD73" w14:textId="42C3828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Describe </w:t>
            </w:r>
            <w:r w:rsidR="00543B9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 la persona humana en el ejercicio profesional</w:t>
            </w:r>
          </w:p>
        </w:tc>
        <w:tc>
          <w:tcPr>
            <w:tcW w:w="991" w:type="pct"/>
            <w:gridSpan w:val="2"/>
            <w:tcBorders>
              <w:top w:val="nil"/>
            </w:tcBorders>
            <w:vAlign w:val="center"/>
          </w:tcPr>
          <w:p w14:paraId="1529EF25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90" w:type="pct"/>
            <w:vAlign w:val="center"/>
          </w:tcPr>
          <w:p w14:paraId="04C8142B" w14:textId="3D52D96A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Relaciona l</w:t>
            </w:r>
            <w:r w:rsidR="00543B9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 ética profesional en el desarrollo profesional</w:t>
            </w:r>
          </w:p>
        </w:tc>
      </w:tr>
      <w:tr w:rsidR="00F946B6" w14:paraId="0899B9A0" w14:textId="77777777">
        <w:trPr>
          <w:trHeight w:val="220"/>
        </w:trPr>
        <w:tc>
          <w:tcPr>
            <w:tcW w:w="209" w:type="pct"/>
            <w:vMerge/>
          </w:tcPr>
          <w:p w14:paraId="2DBA861B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791" w:type="pct"/>
            <w:gridSpan w:val="8"/>
            <w:vAlign w:val="center"/>
          </w:tcPr>
          <w:p w14:paraId="67B79345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EVALUACIÓN DE LA UNIDAD DIDÁCTICA</w:t>
            </w:r>
          </w:p>
        </w:tc>
      </w:tr>
      <w:tr w:rsidR="00F946B6" w14:paraId="0A8D92B0" w14:textId="77777777">
        <w:trPr>
          <w:trHeight w:val="311"/>
        </w:trPr>
        <w:tc>
          <w:tcPr>
            <w:tcW w:w="209" w:type="pct"/>
            <w:vMerge/>
          </w:tcPr>
          <w:p w14:paraId="0C72F6C3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8" w:type="pct"/>
            <w:gridSpan w:val="3"/>
            <w:vAlign w:val="center"/>
          </w:tcPr>
          <w:p w14:paraId="31713CD4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EVIDENCIA DE CONOCIMIENTOS</w:t>
            </w:r>
          </w:p>
        </w:tc>
        <w:tc>
          <w:tcPr>
            <w:tcW w:w="1916" w:type="pct"/>
            <w:gridSpan w:val="3"/>
            <w:vAlign w:val="center"/>
          </w:tcPr>
          <w:p w14:paraId="60376E60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EVIDENCIA DE PRODUCTO</w:t>
            </w:r>
          </w:p>
        </w:tc>
        <w:tc>
          <w:tcPr>
            <w:tcW w:w="1237" w:type="pct"/>
            <w:gridSpan w:val="2"/>
            <w:vAlign w:val="center"/>
          </w:tcPr>
          <w:p w14:paraId="49923F27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EVIDENCIA DE DESEMPEÑO</w:t>
            </w:r>
          </w:p>
        </w:tc>
      </w:tr>
      <w:tr w:rsidR="00F946B6" w14:paraId="2494EAE2" w14:textId="77777777">
        <w:trPr>
          <w:trHeight w:val="550"/>
        </w:trPr>
        <w:tc>
          <w:tcPr>
            <w:tcW w:w="209" w:type="pct"/>
            <w:vMerge/>
          </w:tcPr>
          <w:p w14:paraId="74412368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638" w:type="pct"/>
            <w:gridSpan w:val="3"/>
            <w:vAlign w:val="center"/>
          </w:tcPr>
          <w:p w14:paraId="01F832D6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Estudios de casos</w:t>
            </w:r>
          </w:p>
          <w:p w14:paraId="29C2FE81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Cuestionarios</w:t>
            </w:r>
          </w:p>
          <w:p w14:paraId="38AA6EA3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Evaluación escrita y oral</w:t>
            </w:r>
          </w:p>
        </w:tc>
        <w:tc>
          <w:tcPr>
            <w:tcW w:w="1916" w:type="pct"/>
            <w:gridSpan w:val="3"/>
            <w:vAlign w:val="center"/>
          </w:tcPr>
          <w:p w14:paraId="7D63308A" w14:textId="77777777" w:rsidR="00F946B6" w:rsidRDefault="009755DE">
            <w:pPr>
              <w:tabs>
                <w:tab w:val="left" w:pos="2263"/>
              </w:tabs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Trabajos, exposición (foros) individual y grupal</w:t>
            </w:r>
          </w:p>
          <w:p w14:paraId="614A095A" w14:textId="77777777" w:rsidR="00F946B6" w:rsidRDefault="00F946B6">
            <w:pPr>
              <w:tabs>
                <w:tab w:val="left" w:pos="2263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37" w:type="pct"/>
            <w:gridSpan w:val="2"/>
            <w:vAlign w:val="center"/>
          </w:tcPr>
          <w:p w14:paraId="7055BF33" w14:textId="17265D08" w:rsidR="00F946B6" w:rsidRDefault="00161C4D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Comportamiento en clase presencial y virtual.</w:t>
            </w:r>
          </w:p>
        </w:tc>
      </w:tr>
    </w:tbl>
    <w:p w14:paraId="0003B48D" w14:textId="77777777" w:rsidR="00F946B6" w:rsidRDefault="009755DE">
      <w:pPr>
        <w:pStyle w:val="Prrafodelista"/>
        <w:numPr>
          <w:ilvl w:val="0"/>
          <w:numId w:val="1"/>
        </w:numPr>
        <w:spacing w:after="0"/>
        <w:ind w:left="426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DESARROLLO DE LAS UNIDADES DIDÁCTICAS</w:t>
      </w:r>
    </w:p>
    <w:p w14:paraId="29322D89" w14:textId="77777777" w:rsidR="00F946B6" w:rsidRDefault="00F946B6">
      <w:pPr>
        <w:pStyle w:val="Prrafodelista"/>
        <w:spacing w:after="0"/>
        <w:ind w:left="426"/>
        <w:rPr>
          <w:rFonts w:ascii="Arial Narrow" w:hAnsi="Arial Narrow"/>
          <w:b/>
          <w:sz w:val="22"/>
          <w:szCs w:val="22"/>
        </w:rPr>
      </w:pPr>
    </w:p>
    <w:p w14:paraId="0509AFF9" w14:textId="77777777" w:rsidR="00F946B6" w:rsidRDefault="00F946B6">
      <w:pPr>
        <w:pStyle w:val="Prrafodelista"/>
        <w:tabs>
          <w:tab w:val="left" w:pos="2263"/>
        </w:tabs>
        <w:rPr>
          <w:rFonts w:ascii="Arial Narrow" w:hAnsi="Arial Narrow"/>
          <w:b/>
          <w:sz w:val="22"/>
          <w:szCs w:val="22"/>
        </w:rPr>
      </w:pPr>
    </w:p>
    <w:p w14:paraId="5FB0A488" w14:textId="77777777" w:rsidR="00F946B6" w:rsidRDefault="00F946B6">
      <w:pPr>
        <w:pStyle w:val="Prrafodelista"/>
        <w:tabs>
          <w:tab w:val="left" w:pos="2263"/>
        </w:tabs>
        <w:rPr>
          <w:rFonts w:ascii="Arial Narrow" w:hAnsi="Arial Narrow"/>
          <w:b/>
          <w:sz w:val="22"/>
          <w:szCs w:val="22"/>
        </w:rPr>
      </w:pPr>
    </w:p>
    <w:p w14:paraId="16A4D907" w14:textId="77777777" w:rsidR="00F946B6" w:rsidRDefault="00F946B6">
      <w:pPr>
        <w:pStyle w:val="Prrafodelista"/>
        <w:tabs>
          <w:tab w:val="left" w:pos="2263"/>
        </w:tabs>
        <w:rPr>
          <w:rFonts w:ascii="Arial Narrow" w:hAnsi="Arial Narrow"/>
          <w:b/>
          <w:sz w:val="22"/>
          <w:szCs w:val="22"/>
        </w:rPr>
      </w:pPr>
    </w:p>
    <w:p w14:paraId="4D2694A5" w14:textId="77777777" w:rsidR="00F946B6" w:rsidRDefault="00F946B6">
      <w:pPr>
        <w:pStyle w:val="Prrafodelista"/>
        <w:tabs>
          <w:tab w:val="left" w:pos="2263"/>
        </w:tabs>
        <w:rPr>
          <w:rFonts w:ascii="Arial Narrow" w:hAnsi="Arial Narrow"/>
          <w:b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XSpec="center" w:tblpY="1806"/>
        <w:tblW w:w="5200" w:type="pct"/>
        <w:tblLayout w:type="fixed"/>
        <w:tblLook w:val="04A0" w:firstRow="1" w:lastRow="0" w:firstColumn="1" w:lastColumn="0" w:noHBand="0" w:noVBand="1"/>
      </w:tblPr>
      <w:tblGrid>
        <w:gridCol w:w="696"/>
        <w:gridCol w:w="992"/>
        <w:gridCol w:w="2986"/>
        <w:gridCol w:w="1198"/>
        <w:gridCol w:w="1100"/>
        <w:gridCol w:w="2098"/>
        <w:gridCol w:w="2353"/>
        <w:gridCol w:w="575"/>
        <w:gridCol w:w="2510"/>
      </w:tblGrid>
      <w:tr w:rsidR="00F946B6" w14:paraId="7AFB7BAE" w14:textId="77777777">
        <w:trPr>
          <w:trHeight w:val="541"/>
        </w:trPr>
        <w:tc>
          <w:tcPr>
            <w:tcW w:w="240" w:type="pct"/>
            <w:vMerge w:val="restart"/>
            <w:textDirection w:val="btLr"/>
            <w:vAlign w:val="center"/>
          </w:tcPr>
          <w:p w14:paraId="5C215322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UNIDAD DIDÁCTICO II:</w:t>
            </w:r>
          </w:p>
        </w:tc>
        <w:tc>
          <w:tcPr>
            <w:tcW w:w="4760" w:type="pct"/>
            <w:gridSpan w:val="8"/>
            <w:vAlign w:val="center"/>
          </w:tcPr>
          <w:p w14:paraId="057F2D5A" w14:textId="52EB7785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CAPACIDAD DE LA UNIDAD DIDÁCTICA II: </w:t>
            </w:r>
            <w:r w:rsidR="0045544B">
              <w:t xml:space="preserve"> </w:t>
            </w:r>
            <w:r w:rsidR="00B52651" w:rsidRPr="0045544B">
              <w:rPr>
                <w:rFonts w:asciiTheme="minorHAnsi" w:hAnsiTheme="minorHAnsi" w:cstheme="minorHAnsi"/>
                <w:b/>
                <w:sz w:val="18"/>
                <w:szCs w:val="18"/>
              </w:rPr>
              <w:t>DEBERES Y RESPONSABILIDADES</w:t>
            </w:r>
            <w:r w:rsidR="00B5265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DEL BROMATÓLOGO Y NUTRICIONISTAS EN LA VIDA PROFESIONAL</w:t>
            </w:r>
          </w:p>
        </w:tc>
      </w:tr>
      <w:tr w:rsidR="00F946B6" w14:paraId="7BADF1BE" w14:textId="77777777">
        <w:trPr>
          <w:trHeight w:val="350"/>
        </w:trPr>
        <w:tc>
          <w:tcPr>
            <w:tcW w:w="240" w:type="pct"/>
            <w:vMerge/>
            <w:vAlign w:val="center"/>
          </w:tcPr>
          <w:p w14:paraId="1CC4C5F0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42" w:type="pct"/>
            <w:vMerge w:val="restart"/>
            <w:shd w:val="clear" w:color="auto" w:fill="D9D9D9" w:themeFill="background1" w:themeFillShade="D9"/>
            <w:vAlign w:val="center"/>
          </w:tcPr>
          <w:p w14:paraId="43EA4840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SEMANA</w:t>
            </w:r>
          </w:p>
        </w:tc>
        <w:tc>
          <w:tcPr>
            <w:tcW w:w="2543" w:type="pct"/>
            <w:gridSpan w:val="4"/>
            <w:shd w:val="clear" w:color="auto" w:fill="D9D9D9" w:themeFill="background1" w:themeFillShade="D9"/>
            <w:vAlign w:val="center"/>
          </w:tcPr>
          <w:p w14:paraId="0DE2A4B5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CONTENIDOS</w:t>
            </w:r>
          </w:p>
        </w:tc>
        <w:tc>
          <w:tcPr>
            <w:tcW w:w="1009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AD564FB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78FD7FB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ESTRATEGIA DIDÁCTICA</w:t>
            </w:r>
          </w:p>
        </w:tc>
        <w:tc>
          <w:tcPr>
            <w:tcW w:w="866" w:type="pct"/>
            <w:vMerge w:val="restart"/>
            <w:shd w:val="clear" w:color="auto" w:fill="D9D9D9" w:themeFill="background1" w:themeFillShade="D9"/>
            <w:vAlign w:val="center"/>
          </w:tcPr>
          <w:p w14:paraId="645DC07A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INDICADORES DE LOGROS DE LA CAPACIDAD</w:t>
            </w:r>
          </w:p>
        </w:tc>
      </w:tr>
      <w:tr w:rsidR="00F946B6" w14:paraId="55870866" w14:textId="77777777">
        <w:trPr>
          <w:trHeight w:val="495"/>
        </w:trPr>
        <w:tc>
          <w:tcPr>
            <w:tcW w:w="240" w:type="pct"/>
            <w:vMerge/>
            <w:vAlign w:val="center"/>
          </w:tcPr>
          <w:p w14:paraId="5B1FF5AA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42" w:type="pct"/>
            <w:vMerge/>
            <w:shd w:val="clear" w:color="auto" w:fill="D9D9D9" w:themeFill="background1" w:themeFillShade="D9"/>
            <w:vAlign w:val="center"/>
          </w:tcPr>
          <w:p w14:paraId="74206D78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29" w:type="pct"/>
            <w:shd w:val="clear" w:color="auto" w:fill="D9D9D9" w:themeFill="background1" w:themeFillShade="D9"/>
            <w:vAlign w:val="center"/>
          </w:tcPr>
          <w:p w14:paraId="1B149852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CONCEPTUAL</w:t>
            </w:r>
          </w:p>
        </w:tc>
        <w:tc>
          <w:tcPr>
            <w:tcW w:w="792" w:type="pct"/>
            <w:gridSpan w:val="2"/>
            <w:shd w:val="clear" w:color="auto" w:fill="D9D9D9" w:themeFill="background1" w:themeFillShade="D9"/>
            <w:vAlign w:val="center"/>
          </w:tcPr>
          <w:p w14:paraId="002441DB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PROCEDIMENTAL</w:t>
            </w:r>
          </w:p>
        </w:tc>
        <w:tc>
          <w:tcPr>
            <w:tcW w:w="723" w:type="pct"/>
            <w:shd w:val="clear" w:color="auto" w:fill="D9D9D9" w:themeFill="background1" w:themeFillShade="D9"/>
            <w:vAlign w:val="center"/>
          </w:tcPr>
          <w:p w14:paraId="09FF2DA7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ACTITUDINAL</w:t>
            </w:r>
          </w:p>
        </w:tc>
        <w:tc>
          <w:tcPr>
            <w:tcW w:w="1009" w:type="pct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8710E6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66" w:type="pct"/>
            <w:vMerge/>
            <w:shd w:val="clear" w:color="auto" w:fill="D9D9D9" w:themeFill="background1" w:themeFillShade="D9"/>
            <w:vAlign w:val="center"/>
          </w:tcPr>
          <w:p w14:paraId="61A0165E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946B6" w14:paraId="3437101B" w14:textId="77777777">
        <w:trPr>
          <w:trHeight w:val="973"/>
        </w:trPr>
        <w:tc>
          <w:tcPr>
            <w:tcW w:w="240" w:type="pct"/>
            <w:vMerge/>
            <w:vAlign w:val="center"/>
          </w:tcPr>
          <w:p w14:paraId="385A16F5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42" w:type="pct"/>
            <w:vAlign w:val="center"/>
          </w:tcPr>
          <w:p w14:paraId="732F900A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2B5C413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029" w:type="pct"/>
            <w:vAlign w:val="center"/>
          </w:tcPr>
          <w:p w14:paraId="16813585" w14:textId="5E037408" w:rsidR="00161C4D" w:rsidRPr="00F05875" w:rsidRDefault="00161C4D" w:rsidP="00F05875">
            <w:pPr>
              <w:tabs>
                <w:tab w:val="left" w:pos="2263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05875">
              <w:rPr>
                <w:rFonts w:asciiTheme="minorHAnsi" w:hAnsiTheme="minorHAnsi" w:cstheme="minorHAnsi"/>
                <w:sz w:val="18"/>
                <w:szCs w:val="18"/>
              </w:rPr>
              <w:t>Concepto de profesión y rol del bromatólogo/nutricionista</w:t>
            </w:r>
            <w:r w:rsidR="00F0587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122FCADF" w14:textId="24409E3E" w:rsidR="00F946B6" w:rsidRDefault="00F946B6" w:rsidP="00161C4D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71A606D9" w14:textId="7D45A53C" w:rsidR="00F05875" w:rsidRPr="00F05875" w:rsidRDefault="00F05875" w:rsidP="00F05875">
            <w:pPr>
              <w:pStyle w:val="Prrafodelista"/>
              <w:tabs>
                <w:tab w:val="left" w:pos="2263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72C6587" w14:textId="77777777" w:rsidR="00F946B6" w:rsidRDefault="00F05875" w:rsidP="00F05875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05875">
              <w:rPr>
                <w:rFonts w:asciiTheme="minorHAnsi" w:hAnsiTheme="minorHAnsi" w:cstheme="minorHAnsi"/>
                <w:sz w:val="18"/>
                <w:szCs w:val="18"/>
              </w:rPr>
              <w:t>Responsabilidad social del profesional</w:t>
            </w:r>
          </w:p>
          <w:p w14:paraId="2BC94F25" w14:textId="77777777" w:rsidR="00F05875" w:rsidRDefault="00F05875" w:rsidP="00F05875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8688CE" w14:textId="0961B955" w:rsidR="00F05875" w:rsidRDefault="00F05875" w:rsidP="00F05875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1A3B35BC" w14:textId="0EC147D9" w:rsidR="00F946B6" w:rsidRDefault="00F05875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Trabajo debe ser en equipo</w:t>
            </w:r>
          </w:p>
        </w:tc>
        <w:tc>
          <w:tcPr>
            <w:tcW w:w="1009" w:type="pct"/>
            <w:gridSpan w:val="2"/>
            <w:tcBorders>
              <w:bottom w:val="nil"/>
            </w:tcBorders>
            <w:vAlign w:val="center"/>
          </w:tcPr>
          <w:p w14:paraId="6C891A2D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6" w:type="pct"/>
            <w:vAlign w:val="center"/>
          </w:tcPr>
          <w:p w14:paraId="62BE28FB" w14:textId="77122487" w:rsidR="00F946B6" w:rsidRDefault="00F05875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Aplica la responsabilidad social, de acuerdo a los problemas de la comunidad.</w:t>
            </w:r>
          </w:p>
        </w:tc>
      </w:tr>
      <w:tr w:rsidR="00F946B6" w14:paraId="1DDC2BE7" w14:textId="77777777">
        <w:trPr>
          <w:trHeight w:val="973"/>
        </w:trPr>
        <w:tc>
          <w:tcPr>
            <w:tcW w:w="240" w:type="pct"/>
            <w:vMerge/>
            <w:vAlign w:val="center"/>
          </w:tcPr>
          <w:p w14:paraId="3F71BD5E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42" w:type="pct"/>
            <w:vAlign w:val="center"/>
          </w:tcPr>
          <w:p w14:paraId="097A85A9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C6654F3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  <w:p w14:paraId="3CD5BCBA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9" w:type="pct"/>
            <w:vAlign w:val="center"/>
          </w:tcPr>
          <w:p w14:paraId="7AE4E667" w14:textId="1927CFFB" w:rsidR="009953C4" w:rsidRPr="009953C4" w:rsidRDefault="009953C4" w:rsidP="009953C4">
            <w:pPr>
              <w:tabs>
                <w:tab w:val="left" w:pos="2263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953C4">
              <w:rPr>
                <w:rFonts w:asciiTheme="minorHAnsi" w:hAnsiTheme="minorHAnsi" w:cstheme="minorHAnsi"/>
                <w:sz w:val="18"/>
                <w:szCs w:val="18"/>
              </w:rPr>
              <w:t>Deberes profesionales en el campo de la nutrición y alimentos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6EB60C3A" w14:textId="42F70280" w:rsidR="00F946B6" w:rsidRDefault="00F946B6" w:rsidP="009953C4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58FFF30C" w14:textId="27627DBE" w:rsidR="00F946B6" w:rsidRDefault="009953C4" w:rsidP="009953C4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953C4">
              <w:rPr>
                <w:rFonts w:asciiTheme="minorHAnsi" w:hAnsiTheme="minorHAnsi" w:cstheme="minorHAnsi"/>
                <w:sz w:val="18"/>
                <w:szCs w:val="18"/>
              </w:rPr>
              <w:t>Relación con pacientes, comunidad y colegas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723" w:type="pct"/>
            <w:vAlign w:val="center"/>
          </w:tcPr>
          <w:p w14:paraId="6E1BF570" w14:textId="377FA878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Distingue los </w:t>
            </w:r>
            <w:r w:rsidR="00967C5E">
              <w:rPr>
                <w:rFonts w:asciiTheme="minorHAnsi" w:hAnsiTheme="minorHAnsi" w:cstheme="minorHAnsi"/>
                <w:sz w:val="18"/>
                <w:szCs w:val="18"/>
              </w:rPr>
              <w:t>deberes profesionales del nutricionista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009" w:type="pct"/>
            <w:gridSpan w:val="2"/>
            <w:tcBorders>
              <w:top w:val="nil"/>
              <w:bottom w:val="nil"/>
            </w:tcBorders>
            <w:vAlign w:val="center"/>
          </w:tcPr>
          <w:p w14:paraId="41A3C0F9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6" w:type="pct"/>
            <w:vAlign w:val="center"/>
          </w:tcPr>
          <w:p w14:paraId="422EF0E4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Sensibiliza el respeto por la vida</w:t>
            </w:r>
          </w:p>
        </w:tc>
      </w:tr>
      <w:tr w:rsidR="00F946B6" w14:paraId="3A038841" w14:textId="77777777">
        <w:trPr>
          <w:trHeight w:val="973"/>
        </w:trPr>
        <w:tc>
          <w:tcPr>
            <w:tcW w:w="240" w:type="pct"/>
            <w:vMerge/>
            <w:vAlign w:val="center"/>
          </w:tcPr>
          <w:p w14:paraId="228D04ED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42" w:type="pct"/>
            <w:vAlign w:val="center"/>
          </w:tcPr>
          <w:p w14:paraId="1702C0EE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FB03337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029" w:type="pct"/>
            <w:vAlign w:val="center"/>
          </w:tcPr>
          <w:p w14:paraId="74128410" w14:textId="77777777" w:rsidR="009953C4" w:rsidRPr="009953C4" w:rsidRDefault="009953C4" w:rsidP="009953C4">
            <w:pPr>
              <w:tabs>
                <w:tab w:val="left" w:pos="2263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953C4">
              <w:rPr>
                <w:rFonts w:asciiTheme="minorHAnsi" w:hAnsiTheme="minorHAnsi" w:cstheme="minorHAnsi"/>
                <w:sz w:val="18"/>
                <w:szCs w:val="18"/>
              </w:rPr>
              <w:t>Secreto profesional y confidencialidad</w:t>
            </w:r>
          </w:p>
          <w:p w14:paraId="05A9AD22" w14:textId="1254D6C5" w:rsidR="00F946B6" w:rsidRDefault="00F946B6" w:rsidP="009953C4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48C435AF" w14:textId="14CBDD68" w:rsidR="0013149A" w:rsidRPr="0013149A" w:rsidRDefault="0013149A" w:rsidP="0013149A">
            <w:pPr>
              <w:pStyle w:val="Prrafodelista"/>
              <w:tabs>
                <w:tab w:val="left" w:pos="2263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63B742" w14:textId="2A4C511E" w:rsidR="00F946B6" w:rsidRDefault="0013149A" w:rsidP="0013149A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13149A">
              <w:rPr>
                <w:rFonts w:asciiTheme="minorHAnsi" w:hAnsiTheme="minorHAnsi" w:cstheme="minorHAnsi"/>
                <w:sz w:val="18"/>
                <w:szCs w:val="18"/>
              </w:rPr>
              <w:t>Manejo ético de la información</w:t>
            </w:r>
          </w:p>
        </w:tc>
        <w:tc>
          <w:tcPr>
            <w:tcW w:w="723" w:type="pct"/>
            <w:vAlign w:val="center"/>
          </w:tcPr>
          <w:p w14:paraId="617A4ADF" w14:textId="0E8542E5" w:rsidR="00F946B6" w:rsidRDefault="00967C5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Maneja el secreto profesional del paciente</w:t>
            </w:r>
          </w:p>
        </w:tc>
        <w:tc>
          <w:tcPr>
            <w:tcW w:w="1009" w:type="pct"/>
            <w:gridSpan w:val="2"/>
            <w:tcBorders>
              <w:top w:val="nil"/>
              <w:bottom w:val="nil"/>
            </w:tcBorders>
            <w:vAlign w:val="center"/>
          </w:tcPr>
          <w:p w14:paraId="2B973C6F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Clase expositiva, lectura de los temas, presentación de casos, videos, foros grupales. </w:t>
            </w:r>
          </w:p>
          <w:p w14:paraId="63F6259F" w14:textId="77777777" w:rsidR="00F946B6" w:rsidRDefault="00D86E89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Uso de google Meet</w:t>
            </w:r>
            <w:r w:rsidR="009755D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866" w:type="pct"/>
            <w:vAlign w:val="center"/>
          </w:tcPr>
          <w:p w14:paraId="750E208C" w14:textId="30BDA202" w:rsidR="00F946B6" w:rsidRDefault="00967C5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Maneja el secreto profesional</w:t>
            </w:r>
          </w:p>
        </w:tc>
      </w:tr>
      <w:tr w:rsidR="00F946B6" w14:paraId="4B875311" w14:textId="77777777">
        <w:trPr>
          <w:trHeight w:val="973"/>
        </w:trPr>
        <w:tc>
          <w:tcPr>
            <w:tcW w:w="240" w:type="pct"/>
            <w:vMerge/>
            <w:vAlign w:val="center"/>
          </w:tcPr>
          <w:p w14:paraId="348F06F2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42" w:type="pct"/>
            <w:vAlign w:val="center"/>
          </w:tcPr>
          <w:p w14:paraId="6E0A49E1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BC12005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029" w:type="pct"/>
            <w:vAlign w:val="center"/>
          </w:tcPr>
          <w:p w14:paraId="50E1A083" w14:textId="77777777" w:rsidR="00967C5E" w:rsidRPr="00967C5E" w:rsidRDefault="00967C5E" w:rsidP="00967C5E">
            <w:pPr>
              <w:tabs>
                <w:tab w:val="left" w:pos="2263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67C5E">
              <w:rPr>
                <w:rFonts w:asciiTheme="minorHAnsi" w:hAnsiTheme="minorHAnsi" w:cstheme="minorHAnsi"/>
                <w:sz w:val="18"/>
                <w:szCs w:val="18"/>
              </w:rPr>
              <w:t>Dilemas éticos en nutrición y bromatología</w:t>
            </w:r>
          </w:p>
          <w:p w14:paraId="5AF62D37" w14:textId="6109C112" w:rsidR="00F946B6" w:rsidRDefault="00F946B6" w:rsidP="00967C5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92" w:type="pct"/>
            <w:gridSpan w:val="2"/>
            <w:vAlign w:val="center"/>
          </w:tcPr>
          <w:p w14:paraId="7FDC980A" w14:textId="15F62BFA" w:rsidR="00967C5E" w:rsidRPr="00967C5E" w:rsidRDefault="00967C5E" w:rsidP="00967C5E">
            <w:pPr>
              <w:pStyle w:val="Prrafodelista"/>
              <w:tabs>
                <w:tab w:val="left" w:pos="2263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31892C" w14:textId="4CC1C6F8" w:rsidR="00F946B6" w:rsidRDefault="00967C5E" w:rsidP="00967C5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67C5E">
              <w:rPr>
                <w:rFonts w:asciiTheme="minorHAnsi" w:hAnsiTheme="minorHAnsi" w:cstheme="minorHAnsi"/>
                <w:sz w:val="18"/>
                <w:szCs w:val="18"/>
              </w:rPr>
              <w:t>Resolución de casos prácticos</w:t>
            </w:r>
          </w:p>
        </w:tc>
        <w:tc>
          <w:tcPr>
            <w:tcW w:w="723" w:type="pct"/>
            <w:vAlign w:val="center"/>
          </w:tcPr>
          <w:p w14:paraId="54682FEE" w14:textId="47DE94BA" w:rsidR="00F946B6" w:rsidRDefault="00967C5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Distingue los dilemas éticos de la carrera</w:t>
            </w:r>
          </w:p>
        </w:tc>
        <w:tc>
          <w:tcPr>
            <w:tcW w:w="1009" w:type="pct"/>
            <w:gridSpan w:val="2"/>
            <w:tcBorders>
              <w:top w:val="nil"/>
            </w:tcBorders>
            <w:vAlign w:val="center"/>
          </w:tcPr>
          <w:p w14:paraId="3C039A39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6" w:type="pct"/>
            <w:vAlign w:val="center"/>
          </w:tcPr>
          <w:p w14:paraId="71405199" w14:textId="180068FE" w:rsidR="00F946B6" w:rsidRDefault="00967C5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Soluciona los casos del profesional de nutrición</w:t>
            </w:r>
          </w:p>
        </w:tc>
      </w:tr>
      <w:tr w:rsidR="00F946B6" w14:paraId="7AB5C4A3" w14:textId="77777777">
        <w:trPr>
          <w:trHeight w:val="392"/>
        </w:trPr>
        <w:tc>
          <w:tcPr>
            <w:tcW w:w="240" w:type="pct"/>
            <w:vMerge/>
            <w:vAlign w:val="center"/>
          </w:tcPr>
          <w:p w14:paraId="218A9004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760" w:type="pct"/>
            <w:gridSpan w:val="8"/>
            <w:vAlign w:val="center"/>
          </w:tcPr>
          <w:p w14:paraId="5BC39EF3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EVALUACIÓN DE LA UNIDAD DIDÁCTICA</w:t>
            </w:r>
          </w:p>
        </w:tc>
      </w:tr>
      <w:tr w:rsidR="00F946B6" w14:paraId="3C44FFA9" w14:textId="77777777">
        <w:trPr>
          <w:trHeight w:val="336"/>
        </w:trPr>
        <w:tc>
          <w:tcPr>
            <w:tcW w:w="240" w:type="pct"/>
            <w:vMerge/>
            <w:vAlign w:val="center"/>
          </w:tcPr>
          <w:p w14:paraId="2A45A4CA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84" w:type="pct"/>
            <w:gridSpan w:val="3"/>
            <w:vAlign w:val="center"/>
          </w:tcPr>
          <w:p w14:paraId="4CCFB1B9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EVIDENCIA DE CONOCIMIENTO</w:t>
            </w:r>
          </w:p>
        </w:tc>
        <w:tc>
          <w:tcPr>
            <w:tcW w:w="1913" w:type="pct"/>
            <w:gridSpan w:val="3"/>
            <w:vAlign w:val="center"/>
          </w:tcPr>
          <w:p w14:paraId="56E1E5F7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EVIDENCIA DE PRODUCTO</w:t>
            </w:r>
          </w:p>
        </w:tc>
        <w:tc>
          <w:tcPr>
            <w:tcW w:w="1063" w:type="pct"/>
            <w:gridSpan w:val="2"/>
            <w:vAlign w:val="center"/>
          </w:tcPr>
          <w:p w14:paraId="334013D1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EVIDENCIA DE DESEMPEÑO</w:t>
            </w:r>
          </w:p>
        </w:tc>
      </w:tr>
      <w:tr w:rsidR="00F946B6" w14:paraId="1AEC0B3F" w14:textId="77777777">
        <w:trPr>
          <w:trHeight w:val="973"/>
        </w:trPr>
        <w:tc>
          <w:tcPr>
            <w:tcW w:w="240" w:type="pct"/>
            <w:vMerge/>
            <w:vAlign w:val="center"/>
          </w:tcPr>
          <w:p w14:paraId="3E10BBDA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84" w:type="pct"/>
            <w:gridSpan w:val="3"/>
            <w:vAlign w:val="center"/>
          </w:tcPr>
          <w:p w14:paraId="230382A6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Estudios de casos</w:t>
            </w:r>
          </w:p>
          <w:p w14:paraId="58B7D5B9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Cuestionarios</w:t>
            </w:r>
          </w:p>
          <w:p w14:paraId="1F8EF59F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Evaluación escrita y oral</w:t>
            </w:r>
          </w:p>
        </w:tc>
        <w:tc>
          <w:tcPr>
            <w:tcW w:w="1913" w:type="pct"/>
            <w:gridSpan w:val="3"/>
            <w:vAlign w:val="center"/>
          </w:tcPr>
          <w:p w14:paraId="4A719F51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Trabajos, exposición (foro), individual y grupal</w:t>
            </w:r>
          </w:p>
          <w:p w14:paraId="03F9B601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3" w:type="pct"/>
            <w:gridSpan w:val="2"/>
            <w:vAlign w:val="center"/>
          </w:tcPr>
          <w:p w14:paraId="1DC7F418" w14:textId="36C2E248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Comportamiento en clase </w:t>
            </w:r>
            <w:r w:rsidR="00161C4D">
              <w:rPr>
                <w:rFonts w:asciiTheme="minorHAnsi" w:hAnsiTheme="minorHAnsi" w:cstheme="minorHAnsi"/>
                <w:sz w:val="18"/>
                <w:szCs w:val="18"/>
              </w:rPr>
              <w:t xml:space="preserve">presencias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y </w:t>
            </w:r>
            <w:r w:rsidR="00161C4D">
              <w:rPr>
                <w:rFonts w:asciiTheme="minorHAnsi" w:hAnsiTheme="minorHAnsi" w:cstheme="minorHAnsi"/>
                <w:sz w:val="18"/>
                <w:szCs w:val="18"/>
              </w:rPr>
              <w:t>virtual.</w:t>
            </w:r>
          </w:p>
        </w:tc>
      </w:tr>
    </w:tbl>
    <w:p w14:paraId="6C783126" w14:textId="77777777" w:rsidR="00F946B6" w:rsidRDefault="00F946B6">
      <w:pPr>
        <w:tabs>
          <w:tab w:val="left" w:pos="2263"/>
        </w:tabs>
        <w:rPr>
          <w:rFonts w:ascii="Arial Narrow" w:hAnsi="Arial Narrow"/>
          <w:b/>
          <w:sz w:val="22"/>
          <w:szCs w:val="22"/>
        </w:rPr>
      </w:pPr>
    </w:p>
    <w:p w14:paraId="5A0260A9" w14:textId="77777777" w:rsidR="00F946B6" w:rsidRDefault="00F946B6">
      <w:pPr>
        <w:tabs>
          <w:tab w:val="left" w:pos="2263"/>
        </w:tabs>
        <w:rPr>
          <w:rFonts w:ascii="Arial Narrow" w:hAnsi="Arial Narrow"/>
          <w:b/>
          <w:sz w:val="22"/>
          <w:szCs w:val="22"/>
        </w:rPr>
      </w:pPr>
    </w:p>
    <w:tbl>
      <w:tblPr>
        <w:tblStyle w:val="Tablaconcuadrcula"/>
        <w:tblW w:w="13112" w:type="dxa"/>
        <w:jc w:val="center"/>
        <w:tblLook w:val="04A0" w:firstRow="1" w:lastRow="0" w:firstColumn="1" w:lastColumn="0" w:noHBand="0" w:noVBand="1"/>
      </w:tblPr>
      <w:tblGrid>
        <w:gridCol w:w="541"/>
        <w:gridCol w:w="1027"/>
        <w:gridCol w:w="1771"/>
        <w:gridCol w:w="2077"/>
        <w:gridCol w:w="1967"/>
        <w:gridCol w:w="2702"/>
        <w:gridCol w:w="3027"/>
      </w:tblGrid>
      <w:tr w:rsidR="00F946B6" w14:paraId="76EB384C" w14:textId="77777777">
        <w:trPr>
          <w:trHeight w:val="501"/>
          <w:jc w:val="center"/>
        </w:trPr>
        <w:tc>
          <w:tcPr>
            <w:tcW w:w="541" w:type="dxa"/>
            <w:vMerge w:val="restart"/>
            <w:textDirection w:val="btLr"/>
            <w:vAlign w:val="center"/>
          </w:tcPr>
          <w:p w14:paraId="284315ED" w14:textId="77777777" w:rsidR="00F946B6" w:rsidRDefault="009755DE">
            <w:pPr>
              <w:spacing w:after="0" w:line="240" w:lineRule="auto"/>
              <w:ind w:left="113" w:right="113"/>
              <w:jc w:val="center"/>
              <w:rPr>
                <w:rFonts w:ascii="Arial Narrow" w:hAnsi="Arial Narrow"/>
                <w:b/>
                <w:color w:val="0F243E" w:themeColor="text2" w:themeShade="8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F243E" w:themeColor="text2" w:themeShade="80"/>
                <w:sz w:val="22"/>
                <w:szCs w:val="22"/>
              </w:rPr>
              <w:t xml:space="preserve">UNIDAD DIDÁCTICA </w:t>
            </w:r>
            <w:proofErr w:type="gramStart"/>
            <w:r>
              <w:rPr>
                <w:rFonts w:ascii="Arial Narrow" w:hAnsi="Arial Narrow"/>
                <w:b/>
                <w:color w:val="0F243E" w:themeColor="text2" w:themeShade="80"/>
                <w:sz w:val="22"/>
                <w:szCs w:val="22"/>
              </w:rPr>
              <w:t>III :</w:t>
            </w:r>
            <w:proofErr w:type="gramEnd"/>
          </w:p>
        </w:tc>
        <w:tc>
          <w:tcPr>
            <w:tcW w:w="12570" w:type="dxa"/>
            <w:gridSpan w:val="6"/>
            <w:vAlign w:val="center"/>
          </w:tcPr>
          <w:p w14:paraId="30ACF978" w14:textId="2A8F688D" w:rsidR="00F946B6" w:rsidRDefault="009755DE">
            <w:pPr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CAPACIDAD DE LA UNIDAD </w:t>
            </w:r>
            <w:r w:rsidR="00161C4D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DIDÁCTICA III</w:t>
            </w: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: Dar a conocer y debatir la ley y norma del colegio de nutricionistas del Perú</w:t>
            </w:r>
          </w:p>
        </w:tc>
      </w:tr>
      <w:tr w:rsidR="00F946B6" w14:paraId="08980129" w14:textId="77777777">
        <w:trPr>
          <w:trHeight w:val="235"/>
          <w:jc w:val="center"/>
        </w:trPr>
        <w:tc>
          <w:tcPr>
            <w:tcW w:w="541" w:type="dxa"/>
            <w:vMerge/>
          </w:tcPr>
          <w:p w14:paraId="38DBB54B" w14:textId="77777777" w:rsidR="00F946B6" w:rsidRDefault="00F946B6">
            <w:pPr>
              <w:spacing w:after="0" w:line="240" w:lineRule="auto"/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1027" w:type="dxa"/>
            <w:vMerge w:val="restart"/>
            <w:shd w:val="clear" w:color="auto" w:fill="D9D9D9" w:themeFill="background1" w:themeFillShade="D9"/>
            <w:vAlign w:val="center"/>
          </w:tcPr>
          <w:p w14:paraId="5FC6D77C" w14:textId="77777777" w:rsidR="00F946B6" w:rsidRDefault="009755D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SEMANA</w:t>
            </w:r>
          </w:p>
        </w:tc>
        <w:tc>
          <w:tcPr>
            <w:tcW w:w="5815" w:type="dxa"/>
            <w:gridSpan w:val="3"/>
            <w:shd w:val="clear" w:color="auto" w:fill="D9D9D9" w:themeFill="background1" w:themeFillShade="D9"/>
            <w:vAlign w:val="center"/>
          </w:tcPr>
          <w:p w14:paraId="6A4596B2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CONTENIDOS</w:t>
            </w:r>
          </w:p>
        </w:tc>
        <w:tc>
          <w:tcPr>
            <w:tcW w:w="2702" w:type="dxa"/>
            <w:vMerge w:val="restart"/>
            <w:shd w:val="clear" w:color="auto" w:fill="D9D9D9" w:themeFill="background1" w:themeFillShade="D9"/>
            <w:vAlign w:val="center"/>
          </w:tcPr>
          <w:p w14:paraId="0AB32507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ESTRATEGIA DIDÁCTICA</w:t>
            </w:r>
          </w:p>
          <w:p w14:paraId="15A02269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CONCEPTUAL</w:t>
            </w:r>
          </w:p>
        </w:tc>
        <w:tc>
          <w:tcPr>
            <w:tcW w:w="3027" w:type="dxa"/>
            <w:vMerge w:val="restart"/>
            <w:shd w:val="clear" w:color="auto" w:fill="D9D9D9" w:themeFill="background1" w:themeFillShade="D9"/>
            <w:vAlign w:val="center"/>
          </w:tcPr>
          <w:p w14:paraId="3B54D7B5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INDICADORES DE LOGROS DE LA CAPACIDAD</w:t>
            </w:r>
          </w:p>
          <w:p w14:paraId="40E4121F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PROCEDIMENTAL</w:t>
            </w:r>
          </w:p>
        </w:tc>
      </w:tr>
      <w:tr w:rsidR="00F946B6" w14:paraId="642AF5F1" w14:textId="77777777">
        <w:trPr>
          <w:trHeight w:val="416"/>
          <w:jc w:val="center"/>
        </w:trPr>
        <w:tc>
          <w:tcPr>
            <w:tcW w:w="541" w:type="dxa"/>
            <w:vMerge/>
          </w:tcPr>
          <w:p w14:paraId="4A7149D3" w14:textId="77777777" w:rsidR="00F946B6" w:rsidRDefault="00F946B6">
            <w:pPr>
              <w:spacing w:after="0" w:line="240" w:lineRule="auto"/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1027" w:type="dxa"/>
            <w:vMerge/>
            <w:vAlign w:val="center"/>
          </w:tcPr>
          <w:p w14:paraId="772A0BE0" w14:textId="77777777" w:rsidR="00F946B6" w:rsidRDefault="00F946B6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2316839E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CONCEPTUAL</w:t>
            </w:r>
          </w:p>
        </w:tc>
        <w:tc>
          <w:tcPr>
            <w:tcW w:w="2077" w:type="dxa"/>
            <w:shd w:val="clear" w:color="auto" w:fill="D9D9D9" w:themeFill="background1" w:themeFillShade="D9"/>
            <w:vAlign w:val="center"/>
          </w:tcPr>
          <w:p w14:paraId="31C405F6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PROCEDIMENTAL</w:t>
            </w:r>
          </w:p>
        </w:tc>
        <w:tc>
          <w:tcPr>
            <w:tcW w:w="1967" w:type="dxa"/>
            <w:shd w:val="clear" w:color="auto" w:fill="D9D9D9" w:themeFill="background1" w:themeFillShade="D9"/>
            <w:vAlign w:val="center"/>
          </w:tcPr>
          <w:p w14:paraId="482585BC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ACTITUDINAL</w:t>
            </w:r>
          </w:p>
        </w:tc>
        <w:tc>
          <w:tcPr>
            <w:tcW w:w="2702" w:type="dxa"/>
            <w:vMerge/>
            <w:vAlign w:val="center"/>
          </w:tcPr>
          <w:p w14:paraId="62884F31" w14:textId="77777777" w:rsidR="00F946B6" w:rsidRDefault="00F946B6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3027" w:type="dxa"/>
            <w:vMerge/>
            <w:vAlign w:val="center"/>
          </w:tcPr>
          <w:p w14:paraId="2252F919" w14:textId="77777777" w:rsidR="00F946B6" w:rsidRDefault="00F946B6">
            <w:pPr>
              <w:spacing w:after="0" w:line="240" w:lineRule="auto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</w:tr>
      <w:tr w:rsidR="00F946B6" w14:paraId="1BFFF503" w14:textId="77777777">
        <w:trPr>
          <w:trHeight w:val="1000"/>
          <w:jc w:val="center"/>
        </w:trPr>
        <w:tc>
          <w:tcPr>
            <w:tcW w:w="541" w:type="dxa"/>
            <w:vMerge/>
          </w:tcPr>
          <w:p w14:paraId="5F2A11CA" w14:textId="77777777" w:rsidR="00F946B6" w:rsidRDefault="00F946B6">
            <w:pPr>
              <w:spacing w:after="0" w:line="240" w:lineRule="auto"/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6BF95A28" w14:textId="77777777" w:rsidR="00F946B6" w:rsidRDefault="00F946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804A053" w14:textId="77777777" w:rsidR="00F946B6" w:rsidRDefault="009755D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71" w:type="dxa"/>
            <w:vAlign w:val="center"/>
          </w:tcPr>
          <w:p w14:paraId="44876A4B" w14:textId="77777777" w:rsidR="00F946B6" w:rsidRDefault="009755D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14:paraId="1A05866E" w14:textId="77777777" w:rsidR="00F946B6" w:rsidRDefault="009755D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 Ética profesional del Nutricionista en la sociedad</w:t>
            </w:r>
          </w:p>
        </w:tc>
        <w:tc>
          <w:tcPr>
            <w:tcW w:w="2077" w:type="dxa"/>
            <w:vAlign w:val="center"/>
          </w:tcPr>
          <w:p w14:paraId="6102F2DD" w14:textId="77777777" w:rsidR="00F946B6" w:rsidRDefault="009755D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Identifica las características y fundamento de la profesión en la sociedad</w:t>
            </w:r>
          </w:p>
        </w:tc>
        <w:tc>
          <w:tcPr>
            <w:tcW w:w="1967" w:type="dxa"/>
            <w:vAlign w:val="center"/>
          </w:tcPr>
          <w:p w14:paraId="492BFE5F" w14:textId="77777777" w:rsidR="00F946B6" w:rsidRDefault="009755D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Aclara dudas sobre los trabajos realizados en equipo</w:t>
            </w:r>
          </w:p>
        </w:tc>
        <w:tc>
          <w:tcPr>
            <w:tcW w:w="2702" w:type="dxa"/>
            <w:vAlign w:val="center"/>
          </w:tcPr>
          <w:p w14:paraId="37CA668B" w14:textId="77777777" w:rsidR="00F946B6" w:rsidRDefault="009755D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Clase expositiva, lectura de la ley del nutricionista.</w:t>
            </w:r>
          </w:p>
          <w:p w14:paraId="6ACCA8C7" w14:textId="117DE47B" w:rsidR="00F946B6" w:rsidRDefault="009755D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Uso de google Meet, chat.</w:t>
            </w:r>
          </w:p>
        </w:tc>
        <w:tc>
          <w:tcPr>
            <w:tcW w:w="3027" w:type="dxa"/>
            <w:vAlign w:val="center"/>
          </w:tcPr>
          <w:p w14:paraId="4873C2AB" w14:textId="77777777" w:rsidR="00F946B6" w:rsidRDefault="009755D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Indica la importancia del código de ética del nutricionista</w:t>
            </w:r>
          </w:p>
        </w:tc>
      </w:tr>
      <w:tr w:rsidR="00F946B6" w14:paraId="295C0B1A" w14:textId="77777777">
        <w:trPr>
          <w:trHeight w:val="949"/>
          <w:jc w:val="center"/>
        </w:trPr>
        <w:tc>
          <w:tcPr>
            <w:tcW w:w="541" w:type="dxa"/>
            <w:vMerge/>
          </w:tcPr>
          <w:p w14:paraId="4567343A" w14:textId="77777777" w:rsidR="00F946B6" w:rsidRDefault="00F946B6">
            <w:pPr>
              <w:spacing w:after="0" w:line="240" w:lineRule="auto"/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234B817E" w14:textId="77777777" w:rsidR="00F946B6" w:rsidRDefault="00F946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22B3923F" w14:textId="77777777" w:rsidR="00F946B6" w:rsidRDefault="009755D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71" w:type="dxa"/>
            <w:vAlign w:val="center"/>
          </w:tcPr>
          <w:p w14:paraId="5DFE3BB3" w14:textId="77777777" w:rsidR="00F946B6" w:rsidRDefault="009755D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 conducta ética en el desarrollo y ejercicio profesional</w:t>
            </w:r>
          </w:p>
        </w:tc>
        <w:tc>
          <w:tcPr>
            <w:tcW w:w="2077" w:type="dxa"/>
            <w:vAlign w:val="center"/>
          </w:tcPr>
          <w:p w14:paraId="7D45206F" w14:textId="77777777" w:rsidR="00F946B6" w:rsidRDefault="009755D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Conoce la ética del nutricionista</w:t>
            </w:r>
          </w:p>
        </w:tc>
        <w:tc>
          <w:tcPr>
            <w:tcW w:w="1967" w:type="dxa"/>
            <w:vAlign w:val="center"/>
          </w:tcPr>
          <w:p w14:paraId="5FFA3D6E" w14:textId="77777777" w:rsidR="00F946B6" w:rsidRDefault="009755D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Comparte experiencia en desempeño profesional al aplicar la ética</w:t>
            </w:r>
          </w:p>
        </w:tc>
        <w:tc>
          <w:tcPr>
            <w:tcW w:w="2702" w:type="dxa"/>
            <w:vAlign w:val="center"/>
          </w:tcPr>
          <w:p w14:paraId="1E138F96" w14:textId="77777777" w:rsidR="00F946B6" w:rsidRDefault="009755D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Clase expositiva lectura del código de ética del colegio de nutricionistas del Perú.</w:t>
            </w:r>
            <w:r>
              <w:t xml:space="preserve"> </w:t>
            </w:r>
          </w:p>
          <w:p w14:paraId="6F78332C" w14:textId="2EEB3C87" w:rsidR="00F946B6" w:rsidRDefault="009755D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Uso de google Meet, chat.</w:t>
            </w:r>
          </w:p>
        </w:tc>
        <w:tc>
          <w:tcPr>
            <w:tcW w:w="3027" w:type="dxa"/>
            <w:vAlign w:val="center"/>
          </w:tcPr>
          <w:p w14:paraId="71501C56" w14:textId="77777777" w:rsidR="00F946B6" w:rsidRDefault="009755D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Describe la conducta ética profesional</w:t>
            </w:r>
          </w:p>
        </w:tc>
      </w:tr>
      <w:tr w:rsidR="00F946B6" w14:paraId="21F878B7" w14:textId="77777777">
        <w:trPr>
          <w:trHeight w:val="1044"/>
          <w:jc w:val="center"/>
        </w:trPr>
        <w:tc>
          <w:tcPr>
            <w:tcW w:w="541" w:type="dxa"/>
            <w:vMerge/>
          </w:tcPr>
          <w:p w14:paraId="4B22A1A9" w14:textId="77777777" w:rsidR="00F946B6" w:rsidRDefault="00F946B6">
            <w:pPr>
              <w:spacing w:after="0" w:line="240" w:lineRule="auto"/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0AA0B999" w14:textId="77777777" w:rsidR="00F946B6" w:rsidRDefault="00F946B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52FCD6F5" w14:textId="77777777" w:rsidR="00F946B6" w:rsidRDefault="009755D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771" w:type="dxa"/>
            <w:vAlign w:val="center"/>
          </w:tcPr>
          <w:p w14:paraId="48CF4D92" w14:textId="77777777" w:rsidR="00F946B6" w:rsidRDefault="009755D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Conducta ética con los organismos profesionales y colegiados</w:t>
            </w:r>
          </w:p>
        </w:tc>
        <w:tc>
          <w:tcPr>
            <w:tcW w:w="2077" w:type="dxa"/>
            <w:vAlign w:val="center"/>
          </w:tcPr>
          <w:p w14:paraId="53DFA857" w14:textId="77777777" w:rsidR="00F946B6" w:rsidRDefault="009755D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Obtiene la eficacia en el dominio de la ética profesional</w:t>
            </w:r>
          </w:p>
        </w:tc>
        <w:tc>
          <w:tcPr>
            <w:tcW w:w="1967" w:type="dxa"/>
            <w:vAlign w:val="center"/>
          </w:tcPr>
          <w:p w14:paraId="4649E454" w14:textId="123BA975" w:rsidR="00F946B6" w:rsidRDefault="009755D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Conoce </w:t>
            </w:r>
            <w:r w:rsidR="003C7D8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la ética profesional del nutricionista</w:t>
            </w:r>
          </w:p>
        </w:tc>
        <w:tc>
          <w:tcPr>
            <w:tcW w:w="2702" w:type="dxa"/>
            <w:vAlign w:val="center"/>
          </w:tcPr>
          <w:p w14:paraId="1BC93260" w14:textId="15E0A734" w:rsidR="00F946B6" w:rsidRDefault="009755D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Presentación de casos.</w:t>
            </w:r>
          </w:p>
          <w:p w14:paraId="109E47C6" w14:textId="5C6F24FF" w:rsidR="00F946B6" w:rsidRDefault="009755D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Uso de google Meet, foro, chat.</w:t>
            </w:r>
          </w:p>
        </w:tc>
        <w:tc>
          <w:tcPr>
            <w:tcW w:w="3027" w:type="dxa"/>
            <w:vAlign w:val="center"/>
          </w:tcPr>
          <w:p w14:paraId="23342191" w14:textId="77777777" w:rsidR="00F946B6" w:rsidRDefault="009755D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Explica la conducta ética de los profesionales colegiados</w:t>
            </w:r>
          </w:p>
        </w:tc>
      </w:tr>
      <w:tr w:rsidR="00F946B6" w14:paraId="50B330F2" w14:textId="77777777">
        <w:trPr>
          <w:trHeight w:val="1534"/>
          <w:jc w:val="center"/>
        </w:trPr>
        <w:tc>
          <w:tcPr>
            <w:tcW w:w="541" w:type="dxa"/>
            <w:vMerge/>
          </w:tcPr>
          <w:p w14:paraId="543BD16E" w14:textId="77777777" w:rsidR="00F946B6" w:rsidRDefault="00F946B6">
            <w:pPr>
              <w:spacing w:after="0" w:line="240" w:lineRule="auto"/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14:paraId="15DE57B5" w14:textId="77777777" w:rsidR="00F946B6" w:rsidRDefault="009755D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771" w:type="dxa"/>
            <w:vAlign w:val="center"/>
          </w:tcPr>
          <w:p w14:paraId="0DD78011" w14:textId="77777777" w:rsidR="00F946B6" w:rsidRDefault="009755D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Conducta ética con </w:t>
            </w:r>
          </w:p>
          <w:p w14:paraId="1F58C054" w14:textId="77777777" w:rsidR="00F946B6" w:rsidRDefault="009755D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los organismos profesionales, prohibiciones y medidas disciplinarias</w:t>
            </w:r>
          </w:p>
        </w:tc>
        <w:tc>
          <w:tcPr>
            <w:tcW w:w="2077" w:type="dxa"/>
            <w:vAlign w:val="center"/>
          </w:tcPr>
          <w:p w14:paraId="2AD71A2D" w14:textId="77777777" w:rsidR="00F946B6" w:rsidRDefault="009755D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Compara los organismos profesionales, sobre medidas disciplinarias</w:t>
            </w:r>
          </w:p>
        </w:tc>
        <w:tc>
          <w:tcPr>
            <w:tcW w:w="1967" w:type="dxa"/>
            <w:vAlign w:val="center"/>
          </w:tcPr>
          <w:p w14:paraId="19140B03" w14:textId="77777777" w:rsidR="00F946B6" w:rsidRDefault="009755D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Explica las medidas disciplinarias del colegiado nutricionista</w:t>
            </w:r>
          </w:p>
        </w:tc>
        <w:tc>
          <w:tcPr>
            <w:tcW w:w="2702" w:type="dxa"/>
            <w:vAlign w:val="center"/>
          </w:tcPr>
          <w:p w14:paraId="30F743B0" w14:textId="77777777" w:rsidR="00F946B6" w:rsidRDefault="009755D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Presentación de casos, lectura de las prohibiciones y medidas disciplinarias.</w:t>
            </w:r>
          </w:p>
          <w:p w14:paraId="18EC895D" w14:textId="048E26B2" w:rsidR="00F946B6" w:rsidRDefault="009755D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Uso de google Meet, foro, chat.</w:t>
            </w:r>
          </w:p>
        </w:tc>
        <w:tc>
          <w:tcPr>
            <w:tcW w:w="3027" w:type="dxa"/>
            <w:vAlign w:val="center"/>
          </w:tcPr>
          <w:p w14:paraId="455E60C5" w14:textId="77777777" w:rsidR="00F946B6" w:rsidRDefault="009755DE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Identifica las prohibiciones en la profesión</w:t>
            </w:r>
          </w:p>
        </w:tc>
      </w:tr>
      <w:tr w:rsidR="00F946B6" w14:paraId="19664180" w14:textId="77777777">
        <w:trPr>
          <w:trHeight w:val="276"/>
          <w:jc w:val="center"/>
        </w:trPr>
        <w:tc>
          <w:tcPr>
            <w:tcW w:w="541" w:type="dxa"/>
            <w:vMerge/>
          </w:tcPr>
          <w:p w14:paraId="0569836B" w14:textId="77777777" w:rsidR="00F946B6" w:rsidRDefault="00F946B6">
            <w:pPr>
              <w:spacing w:after="0" w:line="240" w:lineRule="auto"/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12570" w:type="dxa"/>
            <w:gridSpan w:val="6"/>
            <w:vAlign w:val="center"/>
          </w:tcPr>
          <w:p w14:paraId="3BE348A2" w14:textId="77777777" w:rsidR="00F946B6" w:rsidRDefault="009755D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EVALUACIÓN DE LA UNIDAD DIDÁCTICA</w:t>
            </w:r>
          </w:p>
        </w:tc>
      </w:tr>
      <w:tr w:rsidR="00F946B6" w14:paraId="287DDF23" w14:textId="77777777">
        <w:trPr>
          <w:trHeight w:val="281"/>
          <w:jc w:val="center"/>
        </w:trPr>
        <w:tc>
          <w:tcPr>
            <w:tcW w:w="541" w:type="dxa"/>
            <w:vMerge/>
          </w:tcPr>
          <w:p w14:paraId="02EB8C64" w14:textId="77777777" w:rsidR="00F946B6" w:rsidRDefault="00F946B6">
            <w:pPr>
              <w:spacing w:after="0" w:line="240" w:lineRule="auto"/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875" w:type="dxa"/>
            <w:gridSpan w:val="3"/>
          </w:tcPr>
          <w:p w14:paraId="21759758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EVIDENCIA DE CONOCIMIENTO</w:t>
            </w:r>
          </w:p>
        </w:tc>
        <w:tc>
          <w:tcPr>
            <w:tcW w:w="4668" w:type="dxa"/>
            <w:gridSpan w:val="2"/>
          </w:tcPr>
          <w:p w14:paraId="373BDB98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0E6431C9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EVIDENCIA DE PRODUCTO</w:t>
            </w:r>
          </w:p>
        </w:tc>
        <w:tc>
          <w:tcPr>
            <w:tcW w:w="3027" w:type="dxa"/>
          </w:tcPr>
          <w:p w14:paraId="34D69E26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EVIDENCIA DE DESEMPEÑO</w:t>
            </w:r>
          </w:p>
        </w:tc>
      </w:tr>
      <w:tr w:rsidR="00F946B6" w14:paraId="23F40CB5" w14:textId="77777777">
        <w:trPr>
          <w:trHeight w:val="649"/>
          <w:jc w:val="center"/>
        </w:trPr>
        <w:tc>
          <w:tcPr>
            <w:tcW w:w="541" w:type="dxa"/>
            <w:vMerge/>
            <w:tcBorders>
              <w:bottom w:val="single" w:sz="4" w:space="0" w:color="auto"/>
            </w:tcBorders>
          </w:tcPr>
          <w:p w14:paraId="7FE6188E" w14:textId="77777777" w:rsidR="00F946B6" w:rsidRDefault="00F946B6">
            <w:pPr>
              <w:spacing w:after="0" w:line="240" w:lineRule="auto"/>
              <w:rPr>
                <w:rFonts w:ascii="Arial Narrow" w:hAnsi="Arial Narrow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875" w:type="dxa"/>
            <w:gridSpan w:val="3"/>
            <w:tcBorders>
              <w:bottom w:val="single" w:sz="4" w:space="0" w:color="auto"/>
            </w:tcBorders>
          </w:tcPr>
          <w:p w14:paraId="3948ED6E" w14:textId="77777777" w:rsidR="00F946B6" w:rsidRDefault="009755DE">
            <w:pPr>
              <w:tabs>
                <w:tab w:val="left" w:pos="2263"/>
              </w:tabs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Estudios de casos</w:t>
            </w:r>
          </w:p>
          <w:p w14:paraId="3DC979E4" w14:textId="77777777" w:rsidR="00F946B6" w:rsidRDefault="009755DE">
            <w:pPr>
              <w:tabs>
                <w:tab w:val="left" w:pos="2263"/>
              </w:tabs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Cuestionarios</w:t>
            </w:r>
          </w:p>
          <w:p w14:paraId="7555ED00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Evaluación escrita y oral</w:t>
            </w:r>
          </w:p>
        </w:tc>
        <w:tc>
          <w:tcPr>
            <w:tcW w:w="4668" w:type="dxa"/>
            <w:gridSpan w:val="2"/>
            <w:tcBorders>
              <w:bottom w:val="single" w:sz="4" w:space="0" w:color="auto"/>
            </w:tcBorders>
          </w:tcPr>
          <w:p w14:paraId="7C721CA5" w14:textId="77777777" w:rsidR="00F946B6" w:rsidRDefault="009755DE">
            <w:pPr>
              <w:tabs>
                <w:tab w:val="left" w:pos="2263"/>
              </w:tabs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Trabajos, exposición (foro) individual y grupal</w:t>
            </w:r>
          </w:p>
          <w:p w14:paraId="40C1EBB0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27" w:type="dxa"/>
            <w:tcBorders>
              <w:bottom w:val="single" w:sz="4" w:space="0" w:color="auto"/>
            </w:tcBorders>
          </w:tcPr>
          <w:p w14:paraId="6A7BA19E" w14:textId="3614819C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Comportamiento en clase </w:t>
            </w:r>
            <w:r w:rsidR="00A674B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presencial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y </w:t>
            </w:r>
            <w:r w:rsidR="00B1717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virtual</w:t>
            </w:r>
          </w:p>
        </w:tc>
      </w:tr>
    </w:tbl>
    <w:p w14:paraId="64983B37" w14:textId="77777777" w:rsidR="00F946B6" w:rsidRDefault="00F946B6">
      <w:pPr>
        <w:tabs>
          <w:tab w:val="left" w:pos="2263"/>
        </w:tabs>
        <w:rPr>
          <w:rFonts w:ascii="Arial Narrow" w:hAnsi="Arial Narrow"/>
          <w:b/>
          <w:sz w:val="22"/>
          <w:szCs w:val="22"/>
        </w:rPr>
      </w:pPr>
    </w:p>
    <w:p w14:paraId="3F24A76A" w14:textId="77777777" w:rsidR="00F946B6" w:rsidRDefault="00F946B6">
      <w:pPr>
        <w:tabs>
          <w:tab w:val="left" w:pos="2263"/>
        </w:tabs>
        <w:rPr>
          <w:rFonts w:ascii="Arial Narrow" w:hAnsi="Arial Narrow"/>
          <w:b/>
          <w:sz w:val="22"/>
          <w:szCs w:val="22"/>
        </w:rPr>
      </w:pPr>
    </w:p>
    <w:p w14:paraId="7C375FB3" w14:textId="77777777" w:rsidR="00F946B6" w:rsidRDefault="00F946B6">
      <w:pPr>
        <w:tabs>
          <w:tab w:val="left" w:pos="2263"/>
        </w:tabs>
        <w:rPr>
          <w:rFonts w:ascii="Arial Narrow" w:hAnsi="Arial Narrow"/>
          <w:b/>
          <w:sz w:val="22"/>
          <w:szCs w:val="22"/>
        </w:rPr>
      </w:pPr>
    </w:p>
    <w:p w14:paraId="735F6031" w14:textId="77777777" w:rsidR="00F946B6" w:rsidRDefault="00F946B6">
      <w:pPr>
        <w:tabs>
          <w:tab w:val="left" w:pos="2263"/>
        </w:tabs>
        <w:rPr>
          <w:rFonts w:ascii="Arial Narrow" w:hAnsi="Arial Narrow"/>
          <w:b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3"/>
        <w:gridCol w:w="1513"/>
        <w:gridCol w:w="2274"/>
        <w:gridCol w:w="959"/>
        <w:gridCol w:w="1467"/>
        <w:gridCol w:w="2350"/>
        <w:gridCol w:w="1018"/>
        <w:gridCol w:w="1332"/>
        <w:gridCol w:w="2350"/>
      </w:tblGrid>
      <w:tr w:rsidR="00F946B6" w14:paraId="1FB18D98" w14:textId="77777777">
        <w:trPr>
          <w:trHeight w:val="527"/>
          <w:jc w:val="center"/>
        </w:trPr>
        <w:tc>
          <w:tcPr>
            <w:tcW w:w="483" w:type="dxa"/>
            <w:vMerge w:val="restart"/>
            <w:textDirection w:val="btLr"/>
            <w:vAlign w:val="center"/>
          </w:tcPr>
          <w:p w14:paraId="2CFA35E8" w14:textId="77777777" w:rsidR="00F946B6" w:rsidRDefault="009755DE">
            <w:pPr>
              <w:tabs>
                <w:tab w:val="left" w:pos="2263"/>
              </w:tabs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 xml:space="preserve">UNIDAD DIDÁCTICA </w:t>
            </w:r>
            <w:proofErr w:type="gramStart"/>
            <w:r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IV :</w:t>
            </w:r>
            <w:proofErr w:type="gramEnd"/>
          </w:p>
        </w:tc>
        <w:tc>
          <w:tcPr>
            <w:tcW w:w="13263" w:type="dxa"/>
            <w:gridSpan w:val="8"/>
            <w:vAlign w:val="center"/>
          </w:tcPr>
          <w:p w14:paraId="15F2D3BC" w14:textId="77777777" w:rsidR="00F946B6" w:rsidRDefault="009755DE">
            <w:pPr>
              <w:pStyle w:val="Prrafodelista"/>
              <w:spacing w:after="0" w:line="240" w:lineRule="auto"/>
              <w:ind w:left="-24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CAPACIDAD DE LA UNIDAD TEMÁTICA IV: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Desenvolvimiento del personal Bromatólogo </w:t>
            </w:r>
            <w:proofErr w:type="gramStart"/>
            <w:r>
              <w:rPr>
                <w:rFonts w:ascii="Arial Narrow" w:hAnsi="Arial Narrow"/>
                <w:b/>
                <w:sz w:val="22"/>
                <w:szCs w:val="22"/>
              </w:rPr>
              <w:t>y  Nutricionista</w:t>
            </w:r>
            <w:proofErr w:type="gram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en el campo alimentario e industrial</w:t>
            </w:r>
          </w:p>
        </w:tc>
      </w:tr>
      <w:tr w:rsidR="00F946B6" w14:paraId="0EE85FA4" w14:textId="77777777">
        <w:trPr>
          <w:jc w:val="center"/>
        </w:trPr>
        <w:tc>
          <w:tcPr>
            <w:tcW w:w="483" w:type="dxa"/>
            <w:vMerge/>
            <w:shd w:val="clear" w:color="auto" w:fill="A6A6A6" w:themeFill="background1" w:themeFillShade="A6"/>
            <w:vAlign w:val="center"/>
          </w:tcPr>
          <w:p w14:paraId="7991BFD4" w14:textId="77777777" w:rsidR="00F946B6" w:rsidRDefault="00F946B6">
            <w:pPr>
              <w:tabs>
                <w:tab w:val="left" w:pos="2263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13" w:type="dxa"/>
            <w:vMerge w:val="restart"/>
            <w:shd w:val="clear" w:color="auto" w:fill="A6A6A6" w:themeFill="background1" w:themeFillShade="A6"/>
            <w:vAlign w:val="center"/>
          </w:tcPr>
          <w:p w14:paraId="67793062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SEMANA</w:t>
            </w:r>
          </w:p>
        </w:tc>
        <w:tc>
          <w:tcPr>
            <w:tcW w:w="7050" w:type="dxa"/>
            <w:gridSpan w:val="4"/>
            <w:shd w:val="clear" w:color="auto" w:fill="A6A6A6" w:themeFill="background1" w:themeFillShade="A6"/>
            <w:vAlign w:val="center"/>
          </w:tcPr>
          <w:p w14:paraId="2F420FEC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CONTENIDOS</w:t>
            </w:r>
          </w:p>
        </w:tc>
        <w:tc>
          <w:tcPr>
            <w:tcW w:w="2350" w:type="dxa"/>
            <w:gridSpan w:val="2"/>
            <w:vMerge w:val="restart"/>
            <w:shd w:val="clear" w:color="auto" w:fill="A6A6A6" w:themeFill="background1" w:themeFillShade="A6"/>
            <w:vAlign w:val="center"/>
          </w:tcPr>
          <w:p w14:paraId="14698EEE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ESTRATEGIA DIDACTICA</w:t>
            </w:r>
          </w:p>
        </w:tc>
        <w:tc>
          <w:tcPr>
            <w:tcW w:w="2350" w:type="dxa"/>
            <w:vMerge w:val="restart"/>
            <w:shd w:val="clear" w:color="auto" w:fill="A6A6A6" w:themeFill="background1" w:themeFillShade="A6"/>
            <w:vAlign w:val="center"/>
          </w:tcPr>
          <w:p w14:paraId="309CEACC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INDICADORES DE LOGRO DE LA CAPACIDAD</w:t>
            </w:r>
          </w:p>
        </w:tc>
      </w:tr>
      <w:tr w:rsidR="00F946B6" w14:paraId="64287EDD" w14:textId="77777777">
        <w:trPr>
          <w:jc w:val="center"/>
        </w:trPr>
        <w:tc>
          <w:tcPr>
            <w:tcW w:w="483" w:type="dxa"/>
            <w:vMerge/>
            <w:shd w:val="clear" w:color="auto" w:fill="A6A6A6" w:themeFill="background1" w:themeFillShade="A6"/>
            <w:vAlign w:val="center"/>
          </w:tcPr>
          <w:p w14:paraId="03A9CDA8" w14:textId="77777777" w:rsidR="00F946B6" w:rsidRDefault="00F946B6">
            <w:pPr>
              <w:tabs>
                <w:tab w:val="left" w:pos="2263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13" w:type="dxa"/>
            <w:vMerge/>
            <w:shd w:val="clear" w:color="auto" w:fill="A6A6A6" w:themeFill="background1" w:themeFillShade="A6"/>
            <w:vAlign w:val="center"/>
          </w:tcPr>
          <w:p w14:paraId="2443468D" w14:textId="77777777" w:rsidR="00F946B6" w:rsidRDefault="00F946B6">
            <w:pPr>
              <w:tabs>
                <w:tab w:val="left" w:pos="2263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74" w:type="dxa"/>
            <w:shd w:val="clear" w:color="auto" w:fill="A6A6A6" w:themeFill="background1" w:themeFillShade="A6"/>
            <w:vAlign w:val="center"/>
          </w:tcPr>
          <w:p w14:paraId="43F6629E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CONCEPTUAL</w:t>
            </w:r>
          </w:p>
        </w:tc>
        <w:tc>
          <w:tcPr>
            <w:tcW w:w="2426" w:type="dxa"/>
            <w:gridSpan w:val="2"/>
            <w:shd w:val="clear" w:color="auto" w:fill="A6A6A6" w:themeFill="background1" w:themeFillShade="A6"/>
            <w:vAlign w:val="center"/>
          </w:tcPr>
          <w:p w14:paraId="5E32279B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PROCEDIMENTAL</w:t>
            </w:r>
          </w:p>
        </w:tc>
        <w:tc>
          <w:tcPr>
            <w:tcW w:w="2350" w:type="dxa"/>
            <w:shd w:val="clear" w:color="auto" w:fill="A6A6A6" w:themeFill="background1" w:themeFillShade="A6"/>
            <w:vAlign w:val="center"/>
          </w:tcPr>
          <w:p w14:paraId="452647D7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ACTITUDINAL</w:t>
            </w:r>
          </w:p>
        </w:tc>
        <w:tc>
          <w:tcPr>
            <w:tcW w:w="2350" w:type="dxa"/>
            <w:gridSpan w:val="2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9ED779" w14:textId="77777777" w:rsidR="00F946B6" w:rsidRDefault="00F946B6">
            <w:pPr>
              <w:tabs>
                <w:tab w:val="left" w:pos="2263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50" w:type="dxa"/>
            <w:vMerge/>
            <w:shd w:val="clear" w:color="auto" w:fill="A6A6A6" w:themeFill="background1" w:themeFillShade="A6"/>
            <w:vAlign w:val="center"/>
          </w:tcPr>
          <w:p w14:paraId="30BD2B07" w14:textId="77777777" w:rsidR="00F946B6" w:rsidRDefault="00F946B6">
            <w:pPr>
              <w:tabs>
                <w:tab w:val="left" w:pos="2263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946B6" w14:paraId="513B24ED" w14:textId="77777777">
        <w:trPr>
          <w:jc w:val="center"/>
        </w:trPr>
        <w:tc>
          <w:tcPr>
            <w:tcW w:w="483" w:type="dxa"/>
            <w:vMerge/>
            <w:vAlign w:val="center"/>
          </w:tcPr>
          <w:p w14:paraId="0097BD87" w14:textId="77777777" w:rsidR="00F946B6" w:rsidRDefault="00F946B6">
            <w:pPr>
              <w:tabs>
                <w:tab w:val="left" w:pos="2263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13" w:type="dxa"/>
            <w:vAlign w:val="center"/>
          </w:tcPr>
          <w:p w14:paraId="584EA455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13</w:t>
            </w:r>
          </w:p>
        </w:tc>
        <w:tc>
          <w:tcPr>
            <w:tcW w:w="2274" w:type="dxa"/>
            <w:vAlign w:val="center"/>
          </w:tcPr>
          <w:p w14:paraId="5C0324E0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Ley de promoción de la</w:t>
            </w:r>
          </w:p>
          <w:p w14:paraId="7FAA7C10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alimentación saludable para niños, niñas y adolescentes</w:t>
            </w:r>
          </w:p>
        </w:tc>
        <w:tc>
          <w:tcPr>
            <w:tcW w:w="2426" w:type="dxa"/>
            <w:gridSpan w:val="2"/>
            <w:vAlign w:val="center"/>
          </w:tcPr>
          <w:p w14:paraId="4A667815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Distingue la Ley de la alimentación saludable y su reglamento</w:t>
            </w:r>
          </w:p>
        </w:tc>
        <w:tc>
          <w:tcPr>
            <w:tcW w:w="2350" w:type="dxa"/>
            <w:vAlign w:val="center"/>
          </w:tcPr>
          <w:p w14:paraId="5819AAA6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Discute las advertencias publicitarias </w:t>
            </w:r>
          </w:p>
        </w:tc>
        <w:tc>
          <w:tcPr>
            <w:tcW w:w="2350" w:type="dxa"/>
            <w:gridSpan w:val="2"/>
            <w:tcBorders>
              <w:bottom w:val="nil"/>
            </w:tcBorders>
            <w:vAlign w:val="center"/>
          </w:tcPr>
          <w:p w14:paraId="6BB48728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50" w:type="dxa"/>
            <w:vAlign w:val="center"/>
          </w:tcPr>
          <w:p w14:paraId="07B1F61B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Describe las leyes de salud</w:t>
            </w:r>
          </w:p>
        </w:tc>
      </w:tr>
      <w:tr w:rsidR="00F946B6" w14:paraId="2FE055BB" w14:textId="77777777">
        <w:trPr>
          <w:jc w:val="center"/>
        </w:trPr>
        <w:tc>
          <w:tcPr>
            <w:tcW w:w="483" w:type="dxa"/>
            <w:vMerge/>
            <w:vAlign w:val="center"/>
          </w:tcPr>
          <w:p w14:paraId="65047E00" w14:textId="77777777" w:rsidR="00F946B6" w:rsidRDefault="00F946B6">
            <w:pPr>
              <w:tabs>
                <w:tab w:val="left" w:pos="2263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13" w:type="dxa"/>
            <w:vAlign w:val="center"/>
          </w:tcPr>
          <w:p w14:paraId="7862A109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14</w:t>
            </w:r>
          </w:p>
        </w:tc>
        <w:tc>
          <w:tcPr>
            <w:tcW w:w="2274" w:type="dxa"/>
            <w:vAlign w:val="center"/>
          </w:tcPr>
          <w:p w14:paraId="7AC8CAB4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Alimentos procesados llevaran advertencias publicitarias</w:t>
            </w:r>
          </w:p>
        </w:tc>
        <w:tc>
          <w:tcPr>
            <w:tcW w:w="2426" w:type="dxa"/>
            <w:gridSpan w:val="2"/>
            <w:vAlign w:val="center"/>
          </w:tcPr>
          <w:p w14:paraId="04156616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Clasifica alimentos procesados que se expenden en el mercado</w:t>
            </w:r>
          </w:p>
        </w:tc>
        <w:tc>
          <w:tcPr>
            <w:tcW w:w="2350" w:type="dxa"/>
            <w:vAlign w:val="center"/>
          </w:tcPr>
          <w:p w14:paraId="43FA15DC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Examina las advertencias publicitarias</w:t>
            </w:r>
          </w:p>
        </w:tc>
        <w:tc>
          <w:tcPr>
            <w:tcW w:w="2350" w:type="dxa"/>
            <w:gridSpan w:val="2"/>
            <w:tcBorders>
              <w:top w:val="nil"/>
              <w:bottom w:val="nil"/>
            </w:tcBorders>
            <w:vAlign w:val="center"/>
          </w:tcPr>
          <w:p w14:paraId="6C2577C7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50" w:type="dxa"/>
            <w:vAlign w:val="center"/>
          </w:tcPr>
          <w:p w14:paraId="74710BD8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 w:right="-12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Utiliza la ley de alimentación saludable</w:t>
            </w:r>
          </w:p>
        </w:tc>
      </w:tr>
      <w:tr w:rsidR="00F946B6" w14:paraId="79EDC393" w14:textId="77777777">
        <w:trPr>
          <w:jc w:val="center"/>
        </w:trPr>
        <w:tc>
          <w:tcPr>
            <w:tcW w:w="483" w:type="dxa"/>
            <w:vMerge/>
            <w:vAlign w:val="center"/>
          </w:tcPr>
          <w:p w14:paraId="4C45AEF0" w14:textId="77777777" w:rsidR="00F946B6" w:rsidRDefault="00F946B6">
            <w:pPr>
              <w:tabs>
                <w:tab w:val="left" w:pos="2263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13" w:type="dxa"/>
            <w:vAlign w:val="center"/>
          </w:tcPr>
          <w:p w14:paraId="28551C62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15</w:t>
            </w:r>
          </w:p>
        </w:tc>
        <w:tc>
          <w:tcPr>
            <w:tcW w:w="2274" w:type="dxa"/>
            <w:vAlign w:val="center"/>
          </w:tcPr>
          <w:p w14:paraId="642EA45B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Ley general de salud</w:t>
            </w:r>
          </w:p>
        </w:tc>
        <w:tc>
          <w:tcPr>
            <w:tcW w:w="2426" w:type="dxa"/>
            <w:gridSpan w:val="2"/>
            <w:vAlign w:val="center"/>
          </w:tcPr>
          <w:p w14:paraId="6C641F35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Explica los derechos, deberes y responsabilidades </w:t>
            </w:r>
          </w:p>
        </w:tc>
        <w:tc>
          <w:tcPr>
            <w:tcW w:w="2350" w:type="dxa"/>
            <w:vAlign w:val="center"/>
          </w:tcPr>
          <w:p w14:paraId="580E2086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Reconoce las responsabilidades de los colegios profesionales </w:t>
            </w:r>
          </w:p>
        </w:tc>
        <w:tc>
          <w:tcPr>
            <w:tcW w:w="2350" w:type="dxa"/>
            <w:gridSpan w:val="2"/>
            <w:tcBorders>
              <w:top w:val="nil"/>
              <w:bottom w:val="nil"/>
            </w:tcBorders>
            <w:vAlign w:val="center"/>
          </w:tcPr>
          <w:p w14:paraId="3102A0A7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Clase expositiva Lectura, video, presentación de casos. </w:t>
            </w:r>
          </w:p>
          <w:p w14:paraId="4CD9F6B1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Uso de google Meet, debate, chat</w:t>
            </w:r>
          </w:p>
          <w:p w14:paraId="60D9BDD7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50" w:type="dxa"/>
            <w:vAlign w:val="center"/>
          </w:tcPr>
          <w:p w14:paraId="1C54BD45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Sustenta la normativa sanitaria</w:t>
            </w:r>
          </w:p>
        </w:tc>
      </w:tr>
      <w:tr w:rsidR="00F946B6" w14:paraId="4A010F94" w14:textId="77777777">
        <w:trPr>
          <w:jc w:val="center"/>
        </w:trPr>
        <w:tc>
          <w:tcPr>
            <w:tcW w:w="483" w:type="dxa"/>
            <w:vMerge/>
            <w:vAlign w:val="center"/>
          </w:tcPr>
          <w:p w14:paraId="3174D17E" w14:textId="77777777" w:rsidR="00F946B6" w:rsidRDefault="00F946B6">
            <w:pPr>
              <w:tabs>
                <w:tab w:val="left" w:pos="2263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13" w:type="dxa"/>
            <w:vAlign w:val="center"/>
          </w:tcPr>
          <w:p w14:paraId="6995A89C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16</w:t>
            </w:r>
          </w:p>
        </w:tc>
        <w:tc>
          <w:tcPr>
            <w:tcW w:w="2274" w:type="dxa"/>
            <w:vAlign w:val="center"/>
          </w:tcPr>
          <w:p w14:paraId="2D7260B5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Código de protección y defensa del consumidor</w:t>
            </w:r>
          </w:p>
        </w:tc>
        <w:tc>
          <w:tcPr>
            <w:tcW w:w="2426" w:type="dxa"/>
            <w:gridSpan w:val="2"/>
            <w:vAlign w:val="center"/>
          </w:tcPr>
          <w:p w14:paraId="17F4D925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Reconoce que hay leyes en defensa del consumidos</w:t>
            </w:r>
          </w:p>
        </w:tc>
        <w:tc>
          <w:tcPr>
            <w:tcW w:w="2350" w:type="dxa"/>
            <w:vAlign w:val="center"/>
          </w:tcPr>
          <w:p w14:paraId="273B2EAB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Explica la protección del consumidor</w:t>
            </w:r>
          </w:p>
        </w:tc>
        <w:tc>
          <w:tcPr>
            <w:tcW w:w="2350" w:type="dxa"/>
            <w:gridSpan w:val="2"/>
            <w:tcBorders>
              <w:top w:val="nil"/>
            </w:tcBorders>
            <w:vAlign w:val="center"/>
          </w:tcPr>
          <w:p w14:paraId="247A21E0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50" w:type="dxa"/>
            <w:vAlign w:val="center"/>
          </w:tcPr>
          <w:p w14:paraId="7C725A59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Explica la ética del profesional Bromatólogo y nutricionista</w:t>
            </w:r>
          </w:p>
        </w:tc>
      </w:tr>
      <w:tr w:rsidR="00F946B6" w14:paraId="30144B3A" w14:textId="77777777">
        <w:trPr>
          <w:jc w:val="center"/>
        </w:trPr>
        <w:tc>
          <w:tcPr>
            <w:tcW w:w="483" w:type="dxa"/>
            <w:vMerge/>
            <w:vAlign w:val="center"/>
          </w:tcPr>
          <w:p w14:paraId="25BF755D" w14:textId="77777777" w:rsidR="00F946B6" w:rsidRDefault="00F946B6">
            <w:pPr>
              <w:tabs>
                <w:tab w:val="left" w:pos="2263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263" w:type="dxa"/>
            <w:gridSpan w:val="8"/>
            <w:vAlign w:val="center"/>
          </w:tcPr>
          <w:p w14:paraId="3D062709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EVALUACIÓN DE LA UNIDAD DIDÁCTICA</w:t>
            </w:r>
          </w:p>
        </w:tc>
      </w:tr>
      <w:tr w:rsidR="00F946B6" w14:paraId="23B1C881" w14:textId="77777777">
        <w:trPr>
          <w:jc w:val="center"/>
        </w:trPr>
        <w:tc>
          <w:tcPr>
            <w:tcW w:w="483" w:type="dxa"/>
            <w:vMerge/>
            <w:vAlign w:val="center"/>
          </w:tcPr>
          <w:p w14:paraId="1596CA70" w14:textId="77777777" w:rsidR="00F946B6" w:rsidRDefault="00F946B6">
            <w:pPr>
              <w:tabs>
                <w:tab w:val="left" w:pos="2263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46" w:type="dxa"/>
            <w:gridSpan w:val="3"/>
            <w:vAlign w:val="center"/>
          </w:tcPr>
          <w:p w14:paraId="54E0E069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EVIDENCIA DE CONOCIMIENTOS</w:t>
            </w:r>
          </w:p>
        </w:tc>
        <w:tc>
          <w:tcPr>
            <w:tcW w:w="4835" w:type="dxa"/>
            <w:gridSpan w:val="3"/>
            <w:vAlign w:val="center"/>
          </w:tcPr>
          <w:p w14:paraId="520DFF0D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EVIDENCIA DE PRODUCTO</w:t>
            </w:r>
          </w:p>
        </w:tc>
        <w:tc>
          <w:tcPr>
            <w:tcW w:w="3682" w:type="dxa"/>
            <w:gridSpan w:val="2"/>
            <w:vAlign w:val="center"/>
          </w:tcPr>
          <w:p w14:paraId="7DFE6691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EVIDENCIA DE DESEMPEÑO</w:t>
            </w:r>
          </w:p>
        </w:tc>
      </w:tr>
      <w:tr w:rsidR="00F946B6" w14:paraId="24AC54AD" w14:textId="77777777">
        <w:trPr>
          <w:jc w:val="center"/>
        </w:trPr>
        <w:tc>
          <w:tcPr>
            <w:tcW w:w="483" w:type="dxa"/>
            <w:vMerge/>
            <w:vAlign w:val="center"/>
          </w:tcPr>
          <w:p w14:paraId="7665D234" w14:textId="77777777" w:rsidR="00F946B6" w:rsidRDefault="00F946B6">
            <w:pPr>
              <w:tabs>
                <w:tab w:val="left" w:pos="2263"/>
              </w:tabs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46" w:type="dxa"/>
            <w:gridSpan w:val="3"/>
            <w:vAlign w:val="center"/>
          </w:tcPr>
          <w:p w14:paraId="3B3E10D3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Estudios de casos</w:t>
            </w:r>
          </w:p>
          <w:p w14:paraId="571832E9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Cuestionarios</w:t>
            </w:r>
          </w:p>
          <w:p w14:paraId="566600B1" w14:textId="77777777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Evaluación escrita y oral</w:t>
            </w:r>
          </w:p>
        </w:tc>
        <w:tc>
          <w:tcPr>
            <w:tcW w:w="4835" w:type="dxa"/>
            <w:gridSpan w:val="3"/>
            <w:vAlign w:val="center"/>
          </w:tcPr>
          <w:p w14:paraId="22355D4B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Trabajos, exposición (foros) individual y grupal</w:t>
            </w:r>
          </w:p>
          <w:p w14:paraId="7448DBA9" w14:textId="77777777" w:rsidR="00F946B6" w:rsidRDefault="00F946B6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Align w:val="center"/>
          </w:tcPr>
          <w:p w14:paraId="2A1FE54C" w14:textId="58C78AF1" w:rsidR="00F946B6" w:rsidRDefault="009755DE">
            <w:pPr>
              <w:pStyle w:val="Prrafodelista"/>
              <w:tabs>
                <w:tab w:val="left" w:pos="2263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Comportamiento en clase </w:t>
            </w:r>
            <w:proofErr w:type="gramStart"/>
            <w:r w:rsidR="00967C5E">
              <w:rPr>
                <w:rFonts w:asciiTheme="minorHAnsi" w:hAnsiTheme="minorHAnsi" w:cstheme="minorHAnsi"/>
                <w:sz w:val="18"/>
                <w:szCs w:val="18"/>
              </w:rPr>
              <w:t xml:space="preserve">presencial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y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67C5E">
              <w:rPr>
                <w:rFonts w:asciiTheme="minorHAnsi" w:hAnsiTheme="minorHAnsi" w:cstheme="minorHAnsi"/>
                <w:sz w:val="18"/>
                <w:szCs w:val="18"/>
              </w:rPr>
              <w:t>virtual</w:t>
            </w:r>
          </w:p>
        </w:tc>
      </w:tr>
    </w:tbl>
    <w:p w14:paraId="02392FF1" w14:textId="77777777" w:rsidR="00F946B6" w:rsidRDefault="00F946B6">
      <w:pPr>
        <w:tabs>
          <w:tab w:val="left" w:pos="2263"/>
        </w:tabs>
        <w:rPr>
          <w:rFonts w:ascii="Arial Narrow" w:hAnsi="Arial Narrow"/>
          <w:b/>
          <w:sz w:val="22"/>
          <w:szCs w:val="22"/>
        </w:rPr>
      </w:pPr>
    </w:p>
    <w:p w14:paraId="66F0E1C7" w14:textId="77777777" w:rsidR="00F946B6" w:rsidRDefault="00F946B6">
      <w:pPr>
        <w:tabs>
          <w:tab w:val="left" w:pos="2263"/>
        </w:tabs>
        <w:rPr>
          <w:rFonts w:ascii="Arial Narrow" w:hAnsi="Arial Narrow"/>
          <w:b/>
          <w:sz w:val="22"/>
          <w:szCs w:val="22"/>
        </w:rPr>
      </w:pPr>
    </w:p>
    <w:p w14:paraId="42127619" w14:textId="77777777" w:rsidR="00F946B6" w:rsidRDefault="00F946B6">
      <w:pPr>
        <w:tabs>
          <w:tab w:val="left" w:pos="2263"/>
        </w:tabs>
        <w:rPr>
          <w:rFonts w:ascii="Arial Narrow" w:hAnsi="Arial Narrow"/>
          <w:b/>
          <w:sz w:val="22"/>
          <w:szCs w:val="22"/>
        </w:rPr>
      </w:pPr>
    </w:p>
    <w:p w14:paraId="59496FA7" w14:textId="77777777" w:rsidR="00F946B6" w:rsidRDefault="00F946B6">
      <w:pPr>
        <w:pStyle w:val="Prrafodelista"/>
        <w:tabs>
          <w:tab w:val="left" w:pos="2263"/>
        </w:tabs>
        <w:rPr>
          <w:rFonts w:ascii="Arial Narrow" w:hAnsi="Arial Narrow"/>
          <w:b/>
          <w:sz w:val="22"/>
          <w:szCs w:val="22"/>
        </w:rPr>
        <w:sectPr w:rsidR="00F946B6">
          <w:headerReference w:type="default" r:id="rId16"/>
          <w:pgSz w:w="16840" w:h="11907" w:orient="landscape"/>
          <w:pgMar w:top="1135" w:right="1440" w:bottom="1843" w:left="1440" w:header="709" w:footer="0" w:gutter="0"/>
          <w:cols w:space="708"/>
          <w:docGrid w:linePitch="360"/>
        </w:sectPr>
      </w:pPr>
    </w:p>
    <w:p w14:paraId="714D39F3" w14:textId="77777777" w:rsidR="00F946B6" w:rsidRDefault="009755DE">
      <w:pPr>
        <w:pStyle w:val="Prrafodelista"/>
        <w:numPr>
          <w:ilvl w:val="0"/>
          <w:numId w:val="1"/>
        </w:numPr>
        <w:spacing w:after="0"/>
        <w:ind w:left="426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  MATERIALES   EDUCATIVOS Y OTROS RECURSOS DIDÁCTICOS </w:t>
      </w:r>
    </w:p>
    <w:p w14:paraId="3AB508C7" w14:textId="77777777" w:rsidR="00F946B6" w:rsidRDefault="009755DE">
      <w:pPr>
        <w:pStyle w:val="Prrafodelista"/>
        <w:tabs>
          <w:tab w:val="left" w:pos="2263"/>
        </w:tabs>
        <w:ind w:left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 utilizarán todos los materiales y recursos requeridos de acuerdo a la naturaleza y recursos de los temas programados. Básicamente serán</w:t>
      </w:r>
    </w:p>
    <w:p w14:paraId="4E1E8A8A" w14:textId="77777777" w:rsidR="00F946B6" w:rsidRDefault="00F946B6">
      <w:pPr>
        <w:pStyle w:val="Prrafodelista"/>
        <w:tabs>
          <w:tab w:val="left" w:pos="2263"/>
        </w:tabs>
        <w:ind w:left="567"/>
        <w:rPr>
          <w:rFonts w:ascii="Arial Narrow" w:hAnsi="Arial Narrow"/>
          <w:sz w:val="22"/>
          <w:szCs w:val="22"/>
        </w:rPr>
      </w:pPr>
    </w:p>
    <w:p w14:paraId="04B5BE95" w14:textId="77777777" w:rsidR="00F946B6" w:rsidRDefault="00F946B6">
      <w:pPr>
        <w:pStyle w:val="Prrafodelista"/>
        <w:numPr>
          <w:ilvl w:val="0"/>
          <w:numId w:val="2"/>
        </w:numPr>
        <w:tabs>
          <w:tab w:val="left" w:pos="2263"/>
        </w:tabs>
        <w:rPr>
          <w:rFonts w:ascii="Arial Narrow" w:hAnsi="Arial Narrow"/>
          <w:b/>
          <w:sz w:val="22"/>
          <w:szCs w:val="22"/>
        </w:rPr>
        <w:sectPr w:rsidR="00F946B6">
          <w:headerReference w:type="default" r:id="rId17"/>
          <w:pgSz w:w="12240" w:h="15840"/>
          <w:pgMar w:top="1440" w:right="2034" w:bottom="1440" w:left="1701" w:header="709" w:footer="364" w:gutter="0"/>
          <w:cols w:space="708"/>
          <w:docGrid w:linePitch="360"/>
        </w:sectPr>
      </w:pPr>
    </w:p>
    <w:p w14:paraId="4B5D0390" w14:textId="77777777" w:rsidR="00F946B6" w:rsidRDefault="009755DE">
      <w:pPr>
        <w:pStyle w:val="Prrafodelista"/>
        <w:numPr>
          <w:ilvl w:val="0"/>
          <w:numId w:val="2"/>
        </w:numPr>
        <w:tabs>
          <w:tab w:val="left" w:pos="2263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MEDIOS Y PLATAFORMAS VIRTUALES</w:t>
      </w:r>
    </w:p>
    <w:p w14:paraId="4A5E964F" w14:textId="77777777" w:rsidR="00F946B6" w:rsidRDefault="009755DE">
      <w:pPr>
        <w:pStyle w:val="Prrafodelista"/>
        <w:numPr>
          <w:ilvl w:val="0"/>
          <w:numId w:val="3"/>
        </w:numPr>
        <w:tabs>
          <w:tab w:val="left" w:pos="2263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Casos prácticos</w:t>
      </w:r>
    </w:p>
    <w:p w14:paraId="29B93D3A" w14:textId="77777777" w:rsidR="00F946B6" w:rsidRDefault="009755DE">
      <w:pPr>
        <w:pStyle w:val="Prrafodelista"/>
        <w:numPr>
          <w:ilvl w:val="0"/>
          <w:numId w:val="3"/>
        </w:numPr>
        <w:tabs>
          <w:tab w:val="left" w:pos="2263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Pizarras interactivas</w:t>
      </w:r>
    </w:p>
    <w:p w14:paraId="426E9C75" w14:textId="77777777" w:rsidR="00F946B6" w:rsidRDefault="009755DE">
      <w:pPr>
        <w:pStyle w:val="Prrafodelista"/>
        <w:numPr>
          <w:ilvl w:val="0"/>
          <w:numId w:val="3"/>
        </w:numPr>
        <w:tabs>
          <w:tab w:val="left" w:pos="2263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Google Meet</w:t>
      </w:r>
    </w:p>
    <w:p w14:paraId="28750BCC" w14:textId="77777777" w:rsidR="00F946B6" w:rsidRDefault="009755DE">
      <w:pPr>
        <w:pStyle w:val="Prrafodelista"/>
        <w:numPr>
          <w:ilvl w:val="0"/>
          <w:numId w:val="3"/>
        </w:numPr>
        <w:tabs>
          <w:tab w:val="left" w:pos="2263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Repositorio de datos</w:t>
      </w:r>
    </w:p>
    <w:p w14:paraId="2D525C0A" w14:textId="77777777" w:rsidR="00F946B6" w:rsidRDefault="009755DE">
      <w:pPr>
        <w:pStyle w:val="Prrafodelista"/>
        <w:numPr>
          <w:ilvl w:val="0"/>
          <w:numId w:val="2"/>
        </w:numPr>
        <w:tabs>
          <w:tab w:val="left" w:pos="2263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MEDIOS INFORMÁTICOS</w:t>
      </w:r>
    </w:p>
    <w:p w14:paraId="4BA1B7AF" w14:textId="77777777" w:rsidR="00F946B6" w:rsidRDefault="009755DE">
      <w:pPr>
        <w:pStyle w:val="Prrafodelista"/>
        <w:numPr>
          <w:ilvl w:val="0"/>
          <w:numId w:val="4"/>
        </w:numPr>
        <w:tabs>
          <w:tab w:val="left" w:pos="2263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Laptop</w:t>
      </w:r>
    </w:p>
    <w:p w14:paraId="16109C6D" w14:textId="77777777" w:rsidR="00F946B6" w:rsidRDefault="009755DE">
      <w:pPr>
        <w:pStyle w:val="Prrafodelista"/>
        <w:numPr>
          <w:ilvl w:val="0"/>
          <w:numId w:val="4"/>
        </w:numPr>
        <w:tabs>
          <w:tab w:val="left" w:pos="2263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Tablet</w:t>
      </w:r>
    </w:p>
    <w:p w14:paraId="164DD200" w14:textId="77777777" w:rsidR="00F946B6" w:rsidRDefault="009755DE">
      <w:pPr>
        <w:pStyle w:val="Prrafodelista"/>
        <w:numPr>
          <w:ilvl w:val="0"/>
          <w:numId w:val="4"/>
        </w:numPr>
        <w:tabs>
          <w:tab w:val="left" w:pos="2263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Celulares</w:t>
      </w:r>
    </w:p>
    <w:p w14:paraId="427DF9A8" w14:textId="77777777" w:rsidR="00F946B6" w:rsidRDefault="009755DE">
      <w:pPr>
        <w:pStyle w:val="Prrafodelista"/>
        <w:numPr>
          <w:ilvl w:val="0"/>
          <w:numId w:val="4"/>
        </w:numPr>
        <w:tabs>
          <w:tab w:val="left" w:pos="2263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INTERNET.</w:t>
      </w:r>
    </w:p>
    <w:p w14:paraId="75DF6996" w14:textId="77777777" w:rsidR="00F946B6" w:rsidRDefault="00F946B6">
      <w:pPr>
        <w:pStyle w:val="Prrafodelista"/>
        <w:tabs>
          <w:tab w:val="left" w:pos="2263"/>
        </w:tabs>
        <w:ind w:left="1509"/>
        <w:rPr>
          <w:rFonts w:ascii="Arial Narrow" w:hAnsi="Arial Narrow"/>
          <w:sz w:val="22"/>
          <w:szCs w:val="22"/>
        </w:rPr>
        <w:sectPr w:rsidR="00F946B6">
          <w:type w:val="continuous"/>
          <w:pgSz w:w="12240" w:h="15840"/>
          <w:pgMar w:top="1440" w:right="1077" w:bottom="1440" w:left="1077" w:header="709" w:footer="364" w:gutter="0"/>
          <w:cols w:num="2" w:space="708"/>
          <w:docGrid w:linePitch="360"/>
        </w:sectPr>
      </w:pPr>
    </w:p>
    <w:p w14:paraId="16E28B3E" w14:textId="77777777" w:rsidR="00F946B6" w:rsidRDefault="00F946B6">
      <w:pPr>
        <w:pStyle w:val="Prrafodelista"/>
        <w:tabs>
          <w:tab w:val="left" w:pos="2263"/>
        </w:tabs>
        <w:ind w:left="1509"/>
        <w:rPr>
          <w:rFonts w:ascii="Arial Narrow" w:hAnsi="Arial Narrow"/>
          <w:sz w:val="22"/>
          <w:szCs w:val="22"/>
        </w:rPr>
      </w:pPr>
    </w:p>
    <w:p w14:paraId="0C0484CC" w14:textId="77777777" w:rsidR="00F946B6" w:rsidRDefault="009755DE">
      <w:pPr>
        <w:pStyle w:val="Prrafodelista"/>
        <w:numPr>
          <w:ilvl w:val="0"/>
          <w:numId w:val="1"/>
        </w:numPr>
        <w:spacing w:after="0"/>
        <w:ind w:left="426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b/>
          <w:sz w:val="22"/>
          <w:szCs w:val="22"/>
        </w:rPr>
        <w:t>EVALUACIÓN:</w:t>
      </w:r>
    </w:p>
    <w:p w14:paraId="24672D39" w14:textId="77777777" w:rsidR="00F946B6" w:rsidRDefault="009755DE">
      <w:pPr>
        <w:ind w:left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La evaluación es inherente al proceso de enseñanza aprendizaje, será continua y permanente.   Los criterios de evaluación son de conocimiento, desempeño y producto. </w:t>
      </w:r>
    </w:p>
    <w:p w14:paraId="253EB681" w14:textId="77777777" w:rsidR="00F946B6" w:rsidRDefault="009755DE">
      <w:pPr>
        <w:pStyle w:val="Prrafodelista"/>
        <w:numPr>
          <w:ilvl w:val="1"/>
          <w:numId w:val="1"/>
        </w:numPr>
        <w:spacing w:after="0"/>
        <w:ind w:left="993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Evidencias de conocimiento</w:t>
      </w:r>
    </w:p>
    <w:p w14:paraId="71EC41AF" w14:textId="77777777" w:rsidR="00F946B6" w:rsidRDefault="009755DE">
      <w:pPr>
        <w:spacing w:after="0"/>
        <w:ind w:left="99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La evaluación será a través de pruebas escritas y orales para el análisis y autoevaluación. En cuanto al primer caso, medir la competencia a nivel interpretativo, argumentativo y propósito, para ello debemos ver como identifica (describe, ejemplifica, relaciona, reconoce y explica, </w:t>
      </w:r>
      <w:proofErr w:type="spellStart"/>
      <w:r>
        <w:rPr>
          <w:rFonts w:ascii="Arial Narrow" w:hAnsi="Arial Narrow"/>
          <w:sz w:val="22"/>
          <w:szCs w:val="22"/>
        </w:rPr>
        <w:t>etc</w:t>
      </w:r>
      <w:proofErr w:type="spellEnd"/>
      <w:r>
        <w:rPr>
          <w:rFonts w:ascii="Arial Narrow" w:hAnsi="Arial Narrow"/>
          <w:sz w:val="22"/>
          <w:szCs w:val="22"/>
        </w:rPr>
        <w:t>),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respuestas a situaciones, etc.</w:t>
      </w:r>
    </w:p>
    <w:p w14:paraId="0FA0DA14" w14:textId="77777777" w:rsidR="00F946B6" w:rsidRDefault="009755DE">
      <w:pPr>
        <w:ind w:left="99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En cuanto a la autoevaluación permite que el estudiante reconozca sus debilidades y fortalezas para corregir o mejorar. Las evaluaciones de este nivel serán de respuestas simples y otras de preguntas abiertas para su argumentación.</w:t>
      </w:r>
    </w:p>
    <w:p w14:paraId="28DADC5A" w14:textId="77777777" w:rsidR="00F946B6" w:rsidRDefault="009755DE">
      <w:pPr>
        <w:pStyle w:val="Prrafodelista"/>
        <w:numPr>
          <w:ilvl w:val="1"/>
          <w:numId w:val="1"/>
        </w:numPr>
        <w:spacing w:after="0"/>
        <w:ind w:left="993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Evidencia de desempeño</w:t>
      </w:r>
    </w:p>
    <w:p w14:paraId="6F442D2D" w14:textId="77777777" w:rsidR="00F946B6" w:rsidRDefault="009755DE">
      <w:pPr>
        <w:spacing w:after="0"/>
        <w:ind w:left="99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Esta evidencia pone en acción recursos cognitivos, recursos procedimentales, y recursos afectivos, todo en una integración que evidencia un saber hacer reflexivo en tanto se pueda verbalizar lo que se hace, fundamentar teóricamente la práctica y evidenciar un pensamiento estratégico, dado en la observación en torno a cómo se actúa en situaciones impredecibles.</w:t>
      </w:r>
    </w:p>
    <w:p w14:paraId="2586184D" w14:textId="77777777" w:rsidR="00F946B6" w:rsidRDefault="009755DE">
      <w:pPr>
        <w:ind w:left="99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245F0CAE" w14:textId="77777777" w:rsidR="00F946B6" w:rsidRDefault="009755DE">
      <w:pPr>
        <w:pStyle w:val="Prrafodelista"/>
        <w:numPr>
          <w:ilvl w:val="1"/>
          <w:numId w:val="1"/>
        </w:numPr>
        <w:spacing w:after="0"/>
        <w:ind w:left="99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Evidencias de producto</w:t>
      </w:r>
      <w:r>
        <w:rPr>
          <w:rFonts w:ascii="Arial Narrow" w:hAnsi="Arial Narrow"/>
          <w:sz w:val="22"/>
          <w:szCs w:val="22"/>
        </w:rPr>
        <w:t>.</w:t>
      </w:r>
    </w:p>
    <w:p w14:paraId="6D76265B" w14:textId="77777777" w:rsidR="00F946B6" w:rsidRDefault="009755DE">
      <w:pPr>
        <w:spacing w:after="0"/>
        <w:ind w:left="99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Están implicadas en las finalidades de la competencia, por tanto, no es    simplemente la entrega del producto, sino que tiene que ver con el campo de acción y los requerimientos del contexto de aplicación.</w:t>
      </w:r>
    </w:p>
    <w:p w14:paraId="68AA6545" w14:textId="77777777" w:rsidR="00F946B6" w:rsidRDefault="009755DE">
      <w:pPr>
        <w:spacing w:after="0"/>
        <w:ind w:left="99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La evaluación de producto de evidencia en la entrega oportuna de sus trabajos parciales y el trabajo final. Además, se tendrá en cuenta la asistencia como componente del desempeño, el 30% de inasistencia inhabilita el derecho a la evaluación.</w:t>
      </w:r>
    </w:p>
    <w:p w14:paraId="6BFBFDC7" w14:textId="77777777" w:rsidR="00F946B6" w:rsidRDefault="00F946B6">
      <w:pPr>
        <w:spacing w:after="0"/>
        <w:ind w:left="993"/>
        <w:jc w:val="both"/>
        <w:rPr>
          <w:rFonts w:ascii="Arial Narrow" w:hAnsi="Arial Narrow"/>
          <w:sz w:val="22"/>
          <w:szCs w:val="22"/>
        </w:rPr>
      </w:pPr>
    </w:p>
    <w:p w14:paraId="3D43A2D8" w14:textId="77777777" w:rsidR="00F946B6" w:rsidRDefault="00F946B6">
      <w:pPr>
        <w:spacing w:after="0"/>
        <w:ind w:left="993"/>
        <w:jc w:val="both"/>
        <w:rPr>
          <w:rFonts w:ascii="Arial Narrow" w:hAnsi="Arial Narrow"/>
          <w:sz w:val="22"/>
          <w:szCs w:val="22"/>
        </w:rPr>
      </w:pPr>
    </w:p>
    <w:p w14:paraId="66CB1381" w14:textId="77777777" w:rsidR="00F946B6" w:rsidRDefault="00F946B6">
      <w:pPr>
        <w:spacing w:after="0"/>
        <w:ind w:left="993"/>
        <w:jc w:val="both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pPr w:leftFromText="141" w:rightFromText="141" w:vertAnchor="page" w:horzAnchor="page" w:tblpX="2652" w:tblpY="1670"/>
        <w:tblW w:w="8049" w:type="dxa"/>
        <w:tblLook w:val="04A0" w:firstRow="1" w:lastRow="0" w:firstColumn="1" w:lastColumn="0" w:noHBand="0" w:noVBand="1"/>
      </w:tblPr>
      <w:tblGrid>
        <w:gridCol w:w="2640"/>
        <w:gridCol w:w="2546"/>
        <w:gridCol w:w="2863"/>
      </w:tblGrid>
      <w:tr w:rsidR="00F946B6" w14:paraId="03E9801A" w14:textId="77777777">
        <w:trPr>
          <w:trHeight w:val="468"/>
        </w:trPr>
        <w:tc>
          <w:tcPr>
            <w:tcW w:w="2640" w:type="dxa"/>
            <w:shd w:val="clear" w:color="auto" w:fill="BFBFBF" w:themeFill="background1" w:themeFillShade="BF"/>
            <w:vAlign w:val="center"/>
          </w:tcPr>
          <w:p w14:paraId="17B8304E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VARIABLES</w:t>
            </w:r>
          </w:p>
        </w:tc>
        <w:tc>
          <w:tcPr>
            <w:tcW w:w="2546" w:type="dxa"/>
            <w:shd w:val="clear" w:color="auto" w:fill="BFBFBF" w:themeFill="background1" w:themeFillShade="BF"/>
            <w:vAlign w:val="center"/>
          </w:tcPr>
          <w:p w14:paraId="1021DE28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PONDERACIONES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545262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UNIDADES DIDÁCTICAS DENOMINADAS MÓDULOS</w:t>
            </w:r>
          </w:p>
        </w:tc>
      </w:tr>
      <w:tr w:rsidR="00F946B6" w14:paraId="5227CC3A" w14:textId="77777777">
        <w:trPr>
          <w:trHeight w:val="429"/>
        </w:trPr>
        <w:tc>
          <w:tcPr>
            <w:tcW w:w="2640" w:type="dxa"/>
            <w:vAlign w:val="center"/>
          </w:tcPr>
          <w:p w14:paraId="2FE41AB8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Evaluación del conocimiento</w:t>
            </w:r>
          </w:p>
        </w:tc>
        <w:tc>
          <w:tcPr>
            <w:tcW w:w="2546" w:type="dxa"/>
            <w:vAlign w:val="center"/>
          </w:tcPr>
          <w:p w14:paraId="5CE1E44D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30 %</w:t>
            </w:r>
          </w:p>
        </w:tc>
        <w:tc>
          <w:tcPr>
            <w:tcW w:w="2863" w:type="dxa"/>
            <w:vMerge w:val="restart"/>
            <w:vAlign w:val="center"/>
          </w:tcPr>
          <w:p w14:paraId="6100478C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El ciclo académico comprende</w:t>
            </w:r>
          </w:p>
          <w:p w14:paraId="62C59D13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F946B6" w14:paraId="08471BFF" w14:textId="77777777">
        <w:trPr>
          <w:trHeight w:val="429"/>
        </w:trPr>
        <w:tc>
          <w:tcPr>
            <w:tcW w:w="2640" w:type="dxa"/>
            <w:vAlign w:val="center"/>
          </w:tcPr>
          <w:p w14:paraId="5BD29D3E" w14:textId="77777777" w:rsidR="00F946B6" w:rsidRDefault="009755DE">
            <w:pPr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Evaluación de producto</w:t>
            </w:r>
          </w:p>
        </w:tc>
        <w:tc>
          <w:tcPr>
            <w:tcW w:w="2546" w:type="dxa"/>
            <w:vAlign w:val="center"/>
          </w:tcPr>
          <w:p w14:paraId="39E73B00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35 %</w:t>
            </w:r>
          </w:p>
        </w:tc>
        <w:tc>
          <w:tcPr>
            <w:tcW w:w="2863" w:type="dxa"/>
            <w:vMerge/>
            <w:vAlign w:val="center"/>
          </w:tcPr>
          <w:p w14:paraId="76CF42EB" w14:textId="77777777" w:rsidR="00F946B6" w:rsidRDefault="00F946B6">
            <w:pPr>
              <w:tabs>
                <w:tab w:val="left" w:pos="2263"/>
              </w:tabs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946B6" w14:paraId="599FF2A4" w14:textId="77777777">
        <w:trPr>
          <w:trHeight w:val="429"/>
        </w:trPr>
        <w:tc>
          <w:tcPr>
            <w:tcW w:w="2640" w:type="dxa"/>
            <w:vAlign w:val="center"/>
          </w:tcPr>
          <w:p w14:paraId="2B09CB66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Evaluación de desempeño</w:t>
            </w:r>
          </w:p>
        </w:tc>
        <w:tc>
          <w:tcPr>
            <w:tcW w:w="2546" w:type="dxa"/>
            <w:vAlign w:val="center"/>
          </w:tcPr>
          <w:p w14:paraId="31CCBFA7" w14:textId="77777777" w:rsidR="00F946B6" w:rsidRDefault="009755DE">
            <w:pPr>
              <w:tabs>
                <w:tab w:val="left" w:pos="2263"/>
              </w:tabs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35 %</w:t>
            </w:r>
          </w:p>
        </w:tc>
        <w:tc>
          <w:tcPr>
            <w:tcW w:w="2863" w:type="dxa"/>
            <w:vMerge/>
            <w:vAlign w:val="center"/>
          </w:tcPr>
          <w:p w14:paraId="16E13AF8" w14:textId="77777777" w:rsidR="00F946B6" w:rsidRDefault="00F946B6">
            <w:pPr>
              <w:tabs>
                <w:tab w:val="left" w:pos="2263"/>
              </w:tabs>
              <w:spacing w:after="0"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2C6068" w14:textId="77777777" w:rsidR="00F946B6" w:rsidRDefault="00F946B6">
      <w:pPr>
        <w:ind w:left="1276"/>
        <w:rPr>
          <w:rFonts w:ascii="Arial Narrow" w:hAnsi="Arial Narrow"/>
          <w:sz w:val="2"/>
          <w:szCs w:val="22"/>
        </w:rPr>
      </w:pPr>
    </w:p>
    <w:p w14:paraId="097B6607" w14:textId="77777777" w:rsidR="00F946B6" w:rsidRDefault="009755DE">
      <w:pPr>
        <w:ind w:left="127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Siendo el promedio final (PF), el promedio simple de los                                                  promedios ponderados de cada módulo (PM1, PM2, PM3, PM4).    </w:t>
      </w:r>
    </w:p>
    <w:p w14:paraId="5E05D1C3" w14:textId="77777777" w:rsidR="00F946B6" w:rsidRDefault="009755DE">
      <w:pPr>
        <w:tabs>
          <w:tab w:val="left" w:pos="2263"/>
        </w:tabs>
        <w:rPr>
          <w:rFonts w:ascii="Arial Narrow" w:hAnsi="Arial Narrow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>PF =</m:t>
          </m:r>
          <m:f>
            <m:fPr>
              <m:ctrlPr>
                <w:rPr>
                  <w:rFonts w:ascii="Cambria Math" w:hAnsi="Cambria Math"/>
                  <w:b/>
                  <w:sz w:val="22"/>
                  <w:szCs w:val="22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  <w:lang w:val="en-US"/>
                </w:rPr>
                <m:t>PM1+ PM2+PM3+PM4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Cambria Math"/>
                  <w:sz w:val="22"/>
                  <w:szCs w:val="22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/>
              <w:sz w:val="22"/>
              <w:szCs w:val="22"/>
            </w:rPr>
            <m:t xml:space="preserve">  </m:t>
          </m:r>
        </m:oMath>
      </m:oMathPara>
    </w:p>
    <w:p w14:paraId="204D2106" w14:textId="77777777" w:rsidR="00F946B6" w:rsidRDefault="009755DE">
      <w:pPr>
        <w:pStyle w:val="Prrafodelista"/>
        <w:numPr>
          <w:ilvl w:val="0"/>
          <w:numId w:val="1"/>
        </w:numPr>
        <w:spacing w:after="0"/>
        <w:ind w:left="426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BIBLIOGRAFÍAS</w:t>
      </w:r>
    </w:p>
    <w:p w14:paraId="49F8AE55" w14:textId="77777777" w:rsidR="00F946B6" w:rsidRDefault="009755DE">
      <w:pPr>
        <w:spacing w:after="0"/>
        <w:ind w:firstLine="426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8.1. Fuentes Documentales</w:t>
      </w:r>
    </w:p>
    <w:p w14:paraId="6444D3D6" w14:textId="77777777" w:rsidR="00F946B6" w:rsidRDefault="00F946B6">
      <w:pPr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14:paraId="3F7F943B" w14:textId="77777777" w:rsidR="00F946B6" w:rsidRDefault="00F946B6">
      <w:pPr>
        <w:pStyle w:val="Prrafodelista"/>
        <w:spacing w:after="0" w:line="240" w:lineRule="auto"/>
        <w:ind w:left="1134"/>
        <w:jc w:val="both"/>
        <w:rPr>
          <w:rFonts w:ascii="Arial Narrow" w:hAnsi="Arial Narrow"/>
          <w:sz w:val="22"/>
          <w:szCs w:val="22"/>
        </w:rPr>
      </w:pPr>
    </w:p>
    <w:p w14:paraId="206EBE75" w14:textId="77777777" w:rsidR="002E0E85" w:rsidRDefault="009755DE" w:rsidP="007B1892">
      <w:pPr>
        <w:pStyle w:val="Prrafodelista"/>
        <w:numPr>
          <w:ilvl w:val="0"/>
          <w:numId w:val="7"/>
        </w:numPr>
        <w:spacing w:after="0"/>
        <w:jc w:val="both"/>
        <w:rPr>
          <w:rFonts w:ascii="Arial Narrow" w:hAnsi="Arial Narrow"/>
          <w:sz w:val="22"/>
          <w:szCs w:val="22"/>
        </w:rPr>
      </w:pPr>
      <w:bookmarkStart w:id="0" w:name="_Hlk225777879"/>
      <w:r w:rsidRPr="007B1892">
        <w:rPr>
          <w:rFonts w:ascii="Arial Narrow" w:hAnsi="Arial Narrow"/>
          <w:sz w:val="22"/>
          <w:szCs w:val="22"/>
        </w:rPr>
        <w:t xml:space="preserve">Ley del ejercicio profesional del nutricionista LEY </w:t>
      </w:r>
      <w:proofErr w:type="spellStart"/>
      <w:r w:rsidRPr="007B1892">
        <w:rPr>
          <w:rFonts w:ascii="Arial Narrow" w:hAnsi="Arial Narrow"/>
          <w:sz w:val="22"/>
          <w:szCs w:val="22"/>
        </w:rPr>
        <w:t>Nº</w:t>
      </w:r>
      <w:proofErr w:type="spellEnd"/>
      <w:r w:rsidRPr="007B1892">
        <w:rPr>
          <w:rFonts w:ascii="Arial Narrow" w:hAnsi="Arial Narrow"/>
          <w:sz w:val="22"/>
          <w:szCs w:val="22"/>
        </w:rPr>
        <w:t xml:space="preserve"> 30188 Código de Ética y Deontología Profesional del Nutricionista Peruano Consejo Nacional Lima-Perú-2010. Enlace. .</w:t>
      </w:r>
      <w:proofErr w:type="spellStart"/>
      <w:r w:rsidRPr="007B1892">
        <w:rPr>
          <w:rFonts w:ascii="Arial Narrow" w:hAnsi="Arial Narrow"/>
          <w:sz w:val="22"/>
          <w:szCs w:val="22"/>
        </w:rPr>
        <w:t>pdf</w:t>
      </w:r>
      <w:proofErr w:type="spellEnd"/>
      <w:r w:rsidRPr="007B1892">
        <w:rPr>
          <w:rFonts w:ascii="Arial Narrow" w:hAnsi="Arial Narrow"/>
          <w:sz w:val="22"/>
          <w:szCs w:val="22"/>
        </w:rPr>
        <w:t xml:space="preserve"> </w:t>
      </w:r>
    </w:p>
    <w:p w14:paraId="538D64F8" w14:textId="77777777" w:rsidR="002E0E85" w:rsidRPr="007B1892" w:rsidRDefault="002E0E85" w:rsidP="007B1892">
      <w:pPr>
        <w:pStyle w:val="Prrafodelista"/>
        <w:numPr>
          <w:ilvl w:val="0"/>
          <w:numId w:val="7"/>
        </w:numPr>
        <w:spacing w:after="0"/>
        <w:jc w:val="both"/>
        <w:rPr>
          <w:rFonts w:ascii="Arial Narrow" w:hAnsi="Arial Narrow"/>
          <w:sz w:val="22"/>
          <w:szCs w:val="22"/>
        </w:rPr>
      </w:pPr>
      <w:r w:rsidRPr="007B1892">
        <w:rPr>
          <w:rFonts w:ascii="Arial Narrow" w:hAnsi="Arial Narrow"/>
          <w:sz w:val="22"/>
          <w:szCs w:val="22"/>
        </w:rPr>
        <w:t>LEY DEL EJERCICIO PROFESIONAL DEL NUTRICIONISTA DEL PERÚ</w:t>
      </w:r>
    </w:p>
    <w:p w14:paraId="72676F75" w14:textId="77777777" w:rsidR="007B1892" w:rsidRDefault="007B1892" w:rsidP="007B1892">
      <w:pPr>
        <w:spacing w:after="0"/>
        <w:ind w:left="851" w:hanging="85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bookmarkEnd w:id="0"/>
      <w:r w:rsidR="0087492D">
        <w:fldChar w:fldCharType="begin"/>
      </w:r>
      <w:r w:rsidR="0087492D">
        <w:instrText xml:space="preserve"> HYPERLINK "https://www2.congreso.gob.pe/sicr/RelatAgenda/proapro.nsf/ProyectosAprobadosPortal/EACB1F50CBAFABFB05256ED0005C0506" </w:instrText>
      </w:r>
      <w:r w:rsidR="0087492D">
        <w:fldChar w:fldCharType="separate"/>
      </w:r>
      <w:r w:rsidR="002E0E85" w:rsidRPr="007B1892">
        <w:rPr>
          <w:rStyle w:val="Hipervnculo"/>
          <w:rFonts w:ascii="Arial Narrow" w:hAnsi="Arial Narrow"/>
          <w:sz w:val="22"/>
          <w:szCs w:val="22"/>
        </w:rPr>
        <w:t>https://www2.congreso.gob.pe/sicr/RelatAgenda/proapro.nsf/ProyectosAprobadosPortal/EACB1F50CBAFABFB05256ED0005C0506</w:t>
      </w:r>
      <w:r w:rsidR="0087492D">
        <w:rPr>
          <w:rStyle w:val="Hipervnculo"/>
          <w:rFonts w:ascii="Arial Narrow" w:hAnsi="Arial Narrow"/>
          <w:sz w:val="22"/>
          <w:szCs w:val="22"/>
        </w:rPr>
        <w:fldChar w:fldCharType="end"/>
      </w:r>
    </w:p>
    <w:p w14:paraId="052BD4E4" w14:textId="77777777" w:rsidR="00F946B6" w:rsidRPr="007B1892" w:rsidRDefault="009755DE" w:rsidP="007B1892">
      <w:pPr>
        <w:pStyle w:val="Prrafodelista"/>
        <w:numPr>
          <w:ilvl w:val="0"/>
          <w:numId w:val="9"/>
        </w:numPr>
        <w:spacing w:after="0"/>
        <w:jc w:val="both"/>
        <w:rPr>
          <w:rFonts w:ascii="Arial Narrow" w:hAnsi="Arial Narrow"/>
          <w:sz w:val="22"/>
          <w:szCs w:val="22"/>
        </w:rPr>
      </w:pPr>
      <w:r w:rsidRPr="007B1892">
        <w:rPr>
          <w:rFonts w:ascii="Arial Narrow" w:hAnsi="Arial Narrow"/>
          <w:sz w:val="22"/>
          <w:szCs w:val="22"/>
        </w:rPr>
        <w:t xml:space="preserve">Ética Profesional.  2019. </w:t>
      </w:r>
    </w:p>
    <w:p w14:paraId="7D92EC31" w14:textId="4BBD1DBB" w:rsidR="00CF63FA" w:rsidRDefault="009755DE" w:rsidP="007B1892">
      <w:pPr>
        <w:pStyle w:val="Prrafodelista"/>
        <w:numPr>
          <w:ilvl w:val="0"/>
          <w:numId w:val="9"/>
        </w:numPr>
        <w:spacing w:after="0"/>
        <w:jc w:val="both"/>
        <w:rPr>
          <w:rStyle w:val="Hipervnculo"/>
          <w:rFonts w:ascii="Arial Narrow" w:hAnsi="Arial Narrow"/>
          <w:color w:val="000000" w:themeColor="text1"/>
          <w:sz w:val="22"/>
          <w:szCs w:val="22"/>
          <w:u w:val="none"/>
        </w:rPr>
      </w:pPr>
      <w:r w:rsidRPr="007B1892">
        <w:rPr>
          <w:rFonts w:ascii="Arial Narrow" w:hAnsi="Arial Narrow"/>
          <w:sz w:val="22"/>
          <w:szCs w:val="22"/>
        </w:rPr>
        <w:t xml:space="preserve">Introducción a la Bioética. Enlace. </w:t>
      </w:r>
      <w:hyperlink r:id="rId18" w:history="1">
        <w:r w:rsidRPr="007B1892">
          <w:rPr>
            <w:rStyle w:val="Hipervnculo"/>
            <w:rFonts w:ascii="Arial Narrow" w:hAnsi="Arial Narrow"/>
            <w:color w:val="000000" w:themeColor="text1"/>
            <w:sz w:val="22"/>
            <w:szCs w:val="22"/>
            <w:u w:val="none"/>
          </w:rPr>
          <w:t>https://maestrocatzalco.jimdo.com/app/download/8934602368/articulo_bioetica.pdf?t=1484841653</w:t>
        </w:r>
      </w:hyperlink>
      <w:r w:rsidR="00522CC1">
        <w:t xml:space="preserve"> </w:t>
      </w:r>
    </w:p>
    <w:p w14:paraId="087C0AF1" w14:textId="77777777" w:rsidR="00F946B6" w:rsidRPr="00CF63FA" w:rsidRDefault="009755DE" w:rsidP="00CF63FA">
      <w:pPr>
        <w:pStyle w:val="Prrafodelista"/>
        <w:numPr>
          <w:ilvl w:val="0"/>
          <w:numId w:val="9"/>
        </w:numPr>
        <w:spacing w:after="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CF63FA">
        <w:rPr>
          <w:rFonts w:ascii="Arial Narrow" w:hAnsi="Arial Narrow"/>
          <w:sz w:val="22"/>
          <w:szCs w:val="22"/>
        </w:rPr>
        <w:t>LA E</w:t>
      </w:r>
      <w:r w:rsidR="00CF63FA">
        <w:rPr>
          <w:rFonts w:ascii="Arial Narrow" w:hAnsi="Arial Narrow"/>
          <w:sz w:val="22"/>
          <w:szCs w:val="22"/>
        </w:rPr>
        <w:t xml:space="preserve">DUCACIÓN EN LOS VALORES. </w:t>
      </w:r>
      <w:r w:rsidRPr="00CF63FA">
        <w:rPr>
          <w:rFonts w:ascii="Arial Narrow" w:hAnsi="Arial Narrow"/>
          <w:sz w:val="22"/>
          <w:szCs w:val="22"/>
        </w:rPr>
        <w:t xml:space="preserve">UNIVERSALES. Enlace. </w:t>
      </w:r>
      <w:hyperlink r:id="rId19" w:history="1">
        <w:r w:rsidR="00CF63FA" w:rsidRPr="00D57AF7">
          <w:rPr>
            <w:rStyle w:val="Hipervnculo"/>
            <w:rFonts w:ascii="Arial Narrow" w:hAnsi="Arial Narrow"/>
            <w:sz w:val="22"/>
            <w:szCs w:val="22"/>
          </w:rPr>
          <w:t>https://www.uv.mx/psicologia/files/2014/11/VALORES-UNIVERSALES.pdf</w:t>
        </w:r>
      </w:hyperlink>
    </w:p>
    <w:p w14:paraId="19BC6BD6" w14:textId="74AA2E09" w:rsidR="00F946B6" w:rsidRPr="00CF63FA" w:rsidRDefault="00055307" w:rsidP="00CF63FA">
      <w:pPr>
        <w:pStyle w:val="Prrafodelista"/>
        <w:numPr>
          <w:ilvl w:val="0"/>
          <w:numId w:val="9"/>
        </w:numPr>
        <w:spacing w:after="0"/>
        <w:jc w:val="both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</w:t>
      </w:r>
      <w:r w:rsidR="009755DE" w:rsidRPr="00CF63FA">
        <w:rPr>
          <w:rFonts w:ascii="Arial Narrow" w:hAnsi="Arial Narrow"/>
          <w:sz w:val="22"/>
          <w:szCs w:val="22"/>
        </w:rPr>
        <w:t>eglamento del estatuto del colegio de nutricionistas del Perú. Enlace. https://cnp.org.pe/wp-content/uploads/2018/11/REGLAMENTO-DEL-ESTATUTO-CNP.pdf</w:t>
      </w:r>
    </w:p>
    <w:p w14:paraId="6C81B1A1" w14:textId="77777777" w:rsidR="00F946B6" w:rsidRDefault="00CF63FA" w:rsidP="00CF63FA">
      <w:pPr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</w:t>
      </w:r>
      <w:hyperlink r:id="rId20" w:history="1">
        <w:r w:rsidRPr="00D57AF7">
          <w:rPr>
            <w:rStyle w:val="Hipervnculo"/>
            <w:rFonts w:ascii="Arial Narrow" w:hAnsi="Arial Narrow"/>
            <w:sz w:val="22"/>
            <w:szCs w:val="22"/>
          </w:rPr>
          <w:t>https://www.uaeh.edu.mx/investigacion/productos/4821/libro_principios_de_etica.pdf</w:t>
        </w:r>
      </w:hyperlink>
    </w:p>
    <w:p w14:paraId="468852DE" w14:textId="77777777" w:rsidR="00F946B6" w:rsidRDefault="00CF63FA" w:rsidP="00CF63FA">
      <w:pPr>
        <w:spacing w:after="0"/>
        <w:jc w:val="both"/>
        <w:rPr>
          <w:rFonts w:ascii="Arial Narrow" w:hAnsi="Arial Narrow"/>
          <w:color w:val="000000" w:themeColor="text1"/>
          <w:sz w:val="20"/>
          <w:szCs w:val="20"/>
        </w:rPr>
      </w:pPr>
      <w:r>
        <w:rPr>
          <w:rFonts w:ascii="Arial Narrow" w:hAnsi="Arial Narrow"/>
          <w:sz w:val="22"/>
          <w:szCs w:val="22"/>
        </w:rPr>
        <w:t xml:space="preserve">               </w:t>
      </w:r>
      <w:hyperlink r:id="rId21" w:history="1">
        <w:r w:rsidRPr="00D57AF7">
          <w:rPr>
            <w:rStyle w:val="Hipervnculo"/>
            <w:rFonts w:ascii="Arial Narrow" w:hAnsi="Arial Narrow"/>
            <w:sz w:val="20"/>
            <w:szCs w:val="20"/>
          </w:rPr>
          <w:t>https://www.uaeh.edu.mx/investigacion/icea/LI_SisInfoFin/Demet_Polo/importanciavalores.pdf</w:t>
        </w:r>
      </w:hyperlink>
      <w:r w:rsidR="009755DE" w:rsidRPr="00CF63FA">
        <w:rPr>
          <w:rFonts w:ascii="Arial Narrow" w:hAnsi="Arial Narrow"/>
          <w:color w:val="000000" w:themeColor="text1"/>
          <w:sz w:val="20"/>
          <w:szCs w:val="20"/>
        </w:rPr>
        <w:t>.</w:t>
      </w:r>
    </w:p>
    <w:p w14:paraId="76DFDF58" w14:textId="77777777" w:rsidR="00F946B6" w:rsidRPr="00CF63FA" w:rsidRDefault="00CF63FA" w:rsidP="00CF63FA">
      <w:pPr>
        <w:spacing w:after="0"/>
        <w:ind w:left="851"/>
        <w:jc w:val="both"/>
        <w:rPr>
          <w:rStyle w:val="Hipervnculo"/>
          <w:rFonts w:ascii="Arial Narrow" w:hAnsi="Arial Narrow"/>
          <w:color w:val="auto"/>
          <w:sz w:val="22"/>
          <w:szCs w:val="22"/>
          <w:u w:val="none"/>
        </w:rPr>
      </w:pPr>
      <w:r>
        <w:rPr>
          <w:rFonts w:ascii="Arial Narrow" w:hAnsi="Arial Narrow"/>
          <w:color w:val="000000" w:themeColor="text1"/>
          <w:sz w:val="20"/>
          <w:szCs w:val="20"/>
        </w:rPr>
        <w:t xml:space="preserve">                                 </w:t>
      </w:r>
      <w:hyperlink r:id="rId22" w:history="1">
        <w:r w:rsidR="009755DE" w:rsidRPr="00CF63FA">
          <w:rPr>
            <w:rStyle w:val="Hipervnculo"/>
            <w:rFonts w:ascii="Arial Narrow" w:hAnsi="Arial Narrow"/>
            <w:color w:val="000000" w:themeColor="text1"/>
            <w:sz w:val="22"/>
            <w:szCs w:val="22"/>
            <w:u w:val="none"/>
          </w:rPr>
          <w:t>https://dialnet.unirioja.es/servlet/articulo?chttps://busquedas.elperuano.pe/download/url/aprueban-manual-de-advertencias-publicitarias-en-el-marco-de-decreto-supremo-n-012-2018-sa-1660606-1</w:t>
        </w:r>
      </w:hyperlink>
    </w:p>
    <w:p w14:paraId="058824DD" w14:textId="77777777" w:rsidR="00F946B6" w:rsidRDefault="00CF63FA" w:rsidP="00CF63FA">
      <w:pPr>
        <w:pStyle w:val="Prrafodelista"/>
        <w:numPr>
          <w:ilvl w:val="0"/>
          <w:numId w:val="8"/>
        </w:numPr>
        <w:spacing w:after="0"/>
        <w:jc w:val="both"/>
        <w:rPr>
          <w:rFonts w:ascii="Arial Narrow" w:hAnsi="Arial Narrow"/>
          <w:sz w:val="22"/>
          <w:szCs w:val="22"/>
        </w:rPr>
      </w:pPr>
      <w:hyperlink r:id="rId23" w:history="1">
        <w:r w:rsidRPr="00D57AF7">
          <w:rPr>
            <w:rStyle w:val="Hipervnculo"/>
            <w:rFonts w:ascii="Arial Narrow" w:hAnsi="Arial Narrow"/>
            <w:sz w:val="22"/>
            <w:szCs w:val="22"/>
          </w:rPr>
          <w:t>http://www.leyes.congreso.gob.pe/Documentos/2016_2021/Dictamenes/Proyectos_de_Ley/00865DC21MAY20180524.pdf</w:t>
        </w:r>
      </w:hyperlink>
    </w:p>
    <w:p w14:paraId="52FAE95B" w14:textId="77777777" w:rsidR="00F946B6" w:rsidRPr="00CF63FA" w:rsidRDefault="009755DE" w:rsidP="00CF63FA">
      <w:pPr>
        <w:pStyle w:val="Prrafodelista"/>
        <w:numPr>
          <w:ilvl w:val="0"/>
          <w:numId w:val="8"/>
        </w:numPr>
        <w:spacing w:after="0"/>
        <w:jc w:val="both"/>
        <w:rPr>
          <w:rFonts w:ascii="Arial Narrow" w:hAnsi="Arial Narrow"/>
          <w:sz w:val="22"/>
          <w:szCs w:val="22"/>
        </w:rPr>
      </w:pPr>
      <w:r w:rsidRPr="00CF63FA">
        <w:rPr>
          <w:rFonts w:ascii="Arial Narrow" w:hAnsi="Arial Narrow"/>
          <w:sz w:val="22"/>
          <w:szCs w:val="22"/>
        </w:rPr>
        <w:t>https://www.indecopi.gob.pe/documents/20182/309848/8.CodigoDP.pdf.</w:t>
      </w:r>
    </w:p>
    <w:p w14:paraId="7ED7354D" w14:textId="77777777" w:rsidR="00F946B6" w:rsidRDefault="00F946B6">
      <w:pPr>
        <w:spacing w:after="0"/>
        <w:ind w:firstLine="426"/>
        <w:rPr>
          <w:rFonts w:ascii="Arial Narrow" w:hAnsi="Arial Narrow"/>
          <w:b/>
          <w:sz w:val="22"/>
          <w:szCs w:val="22"/>
        </w:rPr>
      </w:pPr>
    </w:p>
    <w:p w14:paraId="2124C4BC" w14:textId="46C01ABA" w:rsidR="00F946B6" w:rsidRDefault="009755DE" w:rsidP="00CF63FA">
      <w:pPr>
        <w:spacing w:after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8.2. Fuentes </w:t>
      </w:r>
      <w:proofErr w:type="spellStart"/>
      <w:r>
        <w:rPr>
          <w:rFonts w:ascii="Arial Narrow" w:hAnsi="Arial Narrow"/>
          <w:b/>
          <w:sz w:val="22"/>
          <w:szCs w:val="22"/>
        </w:rPr>
        <w:t>Bibli</w:t>
      </w:r>
      <w:proofErr w:type="spellEnd"/>
      <w:r w:rsidR="0092586D">
        <w:rPr>
          <w:rFonts w:ascii="Arial Narrow" w:hAnsi="Arial Narrow"/>
          <w:b/>
          <w:sz w:val="22"/>
          <w:szCs w:val="22"/>
        </w:rPr>
        <w:t xml:space="preserve"> </w:t>
      </w:r>
      <w:proofErr w:type="gramStart"/>
      <w:r w:rsidR="0092586D">
        <w:rPr>
          <w:rFonts w:ascii="Arial Narrow" w:hAnsi="Arial Narrow"/>
          <w:b/>
          <w:sz w:val="22"/>
          <w:szCs w:val="22"/>
        </w:rPr>
        <w:t xml:space="preserve">( </w:t>
      </w:r>
      <w:proofErr w:type="spellStart"/>
      <w:r>
        <w:rPr>
          <w:rFonts w:ascii="Arial Narrow" w:hAnsi="Arial Narrow"/>
          <w:b/>
          <w:sz w:val="22"/>
          <w:szCs w:val="22"/>
        </w:rPr>
        <w:t>ográfca</w:t>
      </w:r>
      <w:proofErr w:type="spellEnd"/>
      <w:proofErr w:type="gramEnd"/>
    </w:p>
    <w:p w14:paraId="1A9C1A38" w14:textId="77777777" w:rsidR="00F946B6" w:rsidRDefault="009755DE" w:rsidP="00CF63FA">
      <w:pPr>
        <w:pStyle w:val="Prrafodelista"/>
        <w:numPr>
          <w:ilvl w:val="0"/>
          <w:numId w:val="10"/>
        </w:numPr>
        <w:spacing w:after="0"/>
        <w:jc w:val="both"/>
        <w:rPr>
          <w:rFonts w:ascii="Arial Narrow" w:hAnsi="Arial Narrow"/>
          <w:sz w:val="22"/>
          <w:szCs w:val="22"/>
        </w:rPr>
      </w:pPr>
      <w:r w:rsidRPr="00CF63FA">
        <w:rPr>
          <w:rFonts w:ascii="Arial Narrow" w:hAnsi="Arial Narrow"/>
          <w:sz w:val="22"/>
          <w:szCs w:val="22"/>
        </w:rPr>
        <w:t>ALEMANY, M. BERNABEN, J. MESTRE. 2010. Bioética y Nutrición. Ed. Agua Clara S.L. Universidad de Alicante. España.</w:t>
      </w:r>
    </w:p>
    <w:p w14:paraId="25191FC1" w14:textId="77777777" w:rsidR="0092586D" w:rsidRDefault="0092586D" w:rsidP="0092586D">
      <w:pPr>
        <w:pStyle w:val="Prrafodelista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92586D">
        <w:rPr>
          <w:rFonts w:ascii="Arial Narrow" w:hAnsi="Arial Narrow"/>
          <w:sz w:val="22"/>
          <w:szCs w:val="22"/>
        </w:rPr>
        <w:t>Beauchamp, T. &amp; Childress, J. (2019). Principles of Biomedical Ethics.</w:t>
      </w:r>
    </w:p>
    <w:p w14:paraId="4981DE8C" w14:textId="022E51AE" w:rsidR="0092586D" w:rsidRPr="0092586D" w:rsidRDefault="0092586D" w:rsidP="0092586D">
      <w:pPr>
        <w:pStyle w:val="Prrafodelista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92586D">
        <w:rPr>
          <w:rFonts w:ascii="Arial Narrow" w:hAnsi="Arial Narrow"/>
          <w:sz w:val="22"/>
          <w:szCs w:val="22"/>
        </w:rPr>
        <w:t xml:space="preserve">Cortina, A. </w:t>
      </w:r>
      <w:r w:rsidR="00D20781">
        <w:rPr>
          <w:rFonts w:ascii="Arial Narrow" w:hAnsi="Arial Narrow"/>
          <w:sz w:val="22"/>
          <w:szCs w:val="22"/>
        </w:rPr>
        <w:t>(2020). Etica mínima</w:t>
      </w:r>
    </w:p>
    <w:p w14:paraId="3FCDB18A" w14:textId="01145FF6" w:rsidR="0092586D" w:rsidRDefault="00D20781" w:rsidP="0092586D">
      <w:pPr>
        <w:pStyle w:val="Prrafodelista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D20781">
        <w:rPr>
          <w:rFonts w:ascii="Arial Narrow" w:hAnsi="Arial Narrow"/>
          <w:sz w:val="22"/>
          <w:szCs w:val="22"/>
        </w:rPr>
        <w:t xml:space="preserve">Chiva, M. et al. (2015). Ética profesional en nutrición. Revista Española de Nutrición Humana y Dietética.Mex. vol.67 no.3 México </w:t>
      </w:r>
      <w:proofErr w:type="spellStart"/>
      <w:r w:rsidRPr="00D20781">
        <w:rPr>
          <w:rFonts w:ascii="Arial Narrow" w:hAnsi="Arial Narrow"/>
          <w:sz w:val="22"/>
          <w:szCs w:val="22"/>
        </w:rPr>
        <w:t>may</w:t>
      </w:r>
      <w:proofErr w:type="spellEnd"/>
      <w:r w:rsidRPr="00D20781">
        <w:rPr>
          <w:rFonts w:ascii="Arial Narrow" w:hAnsi="Arial Narrow"/>
          <w:sz w:val="22"/>
          <w:szCs w:val="22"/>
        </w:rPr>
        <w:t xml:space="preserve">./jun. 2010. Enlace. </w:t>
      </w:r>
      <w:hyperlink r:id="rId24" w:history="1">
        <w:r w:rsidRPr="002C7735">
          <w:rPr>
            <w:rStyle w:val="Hipervnculo"/>
            <w:rFonts w:ascii="Arial Narrow" w:hAnsi="Arial Narrow"/>
            <w:sz w:val="22"/>
            <w:szCs w:val="22"/>
          </w:rPr>
          <w:t>http://www.scielo.org.mx/scielo.php?script=sci_arttext&amp;pid=S1665-11462010000300003</w:t>
        </w:r>
      </w:hyperlink>
      <w:r>
        <w:rPr>
          <w:rFonts w:ascii="Arial Narrow" w:hAnsi="Arial Narrow"/>
          <w:sz w:val="22"/>
          <w:szCs w:val="22"/>
        </w:rPr>
        <w:t xml:space="preserve"> </w:t>
      </w:r>
    </w:p>
    <w:p w14:paraId="1F5AD3EF" w14:textId="3BE64772" w:rsidR="00CF63FA" w:rsidRPr="00D20781" w:rsidRDefault="009755DE" w:rsidP="00D20781">
      <w:pPr>
        <w:pStyle w:val="Prrafodelista"/>
        <w:numPr>
          <w:ilvl w:val="0"/>
          <w:numId w:val="10"/>
        </w:numPr>
        <w:rPr>
          <w:rFonts w:ascii="Arial Narrow" w:hAnsi="Arial Narrow"/>
          <w:sz w:val="22"/>
          <w:szCs w:val="22"/>
        </w:rPr>
      </w:pPr>
      <w:r w:rsidRPr="00D20781">
        <w:rPr>
          <w:rFonts w:ascii="Arial Narrow" w:hAnsi="Arial Narrow"/>
          <w:sz w:val="22"/>
          <w:szCs w:val="22"/>
        </w:rPr>
        <w:t xml:space="preserve">ESCOBAR G. 2013. Ética. </w:t>
      </w:r>
      <w:r w:rsidR="00D20781" w:rsidRPr="00D20781">
        <w:rPr>
          <w:rFonts w:ascii="Arial Narrow" w:hAnsi="Arial Narrow"/>
          <w:sz w:val="22"/>
          <w:szCs w:val="22"/>
        </w:rPr>
        <w:t>Editorial M</w:t>
      </w:r>
      <w:r w:rsidRPr="00D20781">
        <w:rPr>
          <w:rFonts w:ascii="Arial Narrow" w:hAnsi="Arial Narrow"/>
          <w:sz w:val="22"/>
          <w:szCs w:val="22"/>
        </w:rPr>
        <w:t xml:space="preserve"> C GRAW HILL - México</w:t>
      </w:r>
    </w:p>
    <w:p w14:paraId="3FAEF1A3" w14:textId="0C54F0C9" w:rsidR="0092586D" w:rsidRPr="0092586D" w:rsidRDefault="00D20781" w:rsidP="0092586D">
      <w:pPr>
        <w:pStyle w:val="Prrafodelista"/>
        <w:numPr>
          <w:ilvl w:val="0"/>
          <w:numId w:val="10"/>
        </w:numPr>
        <w:spacing w:after="0"/>
        <w:jc w:val="both"/>
        <w:rPr>
          <w:rFonts w:ascii="Arial Narrow" w:hAnsi="Arial Narrow"/>
          <w:sz w:val="22"/>
          <w:szCs w:val="22"/>
        </w:rPr>
      </w:pPr>
      <w:proofErr w:type="gramStart"/>
      <w:r w:rsidRPr="00CF63FA">
        <w:rPr>
          <w:rFonts w:ascii="Arial Narrow" w:hAnsi="Arial Narrow"/>
          <w:sz w:val="22"/>
          <w:szCs w:val="22"/>
        </w:rPr>
        <w:t>.Escobar</w:t>
      </w:r>
      <w:proofErr w:type="gramEnd"/>
      <w:r w:rsidR="009755DE" w:rsidRPr="00CF63FA">
        <w:rPr>
          <w:rFonts w:ascii="Arial Narrow" w:hAnsi="Arial Narrow"/>
          <w:sz w:val="22"/>
          <w:szCs w:val="22"/>
        </w:rPr>
        <w:t xml:space="preserve">, Laura y Escobar, E. Principales corrientes filosóficas en bioética. Bol. Med. Hosp. Infant. </w:t>
      </w:r>
    </w:p>
    <w:p w14:paraId="34487AEB" w14:textId="77777777" w:rsidR="0092586D" w:rsidRPr="00D20781" w:rsidRDefault="0092586D" w:rsidP="00D20781">
      <w:pPr>
        <w:pStyle w:val="Prrafodelista"/>
        <w:numPr>
          <w:ilvl w:val="0"/>
          <w:numId w:val="10"/>
        </w:numPr>
        <w:spacing w:after="0"/>
        <w:jc w:val="both"/>
        <w:rPr>
          <w:rFonts w:ascii="Arial Narrow" w:hAnsi="Arial Narrow"/>
          <w:sz w:val="22"/>
          <w:szCs w:val="22"/>
        </w:rPr>
      </w:pPr>
      <w:r w:rsidRPr="00D20781">
        <w:rPr>
          <w:rFonts w:ascii="Arial Narrow" w:hAnsi="Arial Narrow"/>
          <w:sz w:val="22"/>
          <w:szCs w:val="22"/>
        </w:rPr>
        <w:t>Gracia, D. (2018). Fundamentos de Bioética.</w:t>
      </w:r>
    </w:p>
    <w:p w14:paraId="4B8056F3" w14:textId="77777777" w:rsidR="00F946B6" w:rsidRDefault="009755DE" w:rsidP="00CF63FA">
      <w:pPr>
        <w:pStyle w:val="Prrafodelista"/>
        <w:numPr>
          <w:ilvl w:val="0"/>
          <w:numId w:val="10"/>
        </w:numPr>
        <w:spacing w:after="0"/>
        <w:jc w:val="both"/>
        <w:rPr>
          <w:rFonts w:ascii="Arial Narrow" w:hAnsi="Arial Narrow"/>
          <w:sz w:val="22"/>
          <w:szCs w:val="22"/>
        </w:rPr>
      </w:pPr>
      <w:r w:rsidRPr="00CF63FA">
        <w:rPr>
          <w:rFonts w:ascii="Arial Narrow" w:hAnsi="Arial Narrow"/>
          <w:sz w:val="22"/>
          <w:szCs w:val="22"/>
        </w:rPr>
        <w:t>MELENDEZ, J.2015. Deontología Profesional. Logrando el Camino. Editado Universidad Católica Los Ángeles de Chimbote. Perú.</w:t>
      </w:r>
    </w:p>
    <w:p w14:paraId="15948F4F" w14:textId="77777777" w:rsidR="00F946B6" w:rsidRPr="00CF63FA" w:rsidRDefault="009755DE" w:rsidP="00CF63FA">
      <w:pPr>
        <w:pStyle w:val="Prrafodelista"/>
        <w:numPr>
          <w:ilvl w:val="0"/>
          <w:numId w:val="10"/>
        </w:numPr>
        <w:spacing w:after="0"/>
        <w:jc w:val="both"/>
        <w:rPr>
          <w:rFonts w:ascii="Arial Narrow" w:hAnsi="Arial Narrow"/>
          <w:sz w:val="22"/>
          <w:szCs w:val="22"/>
        </w:rPr>
      </w:pPr>
      <w:r w:rsidRPr="00CF63FA">
        <w:rPr>
          <w:rFonts w:ascii="Arial Narrow" w:hAnsi="Arial Narrow"/>
          <w:color w:val="000000" w:themeColor="text1"/>
          <w:sz w:val="22"/>
          <w:szCs w:val="22"/>
        </w:rPr>
        <w:t>Ley general de salud – 1997</w:t>
      </w:r>
    </w:p>
    <w:p w14:paraId="7F4A73CE" w14:textId="77777777" w:rsidR="00F946B6" w:rsidRPr="00DC364E" w:rsidRDefault="009755DE" w:rsidP="00DC364E">
      <w:pPr>
        <w:pStyle w:val="Prrafodelista"/>
        <w:numPr>
          <w:ilvl w:val="0"/>
          <w:numId w:val="10"/>
        </w:numPr>
        <w:spacing w:after="0"/>
        <w:jc w:val="both"/>
        <w:rPr>
          <w:rFonts w:ascii="Arial Narrow" w:hAnsi="Arial Narrow"/>
          <w:sz w:val="22"/>
          <w:szCs w:val="22"/>
        </w:rPr>
      </w:pPr>
      <w:r w:rsidRPr="00DC364E">
        <w:rPr>
          <w:rFonts w:ascii="Arial Narrow" w:hAnsi="Arial Narrow"/>
          <w:color w:val="000000" w:themeColor="text1"/>
          <w:sz w:val="22"/>
          <w:szCs w:val="22"/>
        </w:rPr>
        <w:t>Reglamento del Estatuto del Colegio de Nutricionistas del Perú 2018.</w:t>
      </w:r>
    </w:p>
    <w:p w14:paraId="6649A92F" w14:textId="77777777" w:rsidR="00DC364E" w:rsidRPr="00DC364E" w:rsidRDefault="009755DE" w:rsidP="00DC364E">
      <w:pPr>
        <w:pStyle w:val="Prrafodelista"/>
        <w:numPr>
          <w:ilvl w:val="0"/>
          <w:numId w:val="10"/>
        </w:numPr>
        <w:spacing w:after="0"/>
        <w:jc w:val="both"/>
        <w:rPr>
          <w:rFonts w:ascii="Arial Narrow" w:hAnsi="Arial Narrow"/>
          <w:sz w:val="22"/>
          <w:szCs w:val="22"/>
        </w:rPr>
      </w:pPr>
      <w:r w:rsidRPr="00DC364E">
        <w:rPr>
          <w:rFonts w:ascii="Arial Narrow" w:hAnsi="Arial Narrow"/>
          <w:color w:val="000000" w:themeColor="text1"/>
          <w:sz w:val="22"/>
          <w:szCs w:val="22"/>
        </w:rPr>
        <w:t>Ley N° 23728. Ley que regula el trabajo y la     carrera de los profesionales de la salud, que prestan servicios asistenciales y administrativos en el sector público bajo el régimen de la Ley N° 11377</w:t>
      </w:r>
    </w:p>
    <w:p w14:paraId="32EC59F3" w14:textId="77777777" w:rsidR="00F946B6" w:rsidRPr="00DC364E" w:rsidRDefault="009755DE" w:rsidP="00DC364E">
      <w:pPr>
        <w:pStyle w:val="Prrafodelista"/>
        <w:numPr>
          <w:ilvl w:val="0"/>
          <w:numId w:val="10"/>
        </w:numPr>
        <w:spacing w:after="0"/>
        <w:jc w:val="both"/>
        <w:rPr>
          <w:rStyle w:val="Hipervnculo"/>
          <w:rFonts w:ascii="Arial Narrow" w:hAnsi="Arial Narrow"/>
          <w:color w:val="auto"/>
          <w:sz w:val="22"/>
          <w:szCs w:val="22"/>
          <w:u w:val="none"/>
        </w:rPr>
      </w:pPr>
      <w:r w:rsidRPr="00DC364E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DC364E">
        <w:rPr>
          <w:rFonts w:ascii="Arial Narrow" w:hAnsi="Arial Narrow"/>
          <w:sz w:val="22"/>
          <w:szCs w:val="22"/>
        </w:rPr>
        <w:t xml:space="preserve">Ley que fortalece la carrera profesional del Licenciado en Nutrición. Enlace. </w:t>
      </w:r>
      <w:hyperlink r:id="rId25" w:history="1">
        <w:r w:rsidRPr="00DC364E">
          <w:rPr>
            <w:rStyle w:val="Hipervnculo"/>
            <w:rFonts w:ascii="Arial Narrow" w:hAnsi="Arial Narrow"/>
            <w:sz w:val="22"/>
            <w:szCs w:val="22"/>
          </w:rPr>
          <w:t>https://leyes.congreso.gob.pe/Documentos/2016_2021/Proyectos_de_Ley_y_de_Resoluciones_Legislativas/PL07429-20210329.pdf</w:t>
        </w:r>
      </w:hyperlink>
    </w:p>
    <w:p w14:paraId="30438C01" w14:textId="77777777" w:rsidR="00F946B6" w:rsidRDefault="009755DE" w:rsidP="00DC364E">
      <w:pPr>
        <w:pStyle w:val="Prrafodelista"/>
        <w:numPr>
          <w:ilvl w:val="0"/>
          <w:numId w:val="10"/>
        </w:numPr>
        <w:spacing w:after="0"/>
        <w:jc w:val="both"/>
        <w:rPr>
          <w:rFonts w:ascii="Arial Narrow" w:hAnsi="Arial Narrow"/>
          <w:sz w:val="22"/>
          <w:szCs w:val="22"/>
        </w:rPr>
      </w:pPr>
      <w:r w:rsidRPr="00DC364E">
        <w:rPr>
          <w:rFonts w:ascii="Arial Narrow" w:hAnsi="Arial Narrow"/>
          <w:sz w:val="22"/>
          <w:szCs w:val="22"/>
        </w:rPr>
        <w:t xml:space="preserve">LEY </w:t>
      </w:r>
      <w:proofErr w:type="spellStart"/>
      <w:r w:rsidRPr="00DC364E">
        <w:rPr>
          <w:rFonts w:ascii="Arial Narrow" w:hAnsi="Arial Narrow"/>
          <w:sz w:val="22"/>
          <w:szCs w:val="22"/>
        </w:rPr>
        <w:t>Nº</w:t>
      </w:r>
      <w:proofErr w:type="spellEnd"/>
      <w:r w:rsidRPr="00DC364E">
        <w:rPr>
          <w:rFonts w:ascii="Arial Narrow" w:hAnsi="Arial Narrow"/>
          <w:sz w:val="22"/>
          <w:szCs w:val="22"/>
        </w:rPr>
        <w:t xml:space="preserve"> 29571.- Código de protección y defensa del </w:t>
      </w:r>
      <w:proofErr w:type="gramStart"/>
      <w:r w:rsidRPr="00DC364E">
        <w:rPr>
          <w:rFonts w:ascii="Arial Narrow" w:hAnsi="Arial Narrow"/>
          <w:sz w:val="22"/>
          <w:szCs w:val="22"/>
        </w:rPr>
        <w:t>consumidor .</w:t>
      </w:r>
      <w:proofErr w:type="gramEnd"/>
      <w:r w:rsidRPr="00DC364E">
        <w:rPr>
          <w:rFonts w:ascii="Arial Narrow" w:hAnsi="Arial Narrow"/>
          <w:sz w:val="22"/>
          <w:szCs w:val="22"/>
        </w:rPr>
        <w:t xml:space="preserve"> Enlace. </w:t>
      </w:r>
      <w:hyperlink r:id="rId26" w:history="1">
        <w:r w:rsidRPr="00DC364E">
          <w:rPr>
            <w:rStyle w:val="Hipervnculo"/>
            <w:rFonts w:ascii="Arial Narrow" w:hAnsi="Arial Narrow"/>
            <w:sz w:val="22"/>
            <w:szCs w:val="22"/>
          </w:rPr>
          <w:t>http://www.gacetajuridica.com.pe/boletinnvnet/img_bol08/COdigo%20de%20protecciOn%20y%20defensa%20del%20consumidor.pdf</w:t>
        </w:r>
      </w:hyperlink>
      <w:r w:rsidRPr="00DC364E">
        <w:rPr>
          <w:rFonts w:ascii="Arial Narrow" w:hAnsi="Arial Narrow"/>
          <w:sz w:val="22"/>
          <w:szCs w:val="22"/>
        </w:rPr>
        <w:t xml:space="preserve"> </w:t>
      </w:r>
    </w:p>
    <w:p w14:paraId="2A5EDC34" w14:textId="77777777" w:rsidR="00F946B6" w:rsidRDefault="009755DE" w:rsidP="00DC364E">
      <w:pPr>
        <w:pStyle w:val="Prrafodelista"/>
        <w:numPr>
          <w:ilvl w:val="0"/>
          <w:numId w:val="10"/>
        </w:numPr>
        <w:spacing w:after="0"/>
        <w:jc w:val="both"/>
        <w:rPr>
          <w:rFonts w:ascii="Arial Narrow" w:hAnsi="Arial Narrow"/>
          <w:sz w:val="22"/>
          <w:szCs w:val="22"/>
        </w:rPr>
      </w:pPr>
      <w:r w:rsidRPr="00DC364E">
        <w:rPr>
          <w:rFonts w:ascii="Arial Narrow" w:hAnsi="Arial Narrow"/>
          <w:sz w:val="22"/>
          <w:szCs w:val="22"/>
        </w:rPr>
        <w:t xml:space="preserve">Presentación de Power Point - Instituto Nacional de Salud. Enlace. </w:t>
      </w:r>
      <w:hyperlink r:id="rId27" w:history="1">
        <w:r w:rsidRPr="00DC364E">
          <w:rPr>
            <w:rStyle w:val="Hipervnculo"/>
            <w:rFonts w:ascii="Arial Narrow" w:hAnsi="Arial Narrow"/>
            <w:sz w:val="22"/>
            <w:szCs w:val="22"/>
          </w:rPr>
          <w:t>https://web.ins.gob.pe/sites/default/files/Archivos/cenan/1.PPT%20Gu%C3%ADas%20alimentarias%20-120319-web.pdf</w:t>
        </w:r>
      </w:hyperlink>
      <w:r w:rsidRPr="00DC364E">
        <w:rPr>
          <w:rFonts w:ascii="Arial Narrow" w:hAnsi="Arial Narrow"/>
          <w:sz w:val="22"/>
          <w:szCs w:val="22"/>
        </w:rPr>
        <w:t xml:space="preserve"> </w:t>
      </w:r>
    </w:p>
    <w:p w14:paraId="14328891" w14:textId="77777777" w:rsidR="00DC364E" w:rsidRPr="00DC364E" w:rsidRDefault="009755DE" w:rsidP="00DC364E">
      <w:pPr>
        <w:pStyle w:val="Prrafodelista"/>
        <w:numPr>
          <w:ilvl w:val="0"/>
          <w:numId w:val="10"/>
        </w:numPr>
        <w:spacing w:after="0"/>
        <w:jc w:val="both"/>
        <w:rPr>
          <w:rStyle w:val="Hipervnculo"/>
          <w:rFonts w:ascii="Arial Narrow" w:hAnsi="Arial Narrow"/>
          <w:color w:val="auto"/>
          <w:sz w:val="22"/>
          <w:szCs w:val="22"/>
          <w:u w:val="none"/>
        </w:rPr>
      </w:pPr>
      <w:r w:rsidRPr="00DC364E">
        <w:rPr>
          <w:rFonts w:ascii="Arial Narrow" w:hAnsi="Arial Narrow"/>
          <w:sz w:val="22"/>
          <w:szCs w:val="22"/>
        </w:rPr>
        <w:t xml:space="preserve">Conoce las advertencias publicitarias (octógonos). Enlace. </w:t>
      </w:r>
      <w:hyperlink r:id="rId28" w:history="1">
        <w:r w:rsidRPr="00DC364E">
          <w:rPr>
            <w:rStyle w:val="Hipervnculo"/>
            <w:rFonts w:ascii="Arial Narrow" w:hAnsi="Arial Narrow"/>
            <w:sz w:val="22"/>
            <w:szCs w:val="22"/>
          </w:rPr>
          <w:t>https://www.gob.pe/1066-ministerio-de-salud-conoce-las-advertencias-publicitarias-octogonos</w:t>
        </w:r>
      </w:hyperlink>
    </w:p>
    <w:p w14:paraId="71ADD5B3" w14:textId="77777777" w:rsidR="00F946B6" w:rsidRDefault="009755DE" w:rsidP="00DC364E">
      <w:pPr>
        <w:pStyle w:val="Prrafodelista"/>
        <w:numPr>
          <w:ilvl w:val="0"/>
          <w:numId w:val="10"/>
        </w:numPr>
        <w:spacing w:after="0"/>
        <w:jc w:val="both"/>
        <w:rPr>
          <w:rFonts w:ascii="Arial Narrow" w:hAnsi="Arial Narrow"/>
          <w:sz w:val="22"/>
          <w:szCs w:val="22"/>
        </w:rPr>
      </w:pPr>
      <w:r w:rsidRPr="00DC364E">
        <w:rPr>
          <w:rFonts w:ascii="Arial Narrow" w:hAnsi="Arial Narrow"/>
          <w:sz w:val="22"/>
          <w:szCs w:val="22"/>
        </w:rPr>
        <w:t xml:space="preserve"> Octógonos: ¿Cómo funcionan y qué </w:t>
      </w:r>
      <w:proofErr w:type="gramStart"/>
      <w:r w:rsidRPr="00DC364E">
        <w:rPr>
          <w:rFonts w:ascii="Arial Narrow" w:hAnsi="Arial Narrow"/>
          <w:sz w:val="22"/>
          <w:szCs w:val="22"/>
        </w:rPr>
        <w:t>significan?.</w:t>
      </w:r>
      <w:proofErr w:type="gramEnd"/>
      <w:r w:rsidRPr="00DC364E">
        <w:rPr>
          <w:rFonts w:ascii="Arial Narrow" w:hAnsi="Arial Narrow"/>
          <w:sz w:val="22"/>
          <w:szCs w:val="22"/>
        </w:rPr>
        <w:t xml:space="preserve"> Enlace. </w:t>
      </w:r>
      <w:hyperlink r:id="rId29" w:history="1">
        <w:r w:rsidRPr="00DC364E">
          <w:rPr>
            <w:rStyle w:val="Hipervnculo"/>
            <w:rFonts w:ascii="Arial Narrow" w:hAnsi="Arial Narrow"/>
            <w:sz w:val="22"/>
            <w:szCs w:val="22"/>
          </w:rPr>
          <w:t>https://rpp.pe/vital/salud/ley-de-alimentacion-saludable-octogonos-como-funcionan-y-que-significan-noticia-1203310</w:t>
        </w:r>
      </w:hyperlink>
      <w:r w:rsidRPr="00DC364E">
        <w:rPr>
          <w:rFonts w:ascii="Arial Narrow" w:hAnsi="Arial Narrow"/>
          <w:sz w:val="22"/>
          <w:szCs w:val="22"/>
        </w:rPr>
        <w:t xml:space="preserve"> </w:t>
      </w:r>
    </w:p>
    <w:p w14:paraId="34EC289E" w14:textId="77777777" w:rsidR="00F946B6" w:rsidRDefault="009755DE" w:rsidP="00DC364E">
      <w:pPr>
        <w:pStyle w:val="Prrafodelista"/>
        <w:numPr>
          <w:ilvl w:val="0"/>
          <w:numId w:val="10"/>
        </w:numPr>
        <w:spacing w:after="0"/>
        <w:jc w:val="both"/>
        <w:rPr>
          <w:rFonts w:ascii="Arial Narrow" w:hAnsi="Arial Narrow"/>
          <w:sz w:val="22"/>
          <w:szCs w:val="22"/>
        </w:rPr>
      </w:pPr>
      <w:r w:rsidRPr="00DC364E">
        <w:rPr>
          <w:rFonts w:ascii="Arial Narrow" w:hAnsi="Arial Narrow"/>
          <w:sz w:val="22"/>
          <w:szCs w:val="22"/>
        </w:rPr>
        <w:t xml:space="preserve">Ley de Promoción de la Alimentación Saludable para niños, niñas y adolescentes. Enlace. </w:t>
      </w:r>
      <w:hyperlink r:id="rId30" w:history="1">
        <w:r w:rsidR="00DC364E" w:rsidRPr="00D57AF7">
          <w:rPr>
            <w:rStyle w:val="Hipervnculo"/>
            <w:rFonts w:ascii="Arial Narrow" w:hAnsi="Arial Narrow"/>
            <w:sz w:val="22"/>
            <w:szCs w:val="22"/>
          </w:rPr>
          <w:t>https://leyes.congreso.gob.pe/Documentos/Leyes/30021.pdf</w:t>
        </w:r>
      </w:hyperlink>
      <w:r w:rsidRPr="00DC364E">
        <w:rPr>
          <w:rFonts w:ascii="Arial Narrow" w:hAnsi="Arial Narrow"/>
          <w:sz w:val="22"/>
          <w:szCs w:val="22"/>
        </w:rPr>
        <w:t>.</w:t>
      </w:r>
    </w:p>
    <w:p w14:paraId="62DF0126" w14:textId="77777777" w:rsidR="00F946B6" w:rsidRDefault="009755DE" w:rsidP="00DC364E">
      <w:pPr>
        <w:pStyle w:val="Prrafodelista"/>
        <w:numPr>
          <w:ilvl w:val="0"/>
          <w:numId w:val="10"/>
        </w:numPr>
        <w:spacing w:after="0"/>
        <w:jc w:val="both"/>
        <w:rPr>
          <w:rFonts w:ascii="Arial Narrow" w:hAnsi="Arial Narrow"/>
          <w:sz w:val="22"/>
          <w:szCs w:val="22"/>
        </w:rPr>
      </w:pPr>
      <w:r w:rsidRPr="00DC364E">
        <w:rPr>
          <w:rFonts w:ascii="Arial Narrow" w:hAnsi="Arial Narrow"/>
          <w:sz w:val="22"/>
          <w:szCs w:val="22"/>
        </w:rPr>
        <w:t xml:space="preserve">Decreto Supremo que aprueba el Reglamento de la Ley N° 30021, Ley de Promoción de la Alimentación Saludable. DECRETO SUPREMO </w:t>
      </w:r>
      <w:proofErr w:type="spellStart"/>
      <w:r w:rsidRPr="00DC364E">
        <w:rPr>
          <w:rFonts w:ascii="Arial Narrow" w:hAnsi="Arial Narrow"/>
          <w:sz w:val="22"/>
          <w:szCs w:val="22"/>
        </w:rPr>
        <w:t>Nº</w:t>
      </w:r>
      <w:proofErr w:type="spellEnd"/>
      <w:r w:rsidRPr="00DC364E">
        <w:rPr>
          <w:rFonts w:ascii="Arial Narrow" w:hAnsi="Arial Narrow"/>
          <w:sz w:val="22"/>
          <w:szCs w:val="22"/>
        </w:rPr>
        <w:t xml:space="preserve"> 017-2017-SA. Enlace. </w:t>
      </w:r>
      <w:hyperlink r:id="rId31" w:history="1">
        <w:r w:rsidR="00DC364E" w:rsidRPr="00D57AF7">
          <w:rPr>
            <w:rStyle w:val="Hipervnculo"/>
            <w:rFonts w:ascii="Arial Narrow" w:hAnsi="Arial Narrow"/>
            <w:sz w:val="22"/>
            <w:szCs w:val="22"/>
          </w:rPr>
          <w:t>https://busquedas.elperuano.pe/normaslegales/decreto-supremo-que-aprueba-el-reglamento-de-la-ley-n-30021-decreto-supremo-n-017-2017-sa-1534348-4/</w:t>
        </w:r>
      </w:hyperlink>
    </w:p>
    <w:p w14:paraId="203C0126" w14:textId="77777777" w:rsidR="00F946B6" w:rsidRPr="00DC364E" w:rsidRDefault="009755DE" w:rsidP="00DC364E">
      <w:pPr>
        <w:pStyle w:val="Prrafodelista"/>
        <w:numPr>
          <w:ilvl w:val="0"/>
          <w:numId w:val="10"/>
        </w:numPr>
        <w:spacing w:after="0"/>
        <w:jc w:val="both"/>
        <w:rPr>
          <w:rFonts w:ascii="Arial Narrow" w:hAnsi="Arial Narrow"/>
          <w:sz w:val="22"/>
          <w:szCs w:val="22"/>
        </w:rPr>
      </w:pPr>
      <w:r w:rsidRPr="00DC364E">
        <w:rPr>
          <w:rFonts w:ascii="Arial Narrow" w:hAnsi="Arial Narrow"/>
          <w:sz w:val="22"/>
          <w:szCs w:val="22"/>
        </w:rPr>
        <w:t>Ley de Alimentación saludable entra en vigencia 17 de junio del 2019</w:t>
      </w:r>
    </w:p>
    <w:p w14:paraId="3904C953" w14:textId="77777777" w:rsidR="00F946B6" w:rsidRDefault="00F946B6">
      <w:pPr>
        <w:pStyle w:val="Prrafodelista"/>
        <w:spacing w:after="0"/>
        <w:ind w:left="1454"/>
        <w:jc w:val="both"/>
        <w:rPr>
          <w:rFonts w:ascii="Arial Narrow" w:hAnsi="Arial Narrow"/>
          <w:sz w:val="22"/>
          <w:szCs w:val="22"/>
        </w:rPr>
      </w:pPr>
    </w:p>
    <w:p w14:paraId="07AC49AD" w14:textId="77777777" w:rsidR="00F946B6" w:rsidRDefault="009755DE" w:rsidP="00DC364E">
      <w:pPr>
        <w:spacing w:after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8.4. Fuentes Electrónicas</w:t>
      </w:r>
    </w:p>
    <w:p w14:paraId="77932120" w14:textId="77777777" w:rsidR="00F946B6" w:rsidRDefault="009755DE">
      <w:pPr>
        <w:pStyle w:val="Prrafodelista"/>
        <w:numPr>
          <w:ilvl w:val="0"/>
          <w:numId w:val="6"/>
        </w:numPr>
        <w:tabs>
          <w:tab w:val="left" w:pos="2263"/>
        </w:tabs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 xml:space="preserve">Video YouTube ¿Qué es Deontología?  </w:t>
      </w:r>
    </w:p>
    <w:p w14:paraId="626ABA11" w14:textId="77777777" w:rsidR="00F946B6" w:rsidRDefault="009755DE">
      <w:pPr>
        <w:pStyle w:val="Prrafodelista"/>
        <w:numPr>
          <w:ilvl w:val="0"/>
          <w:numId w:val="6"/>
        </w:numPr>
        <w:tabs>
          <w:tab w:val="left" w:pos="2263"/>
        </w:tabs>
        <w:rPr>
          <w:rFonts w:ascii="Arial Narrow" w:hAnsi="Arial Narrow"/>
          <w:color w:val="000000" w:themeColor="text1"/>
          <w:sz w:val="22"/>
          <w:szCs w:val="22"/>
        </w:rPr>
      </w:pPr>
      <w:hyperlink r:id="rId32" w:history="1">
        <w:r>
          <w:rPr>
            <w:rStyle w:val="Hipervnculo"/>
            <w:rFonts w:ascii="Arial Narrow" w:hAnsi="Arial Narrow"/>
            <w:color w:val="000000" w:themeColor="text1"/>
            <w:sz w:val="22"/>
            <w:szCs w:val="22"/>
            <w:u w:val="none"/>
          </w:rPr>
          <w:t>https://www.ucm.es/data/cont/docs/107-2016-11-22-Tema%202.%20%C3%89tica%20y%20Deontolog%C3%ADa.pdf</w:t>
        </w:r>
      </w:hyperlink>
      <w:r>
        <w:rPr>
          <w:rFonts w:ascii="Arial Narrow" w:hAnsi="Arial Narrow"/>
          <w:color w:val="000000" w:themeColor="text1"/>
          <w:sz w:val="22"/>
          <w:szCs w:val="22"/>
        </w:rPr>
        <w:t>.</w:t>
      </w:r>
    </w:p>
    <w:p w14:paraId="3370F851" w14:textId="77777777" w:rsidR="00F946B6" w:rsidRDefault="009755DE">
      <w:pPr>
        <w:pStyle w:val="Prrafodelista"/>
        <w:numPr>
          <w:ilvl w:val="0"/>
          <w:numId w:val="6"/>
        </w:numPr>
        <w:tabs>
          <w:tab w:val="left" w:pos="2263"/>
        </w:tabs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lastRenderedPageBreak/>
        <w:t>Video de YouTube:</w:t>
      </w:r>
      <w:r>
        <w:t xml:space="preserve"> Aristóteles. Vida y obra. Enlace. </w:t>
      </w:r>
      <w:hyperlink r:id="rId33" w:history="1">
        <w:r>
          <w:rPr>
            <w:rStyle w:val="Hipervnculo"/>
            <w:rFonts w:ascii="Arial Narrow" w:hAnsi="Arial Narrow"/>
            <w:sz w:val="22"/>
            <w:szCs w:val="22"/>
          </w:rPr>
          <w:t>https://www.youtube.com/watch?v=YBLwIkPo130</w:t>
        </w:r>
      </w:hyperlink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</w:p>
    <w:p w14:paraId="0FF3029C" w14:textId="77777777" w:rsidR="00F946B6" w:rsidRDefault="009755DE">
      <w:pPr>
        <w:pStyle w:val="Prrafodelista"/>
        <w:numPr>
          <w:ilvl w:val="0"/>
          <w:numId w:val="6"/>
        </w:numPr>
        <w:tabs>
          <w:tab w:val="left" w:pos="2263"/>
        </w:tabs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 xml:space="preserve">Historia de la Ciencia: ¿Estamos a un paso de la clonación humana? – PUCP, enlace. </w:t>
      </w:r>
      <w:hyperlink r:id="rId34" w:history="1">
        <w:r>
          <w:rPr>
            <w:rStyle w:val="Hipervnculo"/>
            <w:rFonts w:ascii="Arial Narrow" w:hAnsi="Arial Narrow"/>
            <w:sz w:val="22"/>
            <w:szCs w:val="22"/>
          </w:rPr>
          <w:t>https://www.youtube.com/watch?v=kd_RwnpSlfE</w:t>
        </w:r>
      </w:hyperlink>
      <w:r>
        <w:rPr>
          <w:rFonts w:ascii="Arial Narrow" w:hAnsi="Arial Narrow"/>
          <w:color w:val="000000" w:themeColor="text1"/>
          <w:sz w:val="22"/>
          <w:szCs w:val="22"/>
        </w:rPr>
        <w:t xml:space="preserve"> </w:t>
      </w:r>
    </w:p>
    <w:p w14:paraId="78B7E393" w14:textId="77777777" w:rsidR="00F946B6" w:rsidRDefault="009755DE">
      <w:pPr>
        <w:pStyle w:val="Prrafodelista"/>
        <w:numPr>
          <w:ilvl w:val="0"/>
          <w:numId w:val="6"/>
        </w:numPr>
        <w:tabs>
          <w:tab w:val="left" w:pos="2263"/>
        </w:tabs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 xml:space="preserve">CERCA A LA CLONACION HUMANA, enlace. </w:t>
      </w:r>
      <w:hyperlink r:id="rId35" w:history="1">
        <w:r>
          <w:rPr>
            <w:rStyle w:val="Hipervnculo"/>
            <w:rFonts w:ascii="Arial Narrow" w:hAnsi="Arial Narrow"/>
            <w:sz w:val="22"/>
            <w:szCs w:val="22"/>
          </w:rPr>
          <w:t>https://www.youtube.com/watch?v=eO3ysjLxuik</w:t>
        </w:r>
      </w:hyperlink>
      <w:r>
        <w:rPr>
          <w:rFonts w:ascii="Arial Narrow" w:hAnsi="Arial Narrow"/>
          <w:color w:val="000000" w:themeColor="text1"/>
          <w:sz w:val="22"/>
          <w:szCs w:val="22"/>
        </w:rPr>
        <w:t xml:space="preserve">  </w:t>
      </w:r>
    </w:p>
    <w:p w14:paraId="41A2747D" w14:textId="77777777" w:rsidR="00F946B6" w:rsidRDefault="00F946B6">
      <w:pPr>
        <w:tabs>
          <w:tab w:val="left" w:pos="2263"/>
        </w:tabs>
        <w:spacing w:after="0"/>
        <w:jc w:val="right"/>
        <w:rPr>
          <w:rFonts w:ascii="Arial Narrow" w:hAnsi="Arial Narrow"/>
          <w:sz w:val="22"/>
          <w:szCs w:val="22"/>
        </w:rPr>
      </w:pPr>
    </w:p>
    <w:p w14:paraId="105BC371" w14:textId="77777777" w:rsidR="00F946B6" w:rsidRDefault="00F946B6">
      <w:pPr>
        <w:tabs>
          <w:tab w:val="left" w:pos="2263"/>
        </w:tabs>
        <w:jc w:val="right"/>
        <w:rPr>
          <w:rFonts w:ascii="Arial Narrow" w:hAnsi="Arial Narrow"/>
          <w:sz w:val="22"/>
          <w:szCs w:val="22"/>
        </w:rPr>
      </w:pPr>
    </w:p>
    <w:p w14:paraId="2B658C56" w14:textId="584F2C0B" w:rsidR="00F946B6" w:rsidRDefault="006B720C">
      <w:pPr>
        <w:tabs>
          <w:tab w:val="left" w:pos="2263"/>
        </w:tabs>
        <w:jc w:val="righ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Huacho, </w:t>
      </w:r>
      <w:r w:rsidR="00055307">
        <w:rPr>
          <w:rFonts w:ascii="Arial Narrow" w:hAnsi="Arial Narrow"/>
          <w:sz w:val="22"/>
          <w:szCs w:val="22"/>
        </w:rPr>
        <w:t xml:space="preserve">marzo </w:t>
      </w:r>
      <w:r>
        <w:rPr>
          <w:rFonts w:ascii="Arial Narrow" w:hAnsi="Arial Narrow"/>
          <w:sz w:val="22"/>
          <w:szCs w:val="22"/>
        </w:rPr>
        <w:t>del 202</w:t>
      </w:r>
      <w:r w:rsidR="00055307">
        <w:rPr>
          <w:rFonts w:ascii="Arial Narrow" w:hAnsi="Arial Narrow"/>
          <w:sz w:val="22"/>
          <w:szCs w:val="22"/>
        </w:rPr>
        <w:t>6</w:t>
      </w:r>
    </w:p>
    <w:p w14:paraId="71C58140" w14:textId="77777777" w:rsidR="00F946B6" w:rsidRDefault="00F946B6">
      <w:pPr>
        <w:pStyle w:val="Prrafodelista"/>
        <w:tabs>
          <w:tab w:val="left" w:pos="2263"/>
        </w:tabs>
        <w:rPr>
          <w:rFonts w:ascii="Arial Narrow" w:hAnsi="Arial Narrow"/>
          <w:sz w:val="22"/>
          <w:szCs w:val="22"/>
        </w:rPr>
      </w:pPr>
    </w:p>
    <w:p w14:paraId="40FC756D" w14:textId="77777777" w:rsidR="00F946B6" w:rsidRDefault="009755DE">
      <w:pPr>
        <w:pStyle w:val="Prrafodelista"/>
        <w:tabs>
          <w:tab w:val="left" w:pos="2263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lang w:eastAsia="es-PE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4A53A20" wp14:editId="41B3B358">
                <wp:simplePos x="0" y="0"/>
                <wp:positionH relativeFrom="column">
                  <wp:posOffset>1315085</wp:posOffset>
                </wp:positionH>
                <wp:positionV relativeFrom="paragraph">
                  <wp:posOffset>116840</wp:posOffset>
                </wp:positionV>
                <wp:extent cx="2907030" cy="1180465"/>
                <wp:effectExtent l="0" t="0" r="0" b="0"/>
                <wp:wrapNone/>
                <wp:docPr id="1028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030" cy="11802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1373EF" w14:textId="77777777" w:rsidR="00D7343C" w:rsidRDefault="00D7343C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3F5344DB" w14:textId="77777777" w:rsidR="00D7343C" w:rsidRDefault="00D7343C">
                            <w:pPr>
                              <w:spacing w:after="0" w:line="240" w:lineRule="auto"/>
                              <w:ind w:right="-285"/>
                              <w:rPr>
                                <w:rFonts w:eastAsia="Times New Roman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788565C4" w14:textId="77777777" w:rsidR="00D7343C" w:rsidRDefault="00D7343C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eastAsia="Times New Roman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309E09BD" w14:textId="77777777" w:rsidR="00D7343C" w:rsidRDefault="00D7343C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…………………………………….. </w:t>
                            </w:r>
                          </w:p>
                          <w:p w14:paraId="39E8631D" w14:textId="77777777" w:rsidR="00D7343C" w:rsidRDefault="00D7343C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/>
                                <w:color w:val="000000" w:themeColor="text1"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Arial Narrow" w:eastAsia="Times New Roman" w:hAnsi="Arial Narrow"/>
                                <w:color w:val="000000" w:themeColor="text1"/>
                                <w:sz w:val="20"/>
                                <w:szCs w:val="20"/>
                                <w:lang w:eastAsia="es-ES"/>
                              </w:rPr>
                              <w:t>Dra. Brunilda Edith León Manrique</w:t>
                            </w:r>
                          </w:p>
                          <w:p w14:paraId="232F2601" w14:textId="77777777" w:rsidR="00D7343C" w:rsidRDefault="00D7343C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Times New Roman" w:hAnsi="Arial Narrow"/>
                                <w:color w:val="000000" w:themeColor="text1"/>
                                <w:sz w:val="20"/>
                                <w:szCs w:val="20"/>
                                <w:lang w:eastAsia="es-ES"/>
                              </w:rPr>
                              <w:t>Docente de la Facultad de Bromatología y Nutrición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uadro de texto 4" o:spid="_x0000_s1027" style="position:absolute;left:0;text-align:left;margin-left:103.55pt;margin-top:9.2pt;width:228.9pt;height:92.9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9CixgEAAG8DAAAOAAAAZHJzL2Uyb0RvYy54bWysU9tu2zAMfR+wfxD0vvjSbG2NOEWxosOA&#10;YSvQ7QMUWYoFWKJGybGzrx8lp2mwvQ17oUWROjyHpDd3sx3YQWEw4FperUrOlJPQGbdv+Y/vj+9u&#10;OAtRuE4M4FTLjyrwu+3bN5vJN6qGHoZOISMQF5rJt7yP0TdFEWSvrAgr8MpRUANaEcnFfdGhmAjd&#10;DkVdlh+KCbDzCFKFQLcPS5BvM77WSsZvWgcV2dBy4hazxWx3yRbbjWj2KHxv5ImG+AcWVhhHRc9Q&#10;DyIKNqL5C8oaiRBAx5UEW4DWRqqsgdRU5R9qnnvhVdZCzQn+3Kbw/2Dl18MTMtPR7MqaZuWEpSl9&#10;HEWHwDrFopojsHXq0+RDQ+nP/glPXqBjEj1rtOlLctice3s895beM0mX9W15XV7RCCTFquqmrKuM&#10;Wrw+9xjiJwWWpUPLkYaXeyoOX0KkkpT6kpKqDS5ZB49mGJZouikSzYVYOsV5Ny/yXiTsoDuSZNpZ&#10;qtED/uJsovm3PPwcBSrOhs+OGnxbrddpYbKzfn9dk4OXkd1lRDhJUC2PnI0ezb4n7CqTd3A/RtAm&#10;C0iMlvonojTVrOu0gWltLv2c9fqfbH8DAAD//wMAUEsDBBQABgAIAAAAIQCsthHn4AAAAAoBAAAP&#10;AAAAZHJzL2Rvd25yZXYueG1sTI9BS8NAEIXvgv9hGcGL2E1riDVmU6QgFhGKqfa8zY5JMDubZrdJ&#10;/PdOT3ocvsd732SrybZiwN43jhTMZxEIpNKZhioFH7vn2yUIHzQZ3TpCBT/oYZVfXmQ6NW6kdxyK&#10;UAkuIZ9qBXUIXSqlL2u02s9ch8Tsy/VWBz77Sppej1xuW7mIokRa3RAv1LrDdY3ld3GyCsZyO+x3&#10;by9ye7PfODpujuvi81Wp66vp6RFEwCn8heGsz+qQs9PBnch40SpYRPdzjjJYxiA4kCTxA4jDmcR3&#10;IPNM/n8h/wUAAP//AwBQSwECLQAUAAYACAAAACEAtoM4kv4AAADhAQAAEwAAAAAAAAAAAAAAAAAA&#10;AAAAW0NvbnRlbnRfVHlwZXNdLnhtbFBLAQItABQABgAIAAAAIQA4/SH/1gAAAJQBAAALAAAAAAAA&#10;AAAAAAAAAC8BAABfcmVscy8ucmVsc1BLAQItABQABgAIAAAAIQBqQ9CixgEAAG8DAAAOAAAAAAAA&#10;AAAAAAAAAC4CAABkcnMvZTJvRG9jLnhtbFBLAQItABQABgAIAAAAIQCsthHn4AAAAAoBAAAPAAAA&#10;AAAAAAAAAAAAACAEAABkcnMvZG93bnJldi54bWxQSwUGAAAAAAQABADzAAAALQUAAAAA&#10;" filled="f" stroked="f">
                <v:textbox>
                  <w:txbxContent>
                    <w:p w:rsidR="00D7343C" w:rsidRDefault="00D7343C">
                      <w:pPr>
                        <w:spacing w:after="0" w:line="240" w:lineRule="auto"/>
                        <w:ind w:right="-285"/>
                        <w:jc w:val="center"/>
                        <w:rPr>
                          <w:rFonts w:eastAsia="Times New Roman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:rsidR="00D7343C" w:rsidRDefault="00D7343C">
                      <w:pPr>
                        <w:spacing w:after="0" w:line="240" w:lineRule="auto"/>
                        <w:ind w:right="-285"/>
                        <w:rPr>
                          <w:rFonts w:eastAsia="Times New Roman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:rsidR="00D7343C" w:rsidRDefault="00D7343C">
                      <w:pPr>
                        <w:spacing w:after="0" w:line="240" w:lineRule="auto"/>
                        <w:ind w:right="-285"/>
                        <w:jc w:val="center"/>
                        <w:rPr>
                          <w:rFonts w:eastAsia="Times New Roman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:rsidR="00D7343C" w:rsidRDefault="00D7343C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…………………………………….. </w:t>
                      </w:r>
                    </w:p>
                    <w:p w:rsidR="00D7343C" w:rsidRDefault="00D7343C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/>
                          <w:color w:val="000000" w:themeColor="text1"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Arial Narrow" w:eastAsia="Times New Roman" w:hAnsi="Arial Narrow"/>
                          <w:color w:val="000000" w:themeColor="text1"/>
                          <w:sz w:val="20"/>
                          <w:szCs w:val="20"/>
                          <w:lang w:eastAsia="es-ES"/>
                        </w:rPr>
                        <w:t>Dra. Brunilda Edith León Manrique</w:t>
                      </w:r>
                    </w:p>
                    <w:p w:rsidR="00D7343C" w:rsidRDefault="00D7343C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eastAsia="Times New Roman" w:hAnsi="Arial Narrow"/>
                          <w:color w:val="000000" w:themeColor="text1"/>
                          <w:sz w:val="20"/>
                          <w:szCs w:val="20"/>
                          <w:lang w:eastAsia="es-ES"/>
                        </w:rPr>
                        <w:t>Docente de la Facultad de Bromatología y Nutrición</w:t>
                      </w:r>
                    </w:p>
                  </w:txbxContent>
                </v:textbox>
              </v:rect>
            </w:pict>
          </mc:Fallback>
        </mc:AlternateContent>
      </w:r>
    </w:p>
    <w:sectPr w:rsidR="00F946B6">
      <w:headerReference w:type="default" r:id="rId36"/>
      <w:type w:val="continuous"/>
      <w:pgSz w:w="12240" w:h="15840"/>
      <w:pgMar w:top="1440" w:right="2034" w:bottom="1440" w:left="1701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A5B51" w14:textId="77777777" w:rsidR="0007513A" w:rsidRDefault="0007513A">
      <w:pPr>
        <w:spacing w:line="240" w:lineRule="auto"/>
      </w:pPr>
      <w:r>
        <w:separator/>
      </w:r>
    </w:p>
  </w:endnote>
  <w:endnote w:type="continuationSeparator" w:id="0">
    <w:p w14:paraId="140D4169" w14:textId="77777777" w:rsidR="0007513A" w:rsidRDefault="00075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0267" w14:textId="77777777" w:rsidR="00D7343C" w:rsidRDefault="00D734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2"/>
      <w:gridCol w:w="4195"/>
    </w:tblGrid>
    <w:tr w:rsidR="00D7343C" w14:paraId="73964DF8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5E76BCF5" w14:textId="77777777" w:rsidR="00D7343C" w:rsidRDefault="00D7343C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0C3BF799" w14:textId="77777777" w:rsidR="00D7343C" w:rsidRDefault="00D7343C">
          <w:pPr>
            <w:pStyle w:val="Encabezado"/>
            <w:jc w:val="right"/>
            <w:rPr>
              <w:caps/>
              <w:sz w:val="18"/>
            </w:rPr>
          </w:pPr>
        </w:p>
      </w:tc>
    </w:tr>
    <w:tr w:rsidR="00D7343C" w14:paraId="38609984" w14:textId="77777777">
      <w:trPr>
        <w:jc w:val="center"/>
      </w:trPr>
      <w:tc>
        <w:tcPr>
          <w:tcW w:w="6151" w:type="dxa"/>
          <w:vAlign w:val="center"/>
        </w:tcPr>
        <w:p w14:paraId="683A156F" w14:textId="77777777" w:rsidR="00D7343C" w:rsidRDefault="00D7343C">
          <w:pPr>
            <w:pStyle w:val="Sinespaciado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vAlign w:val="center"/>
        </w:tcPr>
        <w:p w14:paraId="1755245C" w14:textId="77777777" w:rsidR="00D7343C" w:rsidRDefault="00D7343C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250066" w:rsidRPr="00250066">
            <w:rPr>
              <w:caps/>
              <w:noProof/>
              <w:color w:val="808080"/>
              <w:sz w:val="18"/>
              <w:szCs w:val="18"/>
              <w:lang w:val="es-ES"/>
            </w:rPr>
            <w:t>3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6CEE2A5A" w14:textId="77777777" w:rsidR="00D7343C" w:rsidRDefault="00D7343C">
    <w:pPr>
      <w:pStyle w:val="Sinespaciado"/>
      <w:tabs>
        <w:tab w:val="left" w:pos="10317"/>
      </w:tabs>
      <w:rPr>
        <w:lang w:val="es-ES"/>
      </w:rPr>
    </w:pPr>
  </w:p>
  <w:p w14:paraId="07DBB0E4" w14:textId="77777777" w:rsidR="00D7343C" w:rsidRDefault="00D7343C">
    <w:pPr>
      <w:pStyle w:val="Piedepgina"/>
    </w:pPr>
  </w:p>
  <w:p w14:paraId="121DC76A" w14:textId="77777777" w:rsidR="00D7343C" w:rsidRDefault="00D7343C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DB86E" w14:textId="77777777" w:rsidR="00D7343C" w:rsidRDefault="00D734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F8E99" w14:textId="77777777" w:rsidR="0007513A" w:rsidRDefault="0007513A">
      <w:pPr>
        <w:spacing w:after="0"/>
      </w:pPr>
      <w:r>
        <w:separator/>
      </w:r>
    </w:p>
  </w:footnote>
  <w:footnote w:type="continuationSeparator" w:id="0">
    <w:p w14:paraId="061B2D75" w14:textId="77777777" w:rsidR="0007513A" w:rsidRDefault="000751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DF3D6" w14:textId="77777777" w:rsidR="00D7343C" w:rsidRDefault="00D734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C701" w14:textId="77777777" w:rsidR="00D7343C" w:rsidRDefault="00D7343C">
    <w:pPr>
      <w:pStyle w:val="Encabezado"/>
      <w:tabs>
        <w:tab w:val="clear" w:pos="4419"/>
        <w:tab w:val="clear" w:pos="8838"/>
      </w:tabs>
      <w:rPr>
        <w:rFonts w:asciiTheme="minorHAnsi" w:hAnsiTheme="minorHAnsi" w:cstheme="minorHAnsi"/>
        <w:b/>
        <w:sz w:val="22"/>
        <w:szCs w:val="22"/>
      </w:rPr>
    </w:pPr>
    <w:r>
      <w:rPr>
        <w:noProof/>
        <w:lang w:eastAsia="es-PE"/>
      </w:rPr>
      <w:drawing>
        <wp:anchor distT="0" distB="0" distL="0" distR="0" simplePos="0" relativeHeight="251659264" behindDoc="0" locked="0" layoutInCell="1" allowOverlap="1" wp14:anchorId="69B359F3" wp14:editId="208EA089">
          <wp:simplePos x="0" y="0"/>
          <wp:positionH relativeFrom="column">
            <wp:posOffset>-132080</wp:posOffset>
          </wp:positionH>
          <wp:positionV relativeFrom="paragraph">
            <wp:posOffset>-245745</wp:posOffset>
          </wp:positionV>
          <wp:extent cx="584835" cy="531495"/>
          <wp:effectExtent l="0" t="0" r="5715" b="1905"/>
          <wp:wrapNone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     </w:t>
    </w:r>
    <w:r>
      <w:rPr>
        <w:rFonts w:asciiTheme="minorHAnsi" w:hAnsiTheme="minorHAnsi" w:cstheme="minorHAnsi"/>
        <w:b/>
        <w:sz w:val="22"/>
        <w:szCs w:val="22"/>
      </w:rPr>
      <w:t xml:space="preserve">UNJFSC                                                                                        Vicerrectorado Académico                 </w:t>
    </w:r>
  </w:p>
  <w:p w14:paraId="42F3656E" w14:textId="77777777" w:rsidR="00D7343C" w:rsidRDefault="00D7343C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0E86F9C4" w14:textId="77777777" w:rsidR="00D7343C" w:rsidRDefault="00D7343C">
    <w:pPr>
      <w:pStyle w:val="Encabezado"/>
    </w:pPr>
  </w:p>
  <w:p w14:paraId="6B288EA5" w14:textId="77777777" w:rsidR="00D7343C" w:rsidRDefault="00D7343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102C" w14:textId="77777777" w:rsidR="00D7343C" w:rsidRDefault="00D7343C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5F86" w14:textId="77777777" w:rsidR="00D7343C" w:rsidRDefault="00D7343C">
    <w:pPr>
      <w:pStyle w:val="Encabezado"/>
      <w:tabs>
        <w:tab w:val="clear" w:pos="4419"/>
        <w:tab w:val="clear" w:pos="8838"/>
      </w:tabs>
      <w:rPr>
        <w:rFonts w:asciiTheme="minorHAnsi" w:hAnsiTheme="minorHAnsi" w:cstheme="minorHAnsi"/>
        <w:b/>
        <w:sz w:val="22"/>
        <w:szCs w:val="22"/>
      </w:rPr>
    </w:pPr>
    <w:r>
      <w:rPr>
        <w:noProof/>
        <w:lang w:eastAsia="es-PE"/>
      </w:rPr>
      <w:drawing>
        <wp:anchor distT="0" distB="0" distL="0" distR="0" simplePos="0" relativeHeight="251661312" behindDoc="0" locked="0" layoutInCell="1" allowOverlap="1" wp14:anchorId="1AB178C5" wp14:editId="2572DE9B">
          <wp:simplePos x="0" y="0"/>
          <wp:positionH relativeFrom="column">
            <wp:posOffset>-132080</wp:posOffset>
          </wp:positionH>
          <wp:positionV relativeFrom="paragraph">
            <wp:posOffset>-245745</wp:posOffset>
          </wp:positionV>
          <wp:extent cx="584835" cy="531495"/>
          <wp:effectExtent l="0" t="0" r="5715" b="1905"/>
          <wp:wrapNone/>
          <wp:docPr id="19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7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     </w:t>
    </w:r>
    <w:r>
      <w:rPr>
        <w:rFonts w:asciiTheme="minorHAnsi" w:hAnsiTheme="minorHAnsi" w:cstheme="minorHAnsi"/>
        <w:b/>
        <w:sz w:val="22"/>
        <w:szCs w:val="22"/>
      </w:rPr>
      <w:t xml:space="preserve">UNJFSC                                                                                                                                                                                                 Vicerrectorado Académico                 </w:t>
    </w:r>
  </w:p>
  <w:p w14:paraId="22B070C6" w14:textId="77777777" w:rsidR="00D7343C" w:rsidRDefault="00D7343C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65E30E48" w14:textId="77777777" w:rsidR="00D7343C" w:rsidRDefault="00D7343C">
    <w:pPr>
      <w:pStyle w:val="Encabezado"/>
    </w:pPr>
  </w:p>
  <w:p w14:paraId="52A7BC64" w14:textId="77777777" w:rsidR="00D7343C" w:rsidRDefault="00D7343C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1598" w14:textId="77777777" w:rsidR="00D7343C" w:rsidRDefault="00D7343C">
    <w:pPr>
      <w:pStyle w:val="Encabezado"/>
      <w:tabs>
        <w:tab w:val="clear" w:pos="4419"/>
        <w:tab w:val="clear" w:pos="8838"/>
      </w:tabs>
      <w:rPr>
        <w:rFonts w:asciiTheme="minorHAnsi" w:hAnsiTheme="minorHAnsi" w:cstheme="minorHAnsi"/>
        <w:b/>
        <w:sz w:val="22"/>
        <w:szCs w:val="22"/>
      </w:rPr>
    </w:pPr>
    <w:r>
      <w:rPr>
        <w:noProof/>
        <w:lang w:eastAsia="es-PE"/>
      </w:rPr>
      <w:drawing>
        <wp:anchor distT="0" distB="0" distL="0" distR="0" simplePos="0" relativeHeight="251664384" behindDoc="0" locked="0" layoutInCell="1" allowOverlap="1" wp14:anchorId="42D2AD43" wp14:editId="274DABB9">
          <wp:simplePos x="0" y="0"/>
          <wp:positionH relativeFrom="column">
            <wp:posOffset>-132080</wp:posOffset>
          </wp:positionH>
          <wp:positionV relativeFrom="paragraph">
            <wp:posOffset>-245745</wp:posOffset>
          </wp:positionV>
          <wp:extent cx="584835" cy="531495"/>
          <wp:effectExtent l="0" t="0" r="5715" b="1905"/>
          <wp:wrapNone/>
          <wp:docPr id="21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7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     </w:t>
    </w:r>
    <w:r>
      <w:rPr>
        <w:rFonts w:asciiTheme="minorHAnsi" w:hAnsiTheme="minorHAnsi" w:cstheme="minorHAnsi"/>
        <w:b/>
        <w:sz w:val="22"/>
        <w:szCs w:val="22"/>
      </w:rPr>
      <w:t xml:space="preserve">UNJFSC                                                                                        Vicerrectorado Académico                 </w:t>
    </w:r>
  </w:p>
  <w:p w14:paraId="277A1C12" w14:textId="77777777" w:rsidR="00D7343C" w:rsidRDefault="00D7343C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1293ACB1" w14:textId="77777777" w:rsidR="00D7343C" w:rsidRDefault="00D7343C">
    <w:pPr>
      <w:pStyle w:val="Encabezado"/>
    </w:pPr>
  </w:p>
  <w:p w14:paraId="4654C716" w14:textId="77777777" w:rsidR="00D7343C" w:rsidRDefault="00D7343C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9F54" w14:textId="11A7EADC" w:rsidR="00D7343C" w:rsidRPr="0092586D" w:rsidRDefault="00D7343C" w:rsidP="0092586D">
    <w:pPr>
      <w:pStyle w:val="Encabezado"/>
      <w:tabs>
        <w:tab w:val="clear" w:pos="4419"/>
        <w:tab w:val="clear" w:pos="8838"/>
      </w:tabs>
      <w:rPr>
        <w:rFonts w:asciiTheme="minorHAnsi" w:hAnsiTheme="minorHAnsi" w:cstheme="minorHAnsi"/>
        <w:b/>
        <w:sz w:val="22"/>
        <w:szCs w:val="22"/>
      </w:rPr>
    </w:pPr>
    <w:r>
      <w:rPr>
        <w:noProof/>
        <w:lang w:eastAsia="es-PE"/>
      </w:rPr>
      <w:drawing>
        <wp:anchor distT="0" distB="0" distL="0" distR="0" simplePos="0" relativeHeight="251663360" behindDoc="0" locked="0" layoutInCell="1" allowOverlap="1" wp14:anchorId="69C19D83" wp14:editId="43C4AB77">
          <wp:simplePos x="0" y="0"/>
          <wp:positionH relativeFrom="column">
            <wp:posOffset>-132080</wp:posOffset>
          </wp:positionH>
          <wp:positionV relativeFrom="paragraph">
            <wp:posOffset>-245745</wp:posOffset>
          </wp:positionV>
          <wp:extent cx="584835" cy="531495"/>
          <wp:effectExtent l="0" t="0" r="5715" b="1905"/>
          <wp:wrapNone/>
          <wp:docPr id="20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7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 xml:space="preserve">              </w:t>
    </w:r>
    <w:proofErr w:type="gramStart"/>
    <w:r>
      <w:rPr>
        <w:rFonts w:asciiTheme="minorHAnsi" w:hAnsiTheme="minorHAnsi" w:cstheme="minorHAnsi"/>
        <w:b/>
        <w:sz w:val="22"/>
        <w:szCs w:val="22"/>
      </w:rPr>
      <w:t xml:space="preserve">UNJC  </w:t>
    </w:r>
    <w:r w:rsidR="00C55D3F">
      <w:rPr>
        <w:rFonts w:asciiTheme="minorHAnsi" w:hAnsiTheme="minorHAnsi" w:cstheme="minorHAnsi"/>
        <w:b/>
        <w:sz w:val="22"/>
        <w:szCs w:val="22"/>
      </w:rPr>
      <w:t>(</w:t>
    </w:r>
    <w:proofErr w:type="gramEnd"/>
    <w:r w:rsidR="00C55D3F">
      <w:rPr>
        <w:rFonts w:asciiTheme="minorHAnsi" w:hAnsiTheme="minorHAnsi" w:cstheme="minorHAnsi"/>
        <w:b/>
        <w:sz w:val="22"/>
        <w:szCs w:val="22"/>
      </w:rPr>
      <w:t>20</w:t>
    </w:r>
    <w:r>
      <w:rPr>
        <w:rFonts w:asciiTheme="minorHAnsi" w:hAnsiTheme="minorHAnsi" w:cstheme="minorHAnsi"/>
        <w:b/>
        <w:sz w:val="22"/>
        <w:szCs w:val="22"/>
      </w:rPr>
      <w:t xml:space="preserve">                                         Vicerrectorado Académico                </w:t>
    </w:r>
  </w:p>
  <w:p w14:paraId="60221D66" w14:textId="77777777" w:rsidR="00D7343C" w:rsidRDefault="00D7343C">
    <w:pPr>
      <w:pStyle w:val="Encabezado"/>
    </w:pPr>
  </w:p>
  <w:p w14:paraId="17CEC1A0" w14:textId="77777777" w:rsidR="00D7343C" w:rsidRDefault="00D734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D565E"/>
    <w:multiLevelType w:val="hybridMultilevel"/>
    <w:tmpl w:val="2D92A23C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D1181"/>
    <w:multiLevelType w:val="multilevel"/>
    <w:tmpl w:val="34FD1181"/>
    <w:lvl w:ilvl="0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" w15:restartNumberingAfterBreak="0">
    <w:nsid w:val="356802DF"/>
    <w:multiLevelType w:val="multilevel"/>
    <w:tmpl w:val="356802DF"/>
    <w:lvl w:ilvl="0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3" w15:restartNumberingAfterBreak="0">
    <w:nsid w:val="37D76266"/>
    <w:multiLevelType w:val="multilevel"/>
    <w:tmpl w:val="37D76266"/>
    <w:lvl w:ilvl="0">
      <w:start w:val="1"/>
      <w:numFmt w:val="decimal"/>
      <w:lvlText w:val="%1."/>
      <w:lvlJc w:val="left"/>
      <w:pPr>
        <w:ind w:left="1172" w:hanging="360"/>
      </w:pPr>
    </w:lvl>
    <w:lvl w:ilvl="1">
      <w:start w:val="1"/>
      <w:numFmt w:val="lowerLetter"/>
      <w:lvlText w:val="%2."/>
      <w:lvlJc w:val="left"/>
      <w:pPr>
        <w:ind w:left="1892" w:hanging="360"/>
      </w:pPr>
    </w:lvl>
    <w:lvl w:ilvl="2">
      <w:start w:val="1"/>
      <w:numFmt w:val="lowerRoman"/>
      <w:lvlText w:val="%3."/>
      <w:lvlJc w:val="right"/>
      <w:pPr>
        <w:ind w:left="2612" w:hanging="180"/>
      </w:pPr>
    </w:lvl>
    <w:lvl w:ilvl="3">
      <w:start w:val="1"/>
      <w:numFmt w:val="decimal"/>
      <w:lvlText w:val="%4."/>
      <w:lvlJc w:val="left"/>
      <w:pPr>
        <w:ind w:left="3332" w:hanging="360"/>
      </w:pPr>
    </w:lvl>
    <w:lvl w:ilvl="4">
      <w:start w:val="1"/>
      <w:numFmt w:val="lowerLetter"/>
      <w:lvlText w:val="%5."/>
      <w:lvlJc w:val="left"/>
      <w:pPr>
        <w:ind w:left="4052" w:hanging="360"/>
      </w:pPr>
    </w:lvl>
    <w:lvl w:ilvl="5">
      <w:start w:val="1"/>
      <w:numFmt w:val="lowerRoman"/>
      <w:lvlText w:val="%6."/>
      <w:lvlJc w:val="right"/>
      <w:pPr>
        <w:ind w:left="4772" w:hanging="180"/>
      </w:pPr>
    </w:lvl>
    <w:lvl w:ilvl="6">
      <w:start w:val="1"/>
      <w:numFmt w:val="decimal"/>
      <w:lvlText w:val="%7."/>
      <w:lvlJc w:val="left"/>
      <w:pPr>
        <w:ind w:left="5492" w:hanging="360"/>
      </w:pPr>
    </w:lvl>
    <w:lvl w:ilvl="7">
      <w:start w:val="1"/>
      <w:numFmt w:val="lowerLetter"/>
      <w:lvlText w:val="%8."/>
      <w:lvlJc w:val="left"/>
      <w:pPr>
        <w:ind w:left="6212" w:hanging="360"/>
      </w:pPr>
    </w:lvl>
    <w:lvl w:ilvl="8">
      <w:start w:val="1"/>
      <w:numFmt w:val="lowerRoman"/>
      <w:lvlText w:val="%9."/>
      <w:lvlJc w:val="right"/>
      <w:pPr>
        <w:ind w:left="6932" w:hanging="180"/>
      </w:pPr>
    </w:lvl>
  </w:abstractNum>
  <w:abstractNum w:abstractNumId="4" w15:restartNumberingAfterBreak="0">
    <w:nsid w:val="3A8A732E"/>
    <w:multiLevelType w:val="hybridMultilevel"/>
    <w:tmpl w:val="3DEE2B80"/>
    <w:lvl w:ilvl="0" w:tplc="28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577726C0"/>
    <w:multiLevelType w:val="hybridMultilevel"/>
    <w:tmpl w:val="AB24ED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C67A6"/>
    <w:multiLevelType w:val="multilevel"/>
    <w:tmpl w:val="587C67A6"/>
    <w:lvl w:ilvl="0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7" w15:restartNumberingAfterBreak="0">
    <w:nsid w:val="73BD7414"/>
    <w:multiLevelType w:val="multilevel"/>
    <w:tmpl w:val="73BD7414"/>
    <w:lvl w:ilvl="0">
      <w:start w:val="1"/>
      <w:numFmt w:val="upperRoman"/>
      <w:lvlText w:val="%1."/>
      <w:lvlJc w:val="right"/>
      <w:pPr>
        <w:ind w:left="776" w:hanging="360"/>
      </w:pPr>
    </w:lvl>
    <w:lvl w:ilvl="1">
      <w:start w:val="1"/>
      <w:numFmt w:val="decimal"/>
      <w:lvlText w:val="%2."/>
      <w:lvlJc w:val="left"/>
      <w:pPr>
        <w:ind w:left="1496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ind w:left="2216" w:hanging="180"/>
      </w:pPr>
    </w:lvl>
    <w:lvl w:ilvl="3">
      <w:start w:val="1"/>
      <w:numFmt w:val="decimal"/>
      <w:lvlText w:val="%4."/>
      <w:lvlJc w:val="left"/>
      <w:pPr>
        <w:ind w:left="2936" w:hanging="360"/>
      </w:pPr>
    </w:lvl>
    <w:lvl w:ilvl="4">
      <w:start w:val="1"/>
      <w:numFmt w:val="lowerLetter"/>
      <w:lvlText w:val="%5."/>
      <w:lvlJc w:val="left"/>
      <w:pPr>
        <w:ind w:left="3656" w:hanging="360"/>
      </w:pPr>
    </w:lvl>
    <w:lvl w:ilvl="5">
      <w:start w:val="1"/>
      <w:numFmt w:val="lowerRoman"/>
      <w:lvlText w:val="%6."/>
      <w:lvlJc w:val="right"/>
      <w:pPr>
        <w:ind w:left="4376" w:hanging="180"/>
      </w:pPr>
    </w:lvl>
    <w:lvl w:ilvl="6">
      <w:start w:val="1"/>
      <w:numFmt w:val="decimal"/>
      <w:lvlText w:val="%7."/>
      <w:lvlJc w:val="left"/>
      <w:pPr>
        <w:ind w:left="5096" w:hanging="360"/>
      </w:pPr>
    </w:lvl>
    <w:lvl w:ilvl="7">
      <w:start w:val="1"/>
      <w:numFmt w:val="lowerLetter"/>
      <w:lvlText w:val="%8."/>
      <w:lvlJc w:val="left"/>
      <w:pPr>
        <w:ind w:left="5816" w:hanging="360"/>
      </w:pPr>
    </w:lvl>
    <w:lvl w:ilvl="8">
      <w:start w:val="1"/>
      <w:numFmt w:val="lowerRoman"/>
      <w:lvlText w:val="%9."/>
      <w:lvlJc w:val="right"/>
      <w:pPr>
        <w:ind w:left="6536" w:hanging="180"/>
      </w:pPr>
    </w:lvl>
  </w:abstractNum>
  <w:abstractNum w:abstractNumId="8" w15:restartNumberingAfterBreak="0">
    <w:nsid w:val="7B3C1260"/>
    <w:multiLevelType w:val="hybridMultilevel"/>
    <w:tmpl w:val="477CE0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64085"/>
    <w:multiLevelType w:val="multilevel"/>
    <w:tmpl w:val="7E264085"/>
    <w:lvl w:ilvl="0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 w16cid:durableId="1209300664">
    <w:abstractNumId w:val="7"/>
  </w:num>
  <w:num w:numId="2" w16cid:durableId="1937516724">
    <w:abstractNumId w:val="3"/>
  </w:num>
  <w:num w:numId="3" w16cid:durableId="1616475075">
    <w:abstractNumId w:val="2"/>
  </w:num>
  <w:num w:numId="4" w16cid:durableId="1398091686">
    <w:abstractNumId w:val="1"/>
  </w:num>
  <w:num w:numId="5" w16cid:durableId="527837772">
    <w:abstractNumId w:val="6"/>
  </w:num>
  <w:num w:numId="6" w16cid:durableId="1310592398">
    <w:abstractNumId w:val="9"/>
  </w:num>
  <w:num w:numId="7" w16cid:durableId="1651670533">
    <w:abstractNumId w:val="8"/>
  </w:num>
  <w:num w:numId="8" w16cid:durableId="231357351">
    <w:abstractNumId w:val="0"/>
  </w:num>
  <w:num w:numId="9" w16cid:durableId="1929381639">
    <w:abstractNumId w:val="4"/>
  </w:num>
  <w:num w:numId="10" w16cid:durableId="4929907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FD"/>
    <w:rsid w:val="00000B5D"/>
    <w:rsid w:val="000027AF"/>
    <w:rsid w:val="00007174"/>
    <w:rsid w:val="00016A86"/>
    <w:rsid w:val="00020F8B"/>
    <w:rsid w:val="000233D2"/>
    <w:rsid w:val="00027659"/>
    <w:rsid w:val="00043418"/>
    <w:rsid w:val="00055307"/>
    <w:rsid w:val="0006505B"/>
    <w:rsid w:val="0007513A"/>
    <w:rsid w:val="000751AF"/>
    <w:rsid w:val="00086C76"/>
    <w:rsid w:val="000A421B"/>
    <w:rsid w:val="000A569B"/>
    <w:rsid w:val="000B3775"/>
    <w:rsid w:val="000B72BB"/>
    <w:rsid w:val="000C05D2"/>
    <w:rsid w:val="000D257F"/>
    <w:rsid w:val="000D2ADE"/>
    <w:rsid w:val="000D76CB"/>
    <w:rsid w:val="000E1F1D"/>
    <w:rsid w:val="000E447D"/>
    <w:rsid w:val="000F2436"/>
    <w:rsid w:val="001072F5"/>
    <w:rsid w:val="0012439F"/>
    <w:rsid w:val="0013149A"/>
    <w:rsid w:val="00133744"/>
    <w:rsid w:val="00151534"/>
    <w:rsid w:val="001544A7"/>
    <w:rsid w:val="001546D2"/>
    <w:rsid w:val="00161626"/>
    <w:rsid w:val="00161C4D"/>
    <w:rsid w:val="00162973"/>
    <w:rsid w:val="001636D8"/>
    <w:rsid w:val="00173CF4"/>
    <w:rsid w:val="00173EDE"/>
    <w:rsid w:val="00175B6F"/>
    <w:rsid w:val="001776E2"/>
    <w:rsid w:val="001A0012"/>
    <w:rsid w:val="001A5C4F"/>
    <w:rsid w:val="001B03CC"/>
    <w:rsid w:val="001B0851"/>
    <w:rsid w:val="001B4F9B"/>
    <w:rsid w:val="001C53CE"/>
    <w:rsid w:val="001C5E20"/>
    <w:rsid w:val="001D5CF1"/>
    <w:rsid w:val="001D76D5"/>
    <w:rsid w:val="001E16AA"/>
    <w:rsid w:val="001E4CA4"/>
    <w:rsid w:val="001E7DC5"/>
    <w:rsid w:val="001F266D"/>
    <w:rsid w:val="001F726C"/>
    <w:rsid w:val="00203D9D"/>
    <w:rsid w:val="0021270B"/>
    <w:rsid w:val="002230A3"/>
    <w:rsid w:val="0023479A"/>
    <w:rsid w:val="00237FDC"/>
    <w:rsid w:val="00241791"/>
    <w:rsid w:val="0024503F"/>
    <w:rsid w:val="00250066"/>
    <w:rsid w:val="00252A43"/>
    <w:rsid w:val="00255322"/>
    <w:rsid w:val="002672AB"/>
    <w:rsid w:val="0028580A"/>
    <w:rsid w:val="00293F57"/>
    <w:rsid w:val="002978F4"/>
    <w:rsid w:val="002979A9"/>
    <w:rsid w:val="002A54B7"/>
    <w:rsid w:val="002A7B3B"/>
    <w:rsid w:val="002B4D97"/>
    <w:rsid w:val="002B6A19"/>
    <w:rsid w:val="002C71B3"/>
    <w:rsid w:val="002D5225"/>
    <w:rsid w:val="002E0E85"/>
    <w:rsid w:val="002E239F"/>
    <w:rsid w:val="002E5B88"/>
    <w:rsid w:val="002F2E7A"/>
    <w:rsid w:val="002F3815"/>
    <w:rsid w:val="003021F2"/>
    <w:rsid w:val="003026D4"/>
    <w:rsid w:val="00316284"/>
    <w:rsid w:val="00322756"/>
    <w:rsid w:val="00324743"/>
    <w:rsid w:val="00334115"/>
    <w:rsid w:val="003368BC"/>
    <w:rsid w:val="003751F6"/>
    <w:rsid w:val="00375CA0"/>
    <w:rsid w:val="003917E2"/>
    <w:rsid w:val="00395CAA"/>
    <w:rsid w:val="003A26D9"/>
    <w:rsid w:val="003B1F02"/>
    <w:rsid w:val="003B52CC"/>
    <w:rsid w:val="003C7D80"/>
    <w:rsid w:val="003D4146"/>
    <w:rsid w:val="003D7969"/>
    <w:rsid w:val="003E5690"/>
    <w:rsid w:val="003F66F8"/>
    <w:rsid w:val="003F78A8"/>
    <w:rsid w:val="00400227"/>
    <w:rsid w:val="0040388F"/>
    <w:rsid w:val="00410E23"/>
    <w:rsid w:val="00411C63"/>
    <w:rsid w:val="00412A00"/>
    <w:rsid w:val="004230FD"/>
    <w:rsid w:val="00423E72"/>
    <w:rsid w:val="004360FC"/>
    <w:rsid w:val="00441C15"/>
    <w:rsid w:val="00443085"/>
    <w:rsid w:val="00453336"/>
    <w:rsid w:val="0045544B"/>
    <w:rsid w:val="00464D0A"/>
    <w:rsid w:val="00473C9F"/>
    <w:rsid w:val="00474CBA"/>
    <w:rsid w:val="004847BE"/>
    <w:rsid w:val="00487E20"/>
    <w:rsid w:val="0049359D"/>
    <w:rsid w:val="004938A0"/>
    <w:rsid w:val="00494272"/>
    <w:rsid w:val="00494C5B"/>
    <w:rsid w:val="004A254A"/>
    <w:rsid w:val="004A3F83"/>
    <w:rsid w:val="004A4C49"/>
    <w:rsid w:val="004A7AAB"/>
    <w:rsid w:val="004B1D6E"/>
    <w:rsid w:val="004E378C"/>
    <w:rsid w:val="004F355A"/>
    <w:rsid w:val="00500F44"/>
    <w:rsid w:val="00515D32"/>
    <w:rsid w:val="00516A2E"/>
    <w:rsid w:val="005207EB"/>
    <w:rsid w:val="00522C44"/>
    <w:rsid w:val="00522CC1"/>
    <w:rsid w:val="00527910"/>
    <w:rsid w:val="00543B99"/>
    <w:rsid w:val="00551EB8"/>
    <w:rsid w:val="00552635"/>
    <w:rsid w:val="005576A6"/>
    <w:rsid w:val="00563E57"/>
    <w:rsid w:val="00564AB4"/>
    <w:rsid w:val="00564DB6"/>
    <w:rsid w:val="005667DB"/>
    <w:rsid w:val="00572054"/>
    <w:rsid w:val="00573278"/>
    <w:rsid w:val="005773AA"/>
    <w:rsid w:val="005778CA"/>
    <w:rsid w:val="005821A6"/>
    <w:rsid w:val="0058224F"/>
    <w:rsid w:val="005939E3"/>
    <w:rsid w:val="005B1469"/>
    <w:rsid w:val="005C200E"/>
    <w:rsid w:val="005E35B9"/>
    <w:rsid w:val="00601DCA"/>
    <w:rsid w:val="00605252"/>
    <w:rsid w:val="00606021"/>
    <w:rsid w:val="00610C02"/>
    <w:rsid w:val="0061536C"/>
    <w:rsid w:val="006203A3"/>
    <w:rsid w:val="00620B91"/>
    <w:rsid w:val="00640414"/>
    <w:rsid w:val="00645311"/>
    <w:rsid w:val="00646990"/>
    <w:rsid w:val="00655562"/>
    <w:rsid w:val="00657C91"/>
    <w:rsid w:val="00662F11"/>
    <w:rsid w:val="0066501D"/>
    <w:rsid w:val="006709CA"/>
    <w:rsid w:val="00671CD8"/>
    <w:rsid w:val="00673339"/>
    <w:rsid w:val="006742B9"/>
    <w:rsid w:val="00684FA9"/>
    <w:rsid w:val="006927E4"/>
    <w:rsid w:val="006959E9"/>
    <w:rsid w:val="006A198A"/>
    <w:rsid w:val="006A60FF"/>
    <w:rsid w:val="006B720C"/>
    <w:rsid w:val="006C7D8E"/>
    <w:rsid w:val="006D6429"/>
    <w:rsid w:val="006E03AA"/>
    <w:rsid w:val="006F4E87"/>
    <w:rsid w:val="007032F9"/>
    <w:rsid w:val="00703EF1"/>
    <w:rsid w:val="007064A2"/>
    <w:rsid w:val="00716363"/>
    <w:rsid w:val="00726A87"/>
    <w:rsid w:val="007277F5"/>
    <w:rsid w:val="00743B07"/>
    <w:rsid w:val="00744766"/>
    <w:rsid w:val="00747A31"/>
    <w:rsid w:val="007563AF"/>
    <w:rsid w:val="007928E8"/>
    <w:rsid w:val="007947A0"/>
    <w:rsid w:val="007A2F8A"/>
    <w:rsid w:val="007B05F8"/>
    <w:rsid w:val="007B1892"/>
    <w:rsid w:val="007B2755"/>
    <w:rsid w:val="007B71F3"/>
    <w:rsid w:val="007C2638"/>
    <w:rsid w:val="007C616D"/>
    <w:rsid w:val="007D6C4A"/>
    <w:rsid w:val="007D74AE"/>
    <w:rsid w:val="007D74E5"/>
    <w:rsid w:val="007E0906"/>
    <w:rsid w:val="007E14E6"/>
    <w:rsid w:val="007E5A01"/>
    <w:rsid w:val="00801C23"/>
    <w:rsid w:val="00804CFA"/>
    <w:rsid w:val="00806BB1"/>
    <w:rsid w:val="00810477"/>
    <w:rsid w:val="008137A0"/>
    <w:rsid w:val="008137BA"/>
    <w:rsid w:val="0082436E"/>
    <w:rsid w:val="00825356"/>
    <w:rsid w:val="00832E52"/>
    <w:rsid w:val="0086357F"/>
    <w:rsid w:val="00864C6A"/>
    <w:rsid w:val="00864FAE"/>
    <w:rsid w:val="00865786"/>
    <w:rsid w:val="00872F85"/>
    <w:rsid w:val="0087492D"/>
    <w:rsid w:val="008756DD"/>
    <w:rsid w:val="00876CB1"/>
    <w:rsid w:val="00876E03"/>
    <w:rsid w:val="00882098"/>
    <w:rsid w:val="00893742"/>
    <w:rsid w:val="008959DC"/>
    <w:rsid w:val="008A0750"/>
    <w:rsid w:val="008A0A4C"/>
    <w:rsid w:val="008A2782"/>
    <w:rsid w:val="008A67D7"/>
    <w:rsid w:val="008B6319"/>
    <w:rsid w:val="008C338C"/>
    <w:rsid w:val="008D78DF"/>
    <w:rsid w:val="008E2DE1"/>
    <w:rsid w:val="008F1C79"/>
    <w:rsid w:val="00910568"/>
    <w:rsid w:val="00912198"/>
    <w:rsid w:val="0091355B"/>
    <w:rsid w:val="00915361"/>
    <w:rsid w:val="00922616"/>
    <w:rsid w:val="0092586D"/>
    <w:rsid w:val="009269D7"/>
    <w:rsid w:val="00943E62"/>
    <w:rsid w:val="009505FD"/>
    <w:rsid w:val="0095236C"/>
    <w:rsid w:val="00967C5E"/>
    <w:rsid w:val="00970F8D"/>
    <w:rsid w:val="00971C8D"/>
    <w:rsid w:val="009755DE"/>
    <w:rsid w:val="00981A93"/>
    <w:rsid w:val="009861B0"/>
    <w:rsid w:val="00990EF8"/>
    <w:rsid w:val="009927EB"/>
    <w:rsid w:val="00995121"/>
    <w:rsid w:val="009953C4"/>
    <w:rsid w:val="00997BDF"/>
    <w:rsid w:val="009A1B1A"/>
    <w:rsid w:val="009B10E7"/>
    <w:rsid w:val="009B6750"/>
    <w:rsid w:val="009B6FA2"/>
    <w:rsid w:val="009C5743"/>
    <w:rsid w:val="009D6AF3"/>
    <w:rsid w:val="009D7709"/>
    <w:rsid w:val="009E6048"/>
    <w:rsid w:val="00A027FD"/>
    <w:rsid w:val="00A1476B"/>
    <w:rsid w:val="00A16D01"/>
    <w:rsid w:val="00A20B95"/>
    <w:rsid w:val="00A26D78"/>
    <w:rsid w:val="00A27395"/>
    <w:rsid w:val="00A27C2D"/>
    <w:rsid w:val="00A34F1B"/>
    <w:rsid w:val="00A44001"/>
    <w:rsid w:val="00A4470F"/>
    <w:rsid w:val="00A5066E"/>
    <w:rsid w:val="00A636D6"/>
    <w:rsid w:val="00A6575E"/>
    <w:rsid w:val="00A66787"/>
    <w:rsid w:val="00A674A9"/>
    <w:rsid w:val="00A674B1"/>
    <w:rsid w:val="00A825FD"/>
    <w:rsid w:val="00A847E8"/>
    <w:rsid w:val="00A905B1"/>
    <w:rsid w:val="00AA20AB"/>
    <w:rsid w:val="00AA46EB"/>
    <w:rsid w:val="00AA4E16"/>
    <w:rsid w:val="00AA6765"/>
    <w:rsid w:val="00AB1EA7"/>
    <w:rsid w:val="00AC4788"/>
    <w:rsid w:val="00AD6C89"/>
    <w:rsid w:val="00AE5E4C"/>
    <w:rsid w:val="00AF04F9"/>
    <w:rsid w:val="00AF6FCC"/>
    <w:rsid w:val="00B02C27"/>
    <w:rsid w:val="00B032C5"/>
    <w:rsid w:val="00B062F1"/>
    <w:rsid w:val="00B06339"/>
    <w:rsid w:val="00B108D3"/>
    <w:rsid w:val="00B11373"/>
    <w:rsid w:val="00B164AA"/>
    <w:rsid w:val="00B17178"/>
    <w:rsid w:val="00B20EDE"/>
    <w:rsid w:val="00B22790"/>
    <w:rsid w:val="00B24762"/>
    <w:rsid w:val="00B350FB"/>
    <w:rsid w:val="00B35271"/>
    <w:rsid w:val="00B449BC"/>
    <w:rsid w:val="00B4767D"/>
    <w:rsid w:val="00B507F0"/>
    <w:rsid w:val="00B5115B"/>
    <w:rsid w:val="00B52651"/>
    <w:rsid w:val="00B57B5E"/>
    <w:rsid w:val="00B61794"/>
    <w:rsid w:val="00B706F1"/>
    <w:rsid w:val="00B7377D"/>
    <w:rsid w:val="00B74035"/>
    <w:rsid w:val="00B87DD0"/>
    <w:rsid w:val="00BB49DB"/>
    <w:rsid w:val="00BB55FF"/>
    <w:rsid w:val="00BB564D"/>
    <w:rsid w:val="00BC0B02"/>
    <w:rsid w:val="00BC1DDD"/>
    <w:rsid w:val="00BD55A7"/>
    <w:rsid w:val="00BD748E"/>
    <w:rsid w:val="00BE71CE"/>
    <w:rsid w:val="00BF3EFE"/>
    <w:rsid w:val="00BF6B39"/>
    <w:rsid w:val="00C00DD6"/>
    <w:rsid w:val="00C1306E"/>
    <w:rsid w:val="00C13EB4"/>
    <w:rsid w:val="00C25FA3"/>
    <w:rsid w:val="00C268DB"/>
    <w:rsid w:val="00C3141F"/>
    <w:rsid w:val="00C3417A"/>
    <w:rsid w:val="00C47017"/>
    <w:rsid w:val="00C50076"/>
    <w:rsid w:val="00C55D3F"/>
    <w:rsid w:val="00C57492"/>
    <w:rsid w:val="00C64A4A"/>
    <w:rsid w:val="00C67061"/>
    <w:rsid w:val="00C76C84"/>
    <w:rsid w:val="00C90509"/>
    <w:rsid w:val="00C977BF"/>
    <w:rsid w:val="00CA322C"/>
    <w:rsid w:val="00CB10FD"/>
    <w:rsid w:val="00CB671B"/>
    <w:rsid w:val="00CB6BE5"/>
    <w:rsid w:val="00CD5616"/>
    <w:rsid w:val="00CE2E89"/>
    <w:rsid w:val="00CF08B4"/>
    <w:rsid w:val="00CF090D"/>
    <w:rsid w:val="00CF3C88"/>
    <w:rsid w:val="00CF50C7"/>
    <w:rsid w:val="00CF63FA"/>
    <w:rsid w:val="00D03296"/>
    <w:rsid w:val="00D07B2E"/>
    <w:rsid w:val="00D1292A"/>
    <w:rsid w:val="00D20781"/>
    <w:rsid w:val="00D209A5"/>
    <w:rsid w:val="00D33746"/>
    <w:rsid w:val="00D43344"/>
    <w:rsid w:val="00D45EC4"/>
    <w:rsid w:val="00D55C35"/>
    <w:rsid w:val="00D671E9"/>
    <w:rsid w:val="00D67E98"/>
    <w:rsid w:val="00D700F0"/>
    <w:rsid w:val="00D7343C"/>
    <w:rsid w:val="00D756D3"/>
    <w:rsid w:val="00D81949"/>
    <w:rsid w:val="00D84EF0"/>
    <w:rsid w:val="00D855F9"/>
    <w:rsid w:val="00D86A20"/>
    <w:rsid w:val="00D86E89"/>
    <w:rsid w:val="00DA114D"/>
    <w:rsid w:val="00DA6804"/>
    <w:rsid w:val="00DB18A2"/>
    <w:rsid w:val="00DB4A93"/>
    <w:rsid w:val="00DC206E"/>
    <w:rsid w:val="00DC364E"/>
    <w:rsid w:val="00DD4F4B"/>
    <w:rsid w:val="00DD5EE1"/>
    <w:rsid w:val="00DE07D8"/>
    <w:rsid w:val="00DE180B"/>
    <w:rsid w:val="00DE5A52"/>
    <w:rsid w:val="00E1660B"/>
    <w:rsid w:val="00E1680F"/>
    <w:rsid w:val="00E2129A"/>
    <w:rsid w:val="00E243B3"/>
    <w:rsid w:val="00E26210"/>
    <w:rsid w:val="00E27D81"/>
    <w:rsid w:val="00E32B88"/>
    <w:rsid w:val="00E355F5"/>
    <w:rsid w:val="00E37697"/>
    <w:rsid w:val="00E46632"/>
    <w:rsid w:val="00E56264"/>
    <w:rsid w:val="00E57B85"/>
    <w:rsid w:val="00E66D61"/>
    <w:rsid w:val="00E8064F"/>
    <w:rsid w:val="00E827E6"/>
    <w:rsid w:val="00E836BA"/>
    <w:rsid w:val="00E94D92"/>
    <w:rsid w:val="00EA0596"/>
    <w:rsid w:val="00EC0BC0"/>
    <w:rsid w:val="00EC587A"/>
    <w:rsid w:val="00ED2091"/>
    <w:rsid w:val="00EE03AF"/>
    <w:rsid w:val="00EE29E0"/>
    <w:rsid w:val="00EE4C4E"/>
    <w:rsid w:val="00EF1A8F"/>
    <w:rsid w:val="00EF2682"/>
    <w:rsid w:val="00EF64F1"/>
    <w:rsid w:val="00EF6F41"/>
    <w:rsid w:val="00EF7B80"/>
    <w:rsid w:val="00F004ED"/>
    <w:rsid w:val="00F05875"/>
    <w:rsid w:val="00F1178B"/>
    <w:rsid w:val="00F13DE7"/>
    <w:rsid w:val="00F174DF"/>
    <w:rsid w:val="00F25539"/>
    <w:rsid w:val="00F26056"/>
    <w:rsid w:val="00F26314"/>
    <w:rsid w:val="00F421DF"/>
    <w:rsid w:val="00F42FDD"/>
    <w:rsid w:val="00F662E0"/>
    <w:rsid w:val="00F74425"/>
    <w:rsid w:val="00F764DA"/>
    <w:rsid w:val="00F7671B"/>
    <w:rsid w:val="00F83438"/>
    <w:rsid w:val="00F913C0"/>
    <w:rsid w:val="00F92CFA"/>
    <w:rsid w:val="00F946B6"/>
    <w:rsid w:val="00FB22B1"/>
    <w:rsid w:val="00FB6A24"/>
    <w:rsid w:val="00FC6BEB"/>
    <w:rsid w:val="00FD7DE2"/>
    <w:rsid w:val="00FE2ECB"/>
    <w:rsid w:val="15C164A5"/>
    <w:rsid w:val="33C97D61"/>
    <w:rsid w:val="7C1D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534DA79"/>
  <w15:docId w15:val="{23878FF8-1932-4509-B5AE-1D00F6B5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Pr>
      <w:color w:val="0000FF"/>
      <w:u w:val="single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Fuentedeprrafopredeter"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libri" w:eastAsia="Calibri" w:hAnsi="Calibri" w:cs="SimSun"/>
      <w:sz w:val="22"/>
      <w:szCs w:val="22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CF63FA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0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maestrocatzalco.jimdo.com/app/download/8934602368/articulo_bioetica.pdf?t=1484841653" TargetMode="External"/><Relationship Id="rId26" Type="http://schemas.openxmlformats.org/officeDocument/2006/relationships/hyperlink" Target="http://www.gacetajuridica.com.pe/boletinnvnet/img_bol08/COdigo%20de%20protecciOn%20y%20defensa%20del%20consumidor.pdf" TargetMode="External"/><Relationship Id="rId21" Type="http://schemas.openxmlformats.org/officeDocument/2006/relationships/hyperlink" Target="https://www.uaeh.edu.mx/investigacion/icea/LI_SisInfoFin/Demet_Polo/importanciavalores.pdf" TargetMode="External"/><Relationship Id="rId34" Type="http://schemas.openxmlformats.org/officeDocument/2006/relationships/hyperlink" Target="https://www.youtube.com/watch?v=kd_RwnpSlfE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yperlink" Target="https://leyes.congreso.gob.pe/Documentos/2016_2021/Proyectos_de_Ley_y_de_Resoluciones_Legislativas/PL07429-20210329.pdf" TargetMode="External"/><Relationship Id="rId33" Type="http://schemas.openxmlformats.org/officeDocument/2006/relationships/hyperlink" Target="https://www.youtube.com/watch?v=YBLwIkPo130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yperlink" Target="https://www.uaeh.edu.mx/investigacion/productos/4821/libro_principios_de_etica.pdf" TargetMode="External"/><Relationship Id="rId29" Type="http://schemas.openxmlformats.org/officeDocument/2006/relationships/hyperlink" Target="https://rpp.pe/vital/salud/ley-de-alimentacion-saludable-octogonos-como-funcionan-y-que-significan-noticia-120331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://www.scielo.org.mx/scielo.php?script=sci_arttext&amp;pid=S1665-11462010000300003" TargetMode="External"/><Relationship Id="rId32" Type="http://schemas.openxmlformats.org/officeDocument/2006/relationships/hyperlink" Target="https://www.ucm.es/data/cont/docs/107-2016-11-22-Tema%202.%20%C3%89tica%20y%20Deontolog%C3%ADa.pdf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://www.leyes.congreso.gob.pe/Documentos/2016_2021/Dictamenes/Proyectos_de_Ley/00865DC21MAY20180524.pdf" TargetMode="External"/><Relationship Id="rId28" Type="http://schemas.openxmlformats.org/officeDocument/2006/relationships/hyperlink" Target="https://www.gob.pe/1066-ministerio-de-salud-conoce-las-advertencias-publicitarias-octogonos" TargetMode="External"/><Relationship Id="rId36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yperlink" Target="https://www.uv.mx/psicologia/files/2014/11/VALORES-UNIVERSALES.pdf" TargetMode="External"/><Relationship Id="rId31" Type="http://schemas.openxmlformats.org/officeDocument/2006/relationships/hyperlink" Target="https://busquedas.elperuano.pe/normaslegales/decreto-supremo-que-aprueba-el-reglamento-de-la-ley-n-30021-decreto-supremo-n-017-2017-sa-1534348-4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yperlink" Target="https://dialnet.unirioja.es/servlet/articulo?chttps://busquedas.elperuano.pe/download/url/aprueban-manual-de-advertencias-publicitarias-en-el-marco-de-decreto-supremo-n-012-2018-sa-1660606-1" TargetMode="External"/><Relationship Id="rId27" Type="http://schemas.openxmlformats.org/officeDocument/2006/relationships/hyperlink" Target="https://web.ins.gob.pe/sites/default/files/Archivos/cenan/1.PPT%20Gu%C3%ADas%20alimentarias%20-120319-web.pdf" TargetMode="External"/><Relationship Id="rId30" Type="http://schemas.openxmlformats.org/officeDocument/2006/relationships/hyperlink" Target="https://leyes.congreso.gob.pe/Documentos/Leyes/30021.pdf" TargetMode="External"/><Relationship Id="rId35" Type="http://schemas.openxmlformats.org/officeDocument/2006/relationships/hyperlink" Target="https://www.youtube.com/watch?v=eO3ysjLxuik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5F6178-3976-4B8F-8E76-45BAB746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2836</Words>
  <Characters>15604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BRUNILDA</dc:creator>
  <cp:lastModifiedBy>Brunilda Leon Manrique</cp:lastModifiedBy>
  <cp:revision>2</cp:revision>
  <cp:lastPrinted>2020-07-27T04:17:00Z</cp:lastPrinted>
  <dcterms:created xsi:type="dcterms:W3CDTF">2026-04-13T04:38:00Z</dcterms:created>
  <dcterms:modified xsi:type="dcterms:W3CDTF">2026-04-13T04:38:00Z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479C42714159482081F802087F4793D7</vt:lpwstr>
  </property>
</Properties>
</file>