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8FA10" w14:textId="77777777" w:rsidR="004A712D" w:rsidRPr="004A712D" w:rsidRDefault="004A712D" w:rsidP="004A712D">
      <w:pPr>
        <w:spacing w:line="240" w:lineRule="auto"/>
        <w:jc w:val="center"/>
        <w:rPr>
          <w:b/>
          <w:color w:val="000000" w:themeColor="text1"/>
          <w:sz w:val="40"/>
          <w:szCs w:val="40"/>
        </w:rPr>
      </w:pPr>
      <w:r>
        <w:t xml:space="preserve">     </w:t>
      </w:r>
      <w:r w:rsidRPr="00390F50">
        <w:rPr>
          <w:b/>
          <w:color w:val="000000" w:themeColor="text1"/>
          <w:sz w:val="36"/>
          <w:szCs w:val="36"/>
        </w:rPr>
        <w:t xml:space="preserve">  </w:t>
      </w:r>
      <w:r w:rsidRPr="004A712D">
        <w:rPr>
          <w:b/>
          <w:color w:val="000000" w:themeColor="text1"/>
          <w:sz w:val="40"/>
          <w:szCs w:val="40"/>
        </w:rPr>
        <w:t>UNIVERSIDAD NACIONAL</w:t>
      </w:r>
    </w:p>
    <w:p w14:paraId="6A4E0416" w14:textId="77777777" w:rsidR="004A712D" w:rsidRPr="004A712D" w:rsidRDefault="004A712D" w:rsidP="004A712D">
      <w:pPr>
        <w:spacing w:line="240" w:lineRule="auto"/>
        <w:jc w:val="center"/>
        <w:rPr>
          <w:rFonts w:cs="Arial"/>
          <w:b/>
          <w:color w:val="000000" w:themeColor="text1"/>
          <w:sz w:val="36"/>
          <w:szCs w:val="36"/>
        </w:rPr>
      </w:pPr>
      <w:r w:rsidRPr="00390F50">
        <w:rPr>
          <w:rFonts w:ascii="Forte" w:hAnsi="Forte"/>
          <w:color w:val="000000" w:themeColor="text1"/>
          <w:sz w:val="36"/>
          <w:szCs w:val="36"/>
        </w:rPr>
        <w:t>“</w:t>
      </w:r>
      <w:r w:rsidRPr="004A712D">
        <w:rPr>
          <w:rFonts w:cs="Arial"/>
          <w:b/>
          <w:color w:val="000000" w:themeColor="text1"/>
          <w:sz w:val="36"/>
          <w:szCs w:val="36"/>
        </w:rPr>
        <w:t>José Faustino Sánchez Carrión”</w:t>
      </w:r>
    </w:p>
    <w:p w14:paraId="4DFFBCBF" w14:textId="77777777" w:rsidR="004A712D" w:rsidRPr="004A712D" w:rsidRDefault="004A712D" w:rsidP="004A712D">
      <w:pPr>
        <w:spacing w:line="240" w:lineRule="auto"/>
        <w:jc w:val="center"/>
        <w:rPr>
          <w:rFonts w:cs="Arial"/>
          <w:b/>
          <w:color w:val="000000" w:themeColor="text1"/>
          <w:sz w:val="36"/>
          <w:szCs w:val="36"/>
        </w:rPr>
      </w:pPr>
      <w:r w:rsidRPr="004A712D">
        <w:rPr>
          <w:rFonts w:cs="Arial"/>
          <w:b/>
          <w:color w:val="000000" w:themeColor="text1"/>
          <w:sz w:val="36"/>
          <w:szCs w:val="36"/>
        </w:rPr>
        <w:t>Huacho - Perú</w:t>
      </w:r>
    </w:p>
    <w:p w14:paraId="66F8D5C8" w14:textId="77777777" w:rsidR="004A712D" w:rsidRPr="00390F50" w:rsidRDefault="004A712D" w:rsidP="004A712D">
      <w:pPr>
        <w:spacing w:line="240" w:lineRule="auto"/>
        <w:rPr>
          <w:rFonts w:ascii="Forte" w:hAnsi="Forte"/>
          <w:noProof/>
          <w:color w:val="000000" w:themeColor="text1"/>
          <w:sz w:val="22"/>
          <w:lang w:eastAsia="es-PE"/>
        </w:rPr>
      </w:pPr>
    </w:p>
    <w:p w14:paraId="732E5729" w14:textId="77777777" w:rsidR="004A712D" w:rsidRPr="00390F50" w:rsidRDefault="004A712D" w:rsidP="004A712D">
      <w:pPr>
        <w:spacing w:line="240" w:lineRule="auto"/>
        <w:rPr>
          <w:rFonts w:ascii="Forte" w:hAnsi="Forte"/>
          <w:noProof/>
          <w:color w:val="000000" w:themeColor="text1"/>
          <w:sz w:val="22"/>
          <w:lang w:eastAsia="es-PE"/>
        </w:rPr>
      </w:pPr>
      <w:r w:rsidRPr="00390F50">
        <w:rPr>
          <w:rFonts w:ascii="Times New Roman" w:hAnsi="Times New Roman" w:cs="Times New Roman"/>
          <w:b/>
          <w:noProof/>
          <w:color w:val="000000" w:themeColor="text1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31C32C5" wp14:editId="0BD47361">
            <wp:simplePos x="0" y="0"/>
            <wp:positionH relativeFrom="margin">
              <wp:posOffset>2010935</wp:posOffset>
            </wp:positionH>
            <wp:positionV relativeFrom="paragraph">
              <wp:posOffset>65653</wp:posOffset>
            </wp:positionV>
            <wp:extent cx="1252220" cy="1112737"/>
            <wp:effectExtent l="0" t="0" r="5080" b="0"/>
            <wp:wrapNone/>
            <wp:docPr id="2" name="Imagen 2" descr="C:\Users\KATY\Desktop\universidad Lesem\unjfsc-resultados-ordina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Y\Desktop\universidad Lesem\unjfsc-resultados-ordinari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735" cy="111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2A340" w14:textId="77777777" w:rsidR="004A712D" w:rsidRPr="00390F50" w:rsidRDefault="004A712D" w:rsidP="004A712D">
      <w:pPr>
        <w:spacing w:line="240" w:lineRule="auto"/>
        <w:rPr>
          <w:rFonts w:ascii="Forte" w:hAnsi="Forte"/>
          <w:noProof/>
          <w:color w:val="000000" w:themeColor="text1"/>
          <w:sz w:val="22"/>
          <w:lang w:eastAsia="es-PE"/>
        </w:rPr>
      </w:pPr>
    </w:p>
    <w:p w14:paraId="52CDA2B2" w14:textId="77777777" w:rsidR="004A712D" w:rsidRPr="00390F50" w:rsidRDefault="004A712D" w:rsidP="004A712D">
      <w:pPr>
        <w:spacing w:line="240" w:lineRule="auto"/>
        <w:rPr>
          <w:rFonts w:ascii="Forte" w:hAnsi="Forte"/>
          <w:color w:val="000000" w:themeColor="text1"/>
          <w:sz w:val="22"/>
        </w:rPr>
      </w:pPr>
    </w:p>
    <w:p w14:paraId="35E75557" w14:textId="77777777" w:rsidR="004A712D" w:rsidRPr="00390F50" w:rsidRDefault="004A712D" w:rsidP="004A712D">
      <w:pPr>
        <w:spacing w:line="240" w:lineRule="auto"/>
        <w:rPr>
          <w:rFonts w:ascii="Forte" w:hAnsi="Forte"/>
          <w:color w:val="000000" w:themeColor="text1"/>
          <w:sz w:val="22"/>
        </w:rPr>
      </w:pPr>
    </w:p>
    <w:p w14:paraId="06C1B9CF" w14:textId="77777777" w:rsidR="004A712D" w:rsidRPr="00390F50" w:rsidRDefault="004A712D" w:rsidP="004A712D">
      <w:pPr>
        <w:spacing w:line="240" w:lineRule="auto"/>
        <w:jc w:val="center"/>
        <w:rPr>
          <w:rFonts w:ascii="Forte" w:hAnsi="Forte"/>
          <w:color w:val="000000" w:themeColor="text1"/>
          <w:sz w:val="22"/>
        </w:rPr>
      </w:pPr>
    </w:p>
    <w:p w14:paraId="5101ED73" w14:textId="77777777" w:rsidR="004A712D" w:rsidRPr="00390F50" w:rsidRDefault="004A712D" w:rsidP="004A712D">
      <w:pPr>
        <w:spacing w:line="240" w:lineRule="auto"/>
        <w:jc w:val="center"/>
        <w:rPr>
          <w:rFonts w:ascii="Forte" w:hAnsi="Forte"/>
          <w:color w:val="000000" w:themeColor="text1"/>
          <w:sz w:val="22"/>
        </w:rPr>
      </w:pPr>
    </w:p>
    <w:p w14:paraId="51FF37E8" w14:textId="77777777" w:rsidR="004A712D" w:rsidRDefault="004A712D" w:rsidP="004A712D">
      <w:pPr>
        <w:tabs>
          <w:tab w:val="left" w:pos="7380"/>
        </w:tabs>
        <w:rPr>
          <w:color w:val="000000" w:themeColor="text1"/>
          <w:sz w:val="22"/>
        </w:rPr>
      </w:pPr>
      <w:r w:rsidRPr="00390F50">
        <w:rPr>
          <w:color w:val="000000" w:themeColor="text1"/>
          <w:sz w:val="22"/>
        </w:rPr>
        <w:tab/>
      </w:r>
    </w:p>
    <w:p w14:paraId="4710A509" w14:textId="77777777" w:rsidR="003918E8" w:rsidRPr="004A712D" w:rsidRDefault="003918E8" w:rsidP="004A712D">
      <w:pPr>
        <w:tabs>
          <w:tab w:val="left" w:pos="7380"/>
        </w:tabs>
        <w:rPr>
          <w:color w:val="000000" w:themeColor="text1"/>
          <w:sz w:val="22"/>
        </w:rPr>
      </w:pPr>
    </w:p>
    <w:p w14:paraId="6498175E" w14:textId="77777777" w:rsidR="004A712D" w:rsidRPr="003918E8" w:rsidRDefault="004A712D" w:rsidP="004A712D">
      <w:pPr>
        <w:spacing w:line="240" w:lineRule="auto"/>
        <w:jc w:val="center"/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40"/>
          <w:szCs w:val="40"/>
        </w:rPr>
        <w:t xml:space="preserve">  </w:t>
      </w:r>
      <w:r w:rsidRPr="003918E8">
        <w:rPr>
          <w:rFonts w:cs="Arial"/>
          <w:b/>
          <w:color w:val="000000" w:themeColor="text1"/>
          <w:sz w:val="28"/>
          <w:szCs w:val="28"/>
        </w:rPr>
        <w:t>FACULTAD DE EDUCACIÓN</w:t>
      </w:r>
    </w:p>
    <w:p w14:paraId="39C56DD4" w14:textId="77777777" w:rsidR="004A712D" w:rsidRPr="003918E8" w:rsidRDefault="004A712D" w:rsidP="004A712D">
      <w:pPr>
        <w:spacing w:line="240" w:lineRule="auto"/>
        <w:jc w:val="center"/>
        <w:rPr>
          <w:rFonts w:cs="Arial"/>
          <w:b/>
          <w:color w:val="000000" w:themeColor="text1"/>
          <w:sz w:val="28"/>
          <w:szCs w:val="28"/>
        </w:rPr>
      </w:pPr>
    </w:p>
    <w:p w14:paraId="66134172" w14:textId="77777777" w:rsidR="004A712D" w:rsidRDefault="004A712D" w:rsidP="004A712D">
      <w:pPr>
        <w:spacing w:line="240" w:lineRule="auto"/>
        <w:rPr>
          <w:rFonts w:cs="Arial"/>
          <w:b/>
          <w:color w:val="000000" w:themeColor="text1"/>
          <w:sz w:val="28"/>
          <w:szCs w:val="28"/>
        </w:rPr>
      </w:pPr>
      <w:r w:rsidRPr="003918E8">
        <w:rPr>
          <w:rFonts w:cs="Arial"/>
          <w:b/>
          <w:color w:val="000000" w:themeColor="text1"/>
          <w:sz w:val="28"/>
          <w:szCs w:val="28"/>
        </w:rPr>
        <w:t xml:space="preserve">   </w:t>
      </w:r>
      <w:r w:rsidR="003918E8">
        <w:rPr>
          <w:rFonts w:cs="Arial"/>
          <w:b/>
          <w:color w:val="000000" w:themeColor="text1"/>
          <w:sz w:val="28"/>
          <w:szCs w:val="28"/>
        </w:rPr>
        <w:t xml:space="preserve">         </w:t>
      </w:r>
      <w:r w:rsidRPr="003918E8">
        <w:rPr>
          <w:rFonts w:cs="Arial"/>
          <w:b/>
          <w:color w:val="000000" w:themeColor="text1"/>
          <w:sz w:val="28"/>
          <w:szCs w:val="28"/>
        </w:rPr>
        <w:t xml:space="preserve">   ESCUELA PROFESIONAL DE EDUCACION  </w:t>
      </w:r>
    </w:p>
    <w:p w14:paraId="0BC28DAE" w14:textId="77777777" w:rsidR="003918E8" w:rsidRDefault="003918E8" w:rsidP="004A712D">
      <w:pPr>
        <w:spacing w:line="240" w:lineRule="auto"/>
        <w:rPr>
          <w:rFonts w:cs="Arial"/>
          <w:b/>
          <w:color w:val="000000" w:themeColor="text1"/>
          <w:sz w:val="28"/>
          <w:szCs w:val="28"/>
        </w:rPr>
      </w:pPr>
    </w:p>
    <w:p w14:paraId="41C208D4" w14:textId="77777777" w:rsidR="003918E8" w:rsidRPr="003918E8" w:rsidRDefault="003918E8" w:rsidP="004A712D">
      <w:pPr>
        <w:spacing w:line="240" w:lineRule="auto"/>
        <w:rPr>
          <w:rFonts w:cs="Arial"/>
          <w:b/>
          <w:color w:val="000000" w:themeColor="text1"/>
          <w:sz w:val="28"/>
          <w:szCs w:val="28"/>
        </w:rPr>
      </w:pPr>
    </w:p>
    <w:p w14:paraId="4BD984D5" w14:textId="77777777" w:rsidR="004A712D" w:rsidRPr="004A712D" w:rsidRDefault="004A712D" w:rsidP="004A712D">
      <w:pPr>
        <w:spacing w:line="240" w:lineRule="auto"/>
        <w:rPr>
          <w:rFonts w:cs="Arial"/>
          <w:b/>
          <w:color w:val="000000" w:themeColor="text1"/>
          <w:sz w:val="36"/>
          <w:szCs w:val="36"/>
        </w:rPr>
      </w:pPr>
      <w:r w:rsidRPr="003918E8">
        <w:rPr>
          <w:rFonts w:cs="Arial"/>
          <w:b/>
          <w:color w:val="000000" w:themeColor="text1"/>
          <w:sz w:val="28"/>
          <w:szCs w:val="28"/>
        </w:rPr>
        <w:t xml:space="preserve">                         </w:t>
      </w:r>
      <w:r w:rsidR="003918E8">
        <w:rPr>
          <w:rFonts w:cs="Arial"/>
          <w:b/>
          <w:color w:val="000000" w:themeColor="text1"/>
          <w:sz w:val="28"/>
          <w:szCs w:val="28"/>
        </w:rPr>
        <w:t xml:space="preserve">      </w:t>
      </w:r>
      <w:r w:rsidRPr="003918E8">
        <w:rPr>
          <w:rFonts w:cs="Arial"/>
          <w:b/>
          <w:color w:val="000000" w:themeColor="text1"/>
          <w:sz w:val="28"/>
          <w:szCs w:val="28"/>
        </w:rPr>
        <w:t xml:space="preserve"> </w:t>
      </w:r>
      <w:r w:rsidR="003918E8">
        <w:rPr>
          <w:rFonts w:cs="Arial"/>
          <w:b/>
          <w:color w:val="000000" w:themeColor="text1"/>
          <w:sz w:val="28"/>
          <w:szCs w:val="28"/>
        </w:rPr>
        <w:t xml:space="preserve">  </w:t>
      </w:r>
      <w:r w:rsidRPr="003918E8">
        <w:rPr>
          <w:rFonts w:cs="Arial"/>
          <w:b/>
          <w:color w:val="000000" w:themeColor="text1"/>
          <w:sz w:val="28"/>
          <w:szCs w:val="28"/>
        </w:rPr>
        <w:t>FISICA Y DEPORTES</w:t>
      </w:r>
      <w:r>
        <w:rPr>
          <w:rFonts w:cs="Arial"/>
          <w:b/>
          <w:color w:val="000000" w:themeColor="text1"/>
          <w:sz w:val="36"/>
          <w:szCs w:val="36"/>
        </w:rPr>
        <w:t xml:space="preserve">                    </w:t>
      </w:r>
      <w:r w:rsidRPr="004A712D">
        <w:rPr>
          <w:rFonts w:cs="Arial"/>
          <w:b/>
          <w:color w:val="000000" w:themeColor="text1"/>
          <w:sz w:val="36"/>
          <w:szCs w:val="36"/>
        </w:rPr>
        <w:tab/>
      </w:r>
    </w:p>
    <w:p w14:paraId="72C9B4B8" w14:textId="77777777" w:rsidR="004A712D" w:rsidRPr="004A712D" w:rsidRDefault="004A712D" w:rsidP="004A712D">
      <w:pPr>
        <w:jc w:val="center"/>
        <w:rPr>
          <w:rFonts w:cs="Arial"/>
          <w:b/>
          <w:color w:val="000000" w:themeColor="text1"/>
          <w:sz w:val="36"/>
          <w:szCs w:val="36"/>
        </w:rPr>
      </w:pPr>
    </w:p>
    <w:p w14:paraId="3F26F2C7" w14:textId="77777777" w:rsidR="004A712D" w:rsidRPr="003918E8" w:rsidRDefault="003918E8" w:rsidP="003918E8">
      <w:pPr>
        <w:rPr>
          <w:rFonts w:cs="Arial"/>
          <w:b/>
          <w:color w:val="000000" w:themeColor="text1"/>
          <w:sz w:val="28"/>
          <w:szCs w:val="28"/>
        </w:rPr>
      </w:pPr>
      <w:r>
        <w:rPr>
          <w:rFonts w:cs="Arial"/>
          <w:b/>
          <w:color w:val="000000" w:themeColor="text1"/>
          <w:sz w:val="28"/>
          <w:szCs w:val="28"/>
        </w:rPr>
        <w:t xml:space="preserve">                        </w:t>
      </w:r>
      <w:r w:rsidR="004A712D" w:rsidRPr="003918E8">
        <w:rPr>
          <w:rFonts w:cs="Arial"/>
          <w:b/>
          <w:color w:val="000000" w:themeColor="text1"/>
          <w:sz w:val="28"/>
          <w:szCs w:val="28"/>
        </w:rPr>
        <w:t>SÍLABO POR COMPETENCIAS</w:t>
      </w:r>
    </w:p>
    <w:p w14:paraId="543C808D" w14:textId="77777777" w:rsidR="004A712D" w:rsidRPr="003918E8" w:rsidRDefault="004A712D" w:rsidP="004A712D">
      <w:pPr>
        <w:jc w:val="center"/>
        <w:rPr>
          <w:color w:val="000000" w:themeColor="text1"/>
          <w:sz w:val="28"/>
          <w:szCs w:val="28"/>
        </w:rPr>
      </w:pPr>
    </w:p>
    <w:p w14:paraId="301C8D45" w14:textId="77777777" w:rsidR="004A712D" w:rsidRPr="003918E8" w:rsidRDefault="004A712D" w:rsidP="004A712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36"/>
          <w:szCs w:val="36"/>
        </w:rPr>
        <w:t xml:space="preserve">                             </w:t>
      </w:r>
      <w:r w:rsidRPr="003918E8">
        <w:rPr>
          <w:b/>
          <w:color w:val="000000" w:themeColor="text1"/>
          <w:sz w:val="28"/>
          <w:szCs w:val="28"/>
        </w:rPr>
        <w:t xml:space="preserve">ASIGNATURA </w:t>
      </w:r>
    </w:p>
    <w:p w14:paraId="5264670F" w14:textId="77777777" w:rsidR="00A854AD" w:rsidRPr="004A712D" w:rsidRDefault="00A854AD" w:rsidP="004A712D">
      <w:pPr>
        <w:rPr>
          <w:b/>
          <w:color w:val="000000" w:themeColor="text1"/>
          <w:sz w:val="36"/>
          <w:szCs w:val="36"/>
        </w:rPr>
      </w:pPr>
    </w:p>
    <w:p w14:paraId="70D27FDD" w14:textId="77777777" w:rsidR="004A712D" w:rsidRPr="003918E8" w:rsidRDefault="003918E8" w:rsidP="004A712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32"/>
          <w:szCs w:val="32"/>
        </w:rPr>
        <w:t xml:space="preserve">                 </w:t>
      </w:r>
      <w:r w:rsidR="005A5C7D" w:rsidRPr="005A5C7D">
        <w:rPr>
          <w:b/>
          <w:color w:val="000000" w:themeColor="text1"/>
          <w:sz w:val="32"/>
          <w:szCs w:val="32"/>
        </w:rPr>
        <w:t xml:space="preserve"> </w:t>
      </w:r>
      <w:r w:rsidR="005A5C7D" w:rsidRPr="003918E8">
        <w:rPr>
          <w:b/>
          <w:color w:val="000000" w:themeColor="text1"/>
          <w:sz w:val="28"/>
          <w:szCs w:val="28"/>
        </w:rPr>
        <w:t>FUNDAMENTOS DEL VOLEIBOL</w:t>
      </w:r>
    </w:p>
    <w:p w14:paraId="5680442F" w14:textId="77777777" w:rsidR="00A854AD" w:rsidRPr="003918E8" w:rsidRDefault="00A854AD" w:rsidP="004A712D">
      <w:pPr>
        <w:rPr>
          <w:b/>
          <w:color w:val="000000" w:themeColor="text1"/>
          <w:sz w:val="28"/>
          <w:szCs w:val="28"/>
        </w:rPr>
      </w:pPr>
    </w:p>
    <w:p w14:paraId="11C4A581" w14:textId="77777777" w:rsidR="004A712D" w:rsidRDefault="003918E8" w:rsidP="003918E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32"/>
          <w:szCs w:val="32"/>
        </w:rPr>
        <w:t xml:space="preserve">                                </w:t>
      </w:r>
      <w:r w:rsidR="004A712D" w:rsidRPr="003918E8">
        <w:rPr>
          <w:b/>
          <w:color w:val="000000" w:themeColor="text1"/>
          <w:sz w:val="28"/>
          <w:szCs w:val="28"/>
        </w:rPr>
        <w:t xml:space="preserve">DOCENTE: </w:t>
      </w:r>
    </w:p>
    <w:p w14:paraId="400E04F4" w14:textId="77777777" w:rsidR="003918E8" w:rsidRPr="003918E8" w:rsidRDefault="003918E8" w:rsidP="003918E8">
      <w:pPr>
        <w:rPr>
          <w:b/>
          <w:color w:val="000000" w:themeColor="text1"/>
          <w:sz w:val="28"/>
          <w:szCs w:val="28"/>
        </w:rPr>
      </w:pPr>
    </w:p>
    <w:p w14:paraId="74E0DC3B" w14:textId="77777777" w:rsidR="004A712D" w:rsidRPr="003918E8" w:rsidRDefault="003918E8" w:rsidP="003918E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</w:t>
      </w:r>
      <w:r w:rsidR="005A5C7D" w:rsidRPr="003918E8">
        <w:rPr>
          <w:b/>
          <w:color w:val="000000" w:themeColor="text1"/>
          <w:sz w:val="28"/>
          <w:szCs w:val="28"/>
        </w:rPr>
        <w:t>Lic</w:t>
      </w:r>
      <w:r w:rsidR="004A712D" w:rsidRPr="003918E8">
        <w:rPr>
          <w:b/>
          <w:color w:val="000000" w:themeColor="text1"/>
          <w:sz w:val="28"/>
          <w:szCs w:val="28"/>
        </w:rPr>
        <w:t>. M</w:t>
      </w:r>
      <w:r w:rsidR="005A5C7D" w:rsidRPr="003918E8">
        <w:rPr>
          <w:b/>
          <w:color w:val="000000" w:themeColor="text1"/>
          <w:sz w:val="28"/>
          <w:szCs w:val="28"/>
        </w:rPr>
        <w:t>ARIA MAGDALENA LA ROSA GUEVARA</w:t>
      </w:r>
    </w:p>
    <w:p w14:paraId="716DAA3C" w14:textId="77777777" w:rsidR="004A712D" w:rsidRPr="00390F50" w:rsidRDefault="004A712D" w:rsidP="004A712D">
      <w:pPr>
        <w:rPr>
          <w:b/>
          <w:color w:val="000000" w:themeColor="text1"/>
          <w:sz w:val="32"/>
          <w:szCs w:val="32"/>
        </w:rPr>
      </w:pPr>
      <w:r w:rsidRPr="00390F50">
        <w:rPr>
          <w:b/>
          <w:color w:val="000000" w:themeColor="text1"/>
          <w:sz w:val="32"/>
          <w:szCs w:val="32"/>
        </w:rPr>
        <w:t xml:space="preserve">                                             </w:t>
      </w:r>
    </w:p>
    <w:p w14:paraId="1728A1BB" w14:textId="6296BD2B" w:rsidR="004A712D" w:rsidRPr="00A854AD" w:rsidRDefault="004A712D" w:rsidP="004A712D">
      <w:pPr>
        <w:rPr>
          <w:b/>
          <w:color w:val="000000" w:themeColor="text1"/>
          <w:sz w:val="40"/>
          <w:szCs w:val="40"/>
        </w:rPr>
      </w:pPr>
      <w:r w:rsidRPr="00A854AD">
        <w:rPr>
          <w:b/>
          <w:color w:val="000000" w:themeColor="text1"/>
          <w:sz w:val="40"/>
          <w:szCs w:val="40"/>
        </w:rPr>
        <w:t xml:space="preserve">          </w:t>
      </w:r>
      <w:r w:rsidR="003918E8">
        <w:rPr>
          <w:b/>
          <w:color w:val="000000" w:themeColor="text1"/>
          <w:sz w:val="40"/>
          <w:szCs w:val="40"/>
        </w:rPr>
        <w:t xml:space="preserve">               </w:t>
      </w:r>
      <w:r w:rsidR="00791268">
        <w:rPr>
          <w:b/>
          <w:color w:val="000000" w:themeColor="text1"/>
          <w:sz w:val="40"/>
          <w:szCs w:val="40"/>
        </w:rPr>
        <w:t xml:space="preserve"> 2026</w:t>
      </w:r>
      <w:r w:rsidRPr="00A854AD">
        <w:rPr>
          <w:b/>
          <w:color w:val="000000" w:themeColor="text1"/>
          <w:sz w:val="40"/>
          <w:szCs w:val="40"/>
        </w:rPr>
        <w:t>- I</w:t>
      </w:r>
    </w:p>
    <w:p w14:paraId="0CD145FF" w14:textId="77777777" w:rsidR="00A854AD" w:rsidRDefault="00A854AD" w:rsidP="004A712D">
      <w:pPr>
        <w:spacing w:line="300" w:lineRule="exact"/>
        <w:rPr>
          <w:b/>
          <w:color w:val="000000" w:themeColor="text1"/>
          <w:sz w:val="44"/>
          <w:szCs w:val="44"/>
        </w:rPr>
      </w:pPr>
    </w:p>
    <w:p w14:paraId="537710EA" w14:textId="77777777" w:rsidR="003918E8" w:rsidRDefault="003918E8" w:rsidP="004A712D">
      <w:pPr>
        <w:spacing w:line="300" w:lineRule="exact"/>
        <w:rPr>
          <w:b/>
          <w:color w:val="000000" w:themeColor="text1"/>
          <w:sz w:val="44"/>
          <w:szCs w:val="44"/>
        </w:rPr>
      </w:pPr>
    </w:p>
    <w:p w14:paraId="19D0D393" w14:textId="77777777" w:rsidR="001A4CE5" w:rsidRDefault="001A4CE5" w:rsidP="004A712D">
      <w:pPr>
        <w:spacing w:line="300" w:lineRule="exact"/>
        <w:rPr>
          <w:b/>
          <w:color w:val="000000" w:themeColor="text1"/>
          <w:sz w:val="44"/>
          <w:szCs w:val="44"/>
        </w:rPr>
      </w:pPr>
    </w:p>
    <w:p w14:paraId="7B517DD3" w14:textId="77777777" w:rsidR="001A4CE5" w:rsidRDefault="001A4CE5" w:rsidP="004A712D">
      <w:pPr>
        <w:spacing w:line="300" w:lineRule="exact"/>
        <w:rPr>
          <w:b/>
          <w:color w:val="000000" w:themeColor="text1"/>
          <w:sz w:val="44"/>
          <w:szCs w:val="44"/>
        </w:rPr>
      </w:pPr>
    </w:p>
    <w:p w14:paraId="0054F62D" w14:textId="77777777" w:rsidR="008814FE" w:rsidRDefault="008814FE" w:rsidP="003918E8">
      <w:pPr>
        <w:spacing w:line="300" w:lineRule="exact"/>
        <w:rPr>
          <w:b/>
          <w:color w:val="000000" w:themeColor="text1"/>
          <w:sz w:val="44"/>
          <w:szCs w:val="44"/>
        </w:rPr>
      </w:pPr>
    </w:p>
    <w:p w14:paraId="5674CCD3" w14:textId="77777777" w:rsidR="003918E8" w:rsidRPr="005D32EE" w:rsidRDefault="008814FE" w:rsidP="003918E8">
      <w:pPr>
        <w:spacing w:line="300" w:lineRule="exact"/>
        <w:rPr>
          <w:b/>
          <w:color w:val="000000" w:themeColor="text1"/>
          <w:sz w:val="22"/>
        </w:rPr>
      </w:pPr>
      <w:r w:rsidRPr="005D32EE">
        <w:rPr>
          <w:b/>
          <w:color w:val="000000" w:themeColor="text1"/>
          <w:sz w:val="22"/>
        </w:rPr>
        <w:t xml:space="preserve">           </w:t>
      </w:r>
      <w:r w:rsidR="004A712D" w:rsidRPr="005D32EE">
        <w:rPr>
          <w:b/>
          <w:color w:val="000000" w:themeColor="text1"/>
          <w:sz w:val="22"/>
        </w:rPr>
        <w:t xml:space="preserve"> </w:t>
      </w:r>
      <w:r w:rsidR="005D32EE">
        <w:rPr>
          <w:b/>
          <w:color w:val="000000" w:themeColor="text1"/>
          <w:sz w:val="22"/>
        </w:rPr>
        <w:t xml:space="preserve">                   </w:t>
      </w:r>
      <w:r w:rsidR="00A854AD" w:rsidRPr="005D32EE">
        <w:rPr>
          <w:b/>
          <w:color w:val="000000" w:themeColor="text1"/>
          <w:sz w:val="22"/>
        </w:rPr>
        <w:t>SÍLABO FUNDAMENTOS DEL VOLEIBOL</w:t>
      </w:r>
      <w:bookmarkStart w:id="0" w:name="_Hlk1852183"/>
    </w:p>
    <w:p w14:paraId="59E2A87F" w14:textId="77777777" w:rsidR="003918E8" w:rsidRPr="005D32EE" w:rsidRDefault="003918E8" w:rsidP="003918E8">
      <w:pPr>
        <w:spacing w:line="300" w:lineRule="exact"/>
        <w:rPr>
          <w:b/>
          <w:color w:val="000000" w:themeColor="text1"/>
          <w:sz w:val="22"/>
        </w:rPr>
      </w:pPr>
    </w:p>
    <w:p w14:paraId="6767034D" w14:textId="77777777" w:rsidR="004A712D" w:rsidRPr="005D32EE" w:rsidRDefault="005D32EE" w:rsidP="003918E8">
      <w:pPr>
        <w:spacing w:line="300" w:lineRule="exact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       </w:t>
      </w:r>
      <w:r w:rsidR="004A712D" w:rsidRPr="005D32EE">
        <w:rPr>
          <w:b/>
          <w:color w:val="000000" w:themeColor="text1"/>
          <w:sz w:val="22"/>
        </w:rPr>
        <w:t>DATOS GENERALES:</w:t>
      </w:r>
    </w:p>
    <w:p w14:paraId="75F681C7" w14:textId="77777777" w:rsidR="004A712D" w:rsidRPr="00390F50" w:rsidRDefault="004A712D" w:rsidP="004A712D">
      <w:pPr>
        <w:spacing w:line="300" w:lineRule="exact"/>
        <w:jc w:val="both"/>
        <w:rPr>
          <w:b/>
          <w:color w:val="000000" w:themeColor="text1"/>
          <w:szCs w:val="24"/>
        </w:rPr>
      </w:pPr>
    </w:p>
    <w:p w14:paraId="0CDDA336" w14:textId="77777777" w:rsidR="004A712D" w:rsidRPr="005D32EE" w:rsidRDefault="004A712D" w:rsidP="004A712D">
      <w:pPr>
        <w:pStyle w:val="Prrafodelista"/>
        <w:numPr>
          <w:ilvl w:val="1"/>
          <w:numId w:val="13"/>
        </w:numPr>
        <w:spacing w:line="300" w:lineRule="exact"/>
        <w:jc w:val="both"/>
        <w:rPr>
          <w:rFonts w:cs="Arial"/>
          <w:color w:val="000000" w:themeColor="text1"/>
          <w:szCs w:val="24"/>
        </w:rPr>
      </w:pPr>
      <w:r w:rsidRPr="005D32EE">
        <w:rPr>
          <w:rFonts w:cs="Arial"/>
          <w:color w:val="000000" w:themeColor="text1"/>
          <w:szCs w:val="24"/>
          <w:lang w:val="es-ES" w:eastAsia="es-ES"/>
        </w:rPr>
        <w:t xml:space="preserve">Código de la </w:t>
      </w:r>
      <w:r w:rsidR="00DE1049" w:rsidRPr="005D32EE">
        <w:rPr>
          <w:rFonts w:cs="Arial"/>
          <w:color w:val="000000" w:themeColor="text1"/>
          <w:szCs w:val="24"/>
          <w:lang w:val="es-ES" w:eastAsia="es-ES"/>
        </w:rPr>
        <w:t>Asignatura</w:t>
      </w:r>
      <w:r w:rsidR="00DE1049" w:rsidRPr="005D32EE">
        <w:rPr>
          <w:rFonts w:cs="Arial"/>
          <w:color w:val="000000" w:themeColor="text1"/>
          <w:szCs w:val="24"/>
          <w:lang w:val="es-ES" w:eastAsia="es-ES"/>
        </w:rPr>
        <w:tab/>
        <w:t>356</w:t>
      </w:r>
      <w:r w:rsidRPr="005D32EE">
        <w:rPr>
          <w:rFonts w:cs="Arial"/>
          <w:color w:val="000000" w:themeColor="text1"/>
          <w:szCs w:val="24"/>
          <w:lang w:val="es-ES" w:eastAsia="es-ES"/>
        </w:rPr>
        <w:t xml:space="preserve"> </w:t>
      </w:r>
      <w:r w:rsidRPr="005D32EE">
        <w:rPr>
          <w:rFonts w:cs="Arial"/>
          <w:color w:val="000000" w:themeColor="text1"/>
          <w:szCs w:val="24"/>
          <w:lang w:val="es-ES" w:eastAsia="es-ES"/>
        </w:rPr>
        <w:tab/>
      </w:r>
      <w:r w:rsidRPr="005D32EE">
        <w:rPr>
          <w:rFonts w:cs="Arial"/>
          <w:color w:val="000000" w:themeColor="text1"/>
          <w:szCs w:val="24"/>
          <w:lang w:val="es-ES" w:eastAsia="es-ES"/>
        </w:rPr>
        <w:tab/>
        <w:t xml:space="preserve"> </w:t>
      </w:r>
    </w:p>
    <w:p w14:paraId="2DCB0218" w14:textId="04C4C7DD" w:rsidR="004A712D" w:rsidRPr="00A504C6" w:rsidRDefault="004A712D" w:rsidP="004A712D">
      <w:pPr>
        <w:pStyle w:val="Prrafodelista"/>
        <w:numPr>
          <w:ilvl w:val="1"/>
          <w:numId w:val="13"/>
        </w:numPr>
        <w:spacing w:line="300" w:lineRule="exact"/>
        <w:jc w:val="both"/>
        <w:rPr>
          <w:rFonts w:cs="Arial"/>
          <w:color w:val="000000" w:themeColor="text1"/>
          <w:szCs w:val="24"/>
        </w:rPr>
      </w:pPr>
      <w:r w:rsidRPr="005D32EE">
        <w:rPr>
          <w:rFonts w:cs="Arial"/>
          <w:color w:val="000000" w:themeColor="text1"/>
          <w:szCs w:val="24"/>
          <w:lang w:val="es-ES" w:eastAsia="es-ES"/>
        </w:rPr>
        <w:t>Escuela Profesional</w:t>
      </w:r>
      <w:r w:rsidR="00DE1049" w:rsidRPr="005D32EE">
        <w:rPr>
          <w:rFonts w:cs="Arial"/>
          <w:color w:val="000000" w:themeColor="text1"/>
          <w:szCs w:val="24"/>
          <w:lang w:val="es-ES" w:eastAsia="es-ES"/>
        </w:rPr>
        <w:t xml:space="preserve">               EDUCACION FISICA Y DEPORTES</w:t>
      </w:r>
    </w:p>
    <w:p w14:paraId="0C342ADA" w14:textId="7DCE0C05" w:rsidR="00A504C6" w:rsidRPr="005D32EE" w:rsidRDefault="00A504C6" w:rsidP="004A712D">
      <w:pPr>
        <w:pStyle w:val="Prrafodelista"/>
        <w:numPr>
          <w:ilvl w:val="1"/>
          <w:numId w:val="13"/>
        </w:numPr>
        <w:spacing w:line="300" w:lineRule="exact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  <w:lang w:eastAsia="es-ES"/>
        </w:rPr>
        <w:t>Línea de carrera                     DEPORTE PARTICIPATIVO</w:t>
      </w:r>
    </w:p>
    <w:p w14:paraId="601C2464" w14:textId="77777777" w:rsidR="004A712D" w:rsidRPr="005D32EE" w:rsidRDefault="00DE1049" w:rsidP="004A712D">
      <w:pPr>
        <w:pStyle w:val="Prrafodelista"/>
        <w:numPr>
          <w:ilvl w:val="1"/>
          <w:numId w:val="13"/>
        </w:numPr>
        <w:spacing w:line="300" w:lineRule="exact"/>
        <w:jc w:val="both"/>
        <w:rPr>
          <w:rFonts w:cs="Arial"/>
          <w:color w:val="000000" w:themeColor="text1"/>
          <w:szCs w:val="24"/>
        </w:rPr>
      </w:pPr>
      <w:r w:rsidRPr="005D32EE">
        <w:rPr>
          <w:rFonts w:cs="Arial"/>
          <w:color w:val="000000" w:themeColor="text1"/>
          <w:szCs w:val="24"/>
          <w:lang w:val="es-ES" w:eastAsia="es-ES"/>
        </w:rPr>
        <w:t>Ciclo de Estudios                   VI</w:t>
      </w:r>
    </w:p>
    <w:p w14:paraId="32ACE9B8" w14:textId="77777777" w:rsidR="004A712D" w:rsidRPr="005D32EE" w:rsidRDefault="004A712D" w:rsidP="004A712D">
      <w:pPr>
        <w:pStyle w:val="Prrafodelista"/>
        <w:numPr>
          <w:ilvl w:val="1"/>
          <w:numId w:val="13"/>
        </w:numPr>
        <w:spacing w:line="300" w:lineRule="exact"/>
        <w:jc w:val="both"/>
        <w:rPr>
          <w:rFonts w:cs="Arial"/>
          <w:color w:val="000000" w:themeColor="text1"/>
          <w:szCs w:val="24"/>
        </w:rPr>
      </w:pPr>
      <w:r w:rsidRPr="005D32EE">
        <w:rPr>
          <w:rFonts w:cs="Arial"/>
          <w:color w:val="000000" w:themeColor="text1"/>
          <w:szCs w:val="24"/>
          <w:lang w:val="es-ES" w:eastAsia="es-ES"/>
        </w:rPr>
        <w:t>Créditos</w:t>
      </w:r>
      <w:r w:rsidRPr="005D32EE">
        <w:rPr>
          <w:rFonts w:cs="Arial"/>
          <w:color w:val="000000" w:themeColor="text1"/>
          <w:szCs w:val="24"/>
          <w:lang w:val="es-ES" w:eastAsia="es-ES"/>
        </w:rPr>
        <w:tab/>
        <w:t xml:space="preserve">        </w:t>
      </w:r>
      <w:r w:rsidRPr="005D32EE">
        <w:rPr>
          <w:rFonts w:cs="Arial"/>
          <w:color w:val="000000" w:themeColor="text1"/>
          <w:szCs w:val="24"/>
          <w:lang w:val="es-ES" w:eastAsia="es-ES"/>
        </w:rPr>
        <w:tab/>
      </w:r>
      <w:r w:rsidRPr="005D32EE">
        <w:rPr>
          <w:rFonts w:cs="Arial"/>
          <w:color w:val="000000" w:themeColor="text1"/>
          <w:szCs w:val="24"/>
          <w:lang w:val="es-ES" w:eastAsia="es-ES"/>
        </w:rPr>
        <w:tab/>
        <w:t xml:space="preserve">      </w:t>
      </w:r>
      <w:r w:rsidR="00DE1049" w:rsidRPr="005D32EE">
        <w:rPr>
          <w:rFonts w:cs="Arial"/>
          <w:color w:val="000000" w:themeColor="text1"/>
          <w:szCs w:val="24"/>
          <w:lang w:val="es-ES" w:eastAsia="es-ES"/>
        </w:rPr>
        <w:t xml:space="preserve">    </w:t>
      </w:r>
      <w:r w:rsidRPr="005D32EE">
        <w:rPr>
          <w:rFonts w:cs="Arial"/>
          <w:color w:val="000000" w:themeColor="text1"/>
          <w:szCs w:val="24"/>
          <w:lang w:val="es-ES" w:eastAsia="es-ES"/>
        </w:rPr>
        <w:t xml:space="preserve"> 03</w:t>
      </w:r>
    </w:p>
    <w:p w14:paraId="2E8F0612" w14:textId="77777777" w:rsidR="004A712D" w:rsidRPr="005D32EE" w:rsidRDefault="004A712D" w:rsidP="004A712D">
      <w:pPr>
        <w:pStyle w:val="Prrafodelista"/>
        <w:numPr>
          <w:ilvl w:val="1"/>
          <w:numId w:val="13"/>
        </w:numPr>
        <w:spacing w:line="300" w:lineRule="exact"/>
        <w:jc w:val="both"/>
        <w:rPr>
          <w:rFonts w:cs="Arial"/>
          <w:color w:val="000000" w:themeColor="text1"/>
          <w:szCs w:val="24"/>
        </w:rPr>
      </w:pPr>
      <w:r w:rsidRPr="005D32EE">
        <w:rPr>
          <w:rFonts w:cs="Arial"/>
          <w:color w:val="000000" w:themeColor="text1"/>
          <w:szCs w:val="24"/>
          <w:lang w:val="es-ES" w:eastAsia="es-ES"/>
        </w:rPr>
        <w:t>Horas Semanales</w:t>
      </w:r>
      <w:r w:rsidRPr="005D32EE">
        <w:rPr>
          <w:rFonts w:cs="Arial"/>
          <w:color w:val="000000" w:themeColor="text1"/>
          <w:szCs w:val="24"/>
          <w:lang w:val="es-ES" w:eastAsia="es-ES"/>
        </w:rPr>
        <w:tab/>
        <w:t xml:space="preserve">      </w:t>
      </w:r>
      <w:r w:rsidR="00DE1049" w:rsidRPr="005D32EE">
        <w:rPr>
          <w:rFonts w:cs="Arial"/>
          <w:color w:val="000000" w:themeColor="text1"/>
          <w:szCs w:val="24"/>
          <w:lang w:val="es-ES" w:eastAsia="es-ES"/>
        </w:rPr>
        <w:t xml:space="preserve">    </w:t>
      </w:r>
      <w:r w:rsidRPr="005D32EE">
        <w:rPr>
          <w:rFonts w:cs="Arial"/>
          <w:color w:val="000000" w:themeColor="text1"/>
          <w:szCs w:val="24"/>
          <w:lang w:val="es-ES" w:eastAsia="es-ES"/>
        </w:rPr>
        <w:t xml:space="preserve"> 04</w:t>
      </w:r>
      <w:r w:rsidR="00DE1049" w:rsidRPr="005D32EE">
        <w:rPr>
          <w:rFonts w:cs="Arial"/>
          <w:color w:val="000000" w:themeColor="text1"/>
          <w:szCs w:val="24"/>
          <w:lang w:val="es-ES" w:eastAsia="es-ES"/>
        </w:rPr>
        <w:t xml:space="preserve"> horas: HT</w:t>
      </w:r>
      <w:r w:rsidRPr="005D32EE">
        <w:rPr>
          <w:rFonts w:cs="Arial"/>
          <w:color w:val="000000" w:themeColor="text1"/>
          <w:szCs w:val="24"/>
          <w:lang w:val="es-ES" w:eastAsia="es-ES"/>
        </w:rPr>
        <w:t>:</w:t>
      </w:r>
      <w:r w:rsidR="00DE1049" w:rsidRPr="005D32EE">
        <w:rPr>
          <w:rFonts w:cs="Arial"/>
          <w:color w:val="000000" w:themeColor="text1"/>
          <w:szCs w:val="24"/>
          <w:lang w:val="es-ES" w:eastAsia="es-ES"/>
        </w:rPr>
        <w:t>02 - HP</w:t>
      </w:r>
      <w:r w:rsidRPr="005D32EE">
        <w:rPr>
          <w:rFonts w:cs="Arial"/>
          <w:color w:val="000000" w:themeColor="text1"/>
          <w:szCs w:val="24"/>
          <w:lang w:val="es-ES" w:eastAsia="es-ES"/>
        </w:rPr>
        <w:t>:02</w:t>
      </w:r>
    </w:p>
    <w:p w14:paraId="3FE8AC4B" w14:textId="77777777" w:rsidR="00DE1049" w:rsidRPr="005D32EE" w:rsidRDefault="004A712D" w:rsidP="005826C5">
      <w:pPr>
        <w:pStyle w:val="Prrafodelista"/>
        <w:numPr>
          <w:ilvl w:val="1"/>
          <w:numId w:val="13"/>
        </w:numPr>
        <w:spacing w:line="300" w:lineRule="exact"/>
        <w:jc w:val="both"/>
        <w:rPr>
          <w:rFonts w:cs="Arial"/>
          <w:color w:val="000000" w:themeColor="text1"/>
          <w:szCs w:val="24"/>
        </w:rPr>
      </w:pPr>
      <w:r w:rsidRPr="005D32EE">
        <w:rPr>
          <w:rFonts w:cs="Arial"/>
          <w:color w:val="000000" w:themeColor="text1"/>
          <w:szCs w:val="24"/>
          <w:lang w:val="es-ES" w:eastAsia="es-ES"/>
        </w:rPr>
        <w:t>Requisito</w:t>
      </w:r>
      <w:r w:rsidRPr="005D32EE">
        <w:rPr>
          <w:rFonts w:cs="Arial"/>
          <w:color w:val="000000" w:themeColor="text1"/>
          <w:szCs w:val="24"/>
          <w:lang w:val="es-ES" w:eastAsia="es-ES"/>
        </w:rPr>
        <w:tab/>
        <w:t xml:space="preserve">                 </w:t>
      </w:r>
      <w:r w:rsidR="00DE1049" w:rsidRPr="005D32EE">
        <w:rPr>
          <w:rFonts w:cs="Arial"/>
          <w:color w:val="000000" w:themeColor="text1"/>
          <w:szCs w:val="24"/>
          <w:lang w:val="es-ES" w:eastAsia="es-ES"/>
        </w:rPr>
        <w:t xml:space="preserve">    306</w:t>
      </w:r>
    </w:p>
    <w:p w14:paraId="5C268539" w14:textId="77777777" w:rsidR="004A712D" w:rsidRPr="005D32EE" w:rsidRDefault="004A712D" w:rsidP="005826C5">
      <w:pPr>
        <w:pStyle w:val="Prrafodelista"/>
        <w:numPr>
          <w:ilvl w:val="1"/>
          <w:numId w:val="13"/>
        </w:numPr>
        <w:spacing w:line="300" w:lineRule="exact"/>
        <w:jc w:val="both"/>
        <w:rPr>
          <w:rFonts w:cs="Arial"/>
          <w:color w:val="000000" w:themeColor="text1"/>
          <w:szCs w:val="24"/>
        </w:rPr>
      </w:pPr>
      <w:r w:rsidRPr="005D32EE">
        <w:rPr>
          <w:rFonts w:cs="Arial"/>
          <w:color w:val="000000" w:themeColor="text1"/>
          <w:szCs w:val="24"/>
          <w:lang w:val="es-ES" w:eastAsia="es-ES"/>
        </w:rPr>
        <w:t>Plan de Estudios</w:t>
      </w:r>
      <w:r w:rsidRPr="005D32EE">
        <w:rPr>
          <w:rFonts w:cs="Arial"/>
          <w:color w:val="000000" w:themeColor="text1"/>
          <w:szCs w:val="24"/>
          <w:lang w:val="es-ES" w:eastAsia="es-ES"/>
        </w:rPr>
        <w:tab/>
        <w:t xml:space="preserve">         </w:t>
      </w:r>
      <w:r w:rsidR="00F959AE" w:rsidRPr="005D32EE">
        <w:rPr>
          <w:rFonts w:cs="Arial"/>
          <w:color w:val="000000" w:themeColor="text1"/>
          <w:szCs w:val="24"/>
          <w:lang w:val="es-ES" w:eastAsia="es-ES"/>
        </w:rPr>
        <w:t xml:space="preserve"> </w:t>
      </w:r>
      <w:r w:rsidRPr="005D32EE">
        <w:rPr>
          <w:rFonts w:cs="Arial"/>
          <w:color w:val="000000" w:themeColor="text1"/>
          <w:szCs w:val="24"/>
          <w:lang w:val="es-ES" w:eastAsia="es-ES"/>
        </w:rPr>
        <w:t xml:space="preserve"> </w:t>
      </w:r>
      <w:r w:rsidR="00DE1049" w:rsidRPr="005D32EE">
        <w:rPr>
          <w:rFonts w:cs="Arial"/>
          <w:color w:val="000000" w:themeColor="text1"/>
          <w:szCs w:val="24"/>
          <w:lang w:val="es-ES" w:eastAsia="es-ES"/>
        </w:rPr>
        <w:t>03</w:t>
      </w:r>
    </w:p>
    <w:p w14:paraId="4CD1BC97" w14:textId="77777777" w:rsidR="004A712D" w:rsidRPr="005D32EE" w:rsidRDefault="004A712D" w:rsidP="004A712D">
      <w:pPr>
        <w:pStyle w:val="Prrafodelista"/>
        <w:numPr>
          <w:ilvl w:val="1"/>
          <w:numId w:val="13"/>
        </w:numPr>
        <w:spacing w:line="300" w:lineRule="exact"/>
        <w:jc w:val="both"/>
        <w:rPr>
          <w:rFonts w:cs="Arial"/>
          <w:color w:val="000000" w:themeColor="text1"/>
          <w:szCs w:val="24"/>
        </w:rPr>
      </w:pPr>
      <w:r w:rsidRPr="005D32EE">
        <w:rPr>
          <w:rFonts w:cs="Arial"/>
          <w:color w:val="000000" w:themeColor="text1"/>
          <w:szCs w:val="24"/>
          <w:lang w:val="es-ES" w:eastAsia="es-ES"/>
        </w:rPr>
        <w:t xml:space="preserve">Duración </w:t>
      </w:r>
      <w:r w:rsidRPr="005D32EE">
        <w:rPr>
          <w:rFonts w:cs="Arial"/>
          <w:color w:val="000000" w:themeColor="text1"/>
          <w:szCs w:val="24"/>
          <w:lang w:val="es-ES" w:eastAsia="es-ES"/>
        </w:rPr>
        <w:tab/>
      </w:r>
      <w:r w:rsidR="00F959AE" w:rsidRPr="005D32EE">
        <w:rPr>
          <w:rFonts w:cs="Arial"/>
          <w:color w:val="000000" w:themeColor="text1"/>
          <w:szCs w:val="24"/>
          <w:lang w:val="es-ES" w:eastAsia="es-ES"/>
        </w:rPr>
        <w:t xml:space="preserve">                     </w:t>
      </w:r>
      <w:r w:rsidRPr="005D32EE">
        <w:rPr>
          <w:rFonts w:cs="Arial"/>
          <w:color w:val="000000" w:themeColor="text1"/>
          <w:szCs w:val="24"/>
          <w:lang w:val="es-ES" w:eastAsia="es-ES"/>
        </w:rPr>
        <w:t>16 semanas</w:t>
      </w:r>
    </w:p>
    <w:p w14:paraId="253CC160" w14:textId="4BB6DC28" w:rsidR="004A712D" w:rsidRPr="005D32EE" w:rsidRDefault="004A712D" w:rsidP="004A712D">
      <w:pPr>
        <w:pStyle w:val="Prrafodelista"/>
        <w:numPr>
          <w:ilvl w:val="1"/>
          <w:numId w:val="13"/>
        </w:numPr>
        <w:spacing w:line="300" w:lineRule="exact"/>
        <w:jc w:val="both"/>
        <w:rPr>
          <w:rFonts w:cs="Arial"/>
          <w:color w:val="000000" w:themeColor="text1"/>
          <w:szCs w:val="24"/>
        </w:rPr>
      </w:pPr>
      <w:r w:rsidRPr="005D32EE">
        <w:rPr>
          <w:rFonts w:cs="Arial"/>
          <w:color w:val="000000" w:themeColor="text1"/>
          <w:szCs w:val="24"/>
          <w:lang w:val="es-ES" w:eastAsia="es-ES"/>
        </w:rPr>
        <w:t xml:space="preserve">Semestre Académico          </w:t>
      </w:r>
      <w:r w:rsidR="00F959AE" w:rsidRPr="005D32EE">
        <w:rPr>
          <w:rFonts w:cs="Arial"/>
          <w:color w:val="000000" w:themeColor="text1"/>
          <w:szCs w:val="24"/>
          <w:lang w:val="es-ES" w:eastAsia="es-ES"/>
        </w:rPr>
        <w:t xml:space="preserve">  </w:t>
      </w:r>
      <w:r w:rsidRPr="005D32EE">
        <w:rPr>
          <w:rFonts w:cs="Arial"/>
          <w:color w:val="000000" w:themeColor="text1"/>
          <w:szCs w:val="24"/>
          <w:lang w:val="es-ES" w:eastAsia="es-ES"/>
        </w:rPr>
        <w:t>20</w:t>
      </w:r>
      <w:r w:rsidR="00791268">
        <w:rPr>
          <w:rFonts w:cs="Arial"/>
          <w:color w:val="000000" w:themeColor="text1"/>
          <w:szCs w:val="24"/>
          <w:lang w:val="es-ES" w:eastAsia="es-ES"/>
        </w:rPr>
        <w:t>26</w:t>
      </w:r>
      <w:r w:rsidRPr="005D32EE">
        <w:rPr>
          <w:rFonts w:cs="Arial"/>
          <w:color w:val="000000" w:themeColor="text1"/>
          <w:szCs w:val="24"/>
          <w:lang w:val="es-ES" w:eastAsia="es-ES"/>
        </w:rPr>
        <w:t xml:space="preserve">- I </w:t>
      </w:r>
    </w:p>
    <w:p w14:paraId="26D35585" w14:textId="77777777" w:rsidR="004A712D" w:rsidRPr="005D32EE" w:rsidRDefault="004A712D" w:rsidP="004A712D">
      <w:pPr>
        <w:pStyle w:val="Prrafodelista"/>
        <w:numPr>
          <w:ilvl w:val="1"/>
          <w:numId w:val="13"/>
        </w:numPr>
        <w:spacing w:line="300" w:lineRule="exact"/>
        <w:jc w:val="both"/>
        <w:rPr>
          <w:rFonts w:cs="Arial"/>
          <w:color w:val="000000" w:themeColor="text1"/>
          <w:sz w:val="20"/>
          <w:szCs w:val="20"/>
        </w:rPr>
      </w:pPr>
      <w:r w:rsidRPr="005D32EE">
        <w:rPr>
          <w:rFonts w:cs="Arial"/>
          <w:color w:val="000000" w:themeColor="text1"/>
          <w:szCs w:val="24"/>
          <w:lang w:val="es-ES" w:eastAsia="es-ES"/>
        </w:rPr>
        <w:t>Docente</w:t>
      </w:r>
      <w:r w:rsidRPr="005D32EE">
        <w:rPr>
          <w:rFonts w:cs="Arial"/>
          <w:color w:val="000000" w:themeColor="text1"/>
          <w:szCs w:val="24"/>
          <w:lang w:val="es-ES" w:eastAsia="es-ES"/>
        </w:rPr>
        <w:tab/>
        <w:t xml:space="preserve">                            </w:t>
      </w:r>
      <w:r w:rsidR="00F959AE" w:rsidRPr="005D32EE">
        <w:rPr>
          <w:rFonts w:cs="Arial"/>
          <w:color w:val="000000" w:themeColor="text1"/>
          <w:szCs w:val="24"/>
          <w:lang w:val="es-ES" w:eastAsia="es-ES"/>
        </w:rPr>
        <w:t xml:space="preserve">   </w:t>
      </w:r>
      <w:r w:rsidRPr="005D32EE">
        <w:rPr>
          <w:rFonts w:cs="Arial"/>
          <w:color w:val="000000" w:themeColor="text1"/>
          <w:szCs w:val="24"/>
          <w:lang w:val="es-ES" w:eastAsia="es-ES"/>
        </w:rPr>
        <w:t xml:space="preserve"> </w:t>
      </w:r>
      <w:r w:rsidR="00F959AE" w:rsidRPr="005D32EE">
        <w:rPr>
          <w:rFonts w:cs="Arial"/>
          <w:color w:val="000000" w:themeColor="text1"/>
          <w:sz w:val="20"/>
          <w:szCs w:val="20"/>
          <w:lang w:val="es-ES" w:eastAsia="es-ES"/>
        </w:rPr>
        <w:t>MARIA MAGDALENA LA ROSA GUEVARA</w:t>
      </w:r>
    </w:p>
    <w:p w14:paraId="14849A66" w14:textId="77777777" w:rsidR="004A712D" w:rsidRPr="005D32EE" w:rsidRDefault="004A712D" w:rsidP="004A712D">
      <w:pPr>
        <w:pStyle w:val="Prrafodelista"/>
        <w:numPr>
          <w:ilvl w:val="1"/>
          <w:numId w:val="13"/>
        </w:numPr>
        <w:spacing w:line="300" w:lineRule="exact"/>
        <w:jc w:val="both"/>
        <w:rPr>
          <w:rFonts w:cs="Arial"/>
          <w:b/>
          <w:color w:val="000000" w:themeColor="text1"/>
          <w:szCs w:val="24"/>
        </w:rPr>
      </w:pPr>
      <w:r w:rsidRPr="005D32EE">
        <w:rPr>
          <w:rFonts w:cs="Arial"/>
          <w:color w:val="000000" w:themeColor="text1"/>
          <w:szCs w:val="24"/>
          <w:lang w:val="es-ES" w:eastAsia="es-ES"/>
        </w:rPr>
        <w:t xml:space="preserve">Correo Electrónico               </w:t>
      </w:r>
      <w:r w:rsidR="00F959AE" w:rsidRPr="005D32EE">
        <w:rPr>
          <w:rFonts w:cs="Arial"/>
          <w:color w:val="000000" w:themeColor="text1"/>
          <w:szCs w:val="24"/>
          <w:lang w:val="es-ES" w:eastAsia="es-ES"/>
        </w:rPr>
        <w:t xml:space="preserve">  </w:t>
      </w:r>
      <w:proofErr w:type="spellStart"/>
      <w:r w:rsidR="00F959AE" w:rsidRPr="005D32EE">
        <w:rPr>
          <w:rFonts w:cs="Arial"/>
          <w:color w:val="000000" w:themeColor="text1"/>
          <w:szCs w:val="24"/>
          <w:lang w:val="es-ES" w:eastAsia="es-ES"/>
        </w:rPr>
        <w:t>marymlrg</w:t>
      </w:r>
      <w:proofErr w:type="spellEnd"/>
      <w:r w:rsidRPr="005D32EE">
        <w:rPr>
          <w:rFonts w:cs="Arial"/>
          <w:color w:val="000000" w:themeColor="text1"/>
          <w:szCs w:val="24"/>
          <w:lang w:val="es-ES" w:eastAsia="es-ES"/>
        </w:rPr>
        <w:t xml:space="preserve"> </w:t>
      </w:r>
      <w:r w:rsidR="00F959AE" w:rsidRPr="005D32EE">
        <w:rPr>
          <w:rFonts w:cs="Arial"/>
          <w:color w:val="000000" w:themeColor="text1"/>
          <w:szCs w:val="24"/>
          <w:lang w:val="es-ES" w:eastAsia="es-ES"/>
        </w:rPr>
        <w:t>@gmail.com</w:t>
      </w:r>
    </w:p>
    <w:p w14:paraId="3E23EEAE" w14:textId="77777777" w:rsidR="0029163F" w:rsidRPr="005D32EE" w:rsidRDefault="0029163F" w:rsidP="0029163F">
      <w:pPr>
        <w:pStyle w:val="Prrafodelista"/>
        <w:spacing w:line="300" w:lineRule="exact"/>
        <w:ind w:left="1146"/>
        <w:jc w:val="both"/>
        <w:rPr>
          <w:rFonts w:cs="Arial"/>
          <w:b/>
          <w:color w:val="000000" w:themeColor="text1"/>
          <w:szCs w:val="24"/>
        </w:rPr>
      </w:pPr>
    </w:p>
    <w:p w14:paraId="038868D3" w14:textId="77777777" w:rsidR="004A712D" w:rsidRPr="00390F50" w:rsidRDefault="004A712D" w:rsidP="004A712D">
      <w:pPr>
        <w:spacing w:line="300" w:lineRule="exact"/>
        <w:rPr>
          <w:color w:val="000000" w:themeColor="text1"/>
          <w:szCs w:val="24"/>
        </w:rPr>
      </w:pPr>
      <w:r w:rsidRPr="00390F50">
        <w:rPr>
          <w:color w:val="000000" w:themeColor="text1"/>
          <w:szCs w:val="24"/>
        </w:rPr>
        <w:t xml:space="preserve">             </w:t>
      </w:r>
    </w:p>
    <w:p w14:paraId="232A1170" w14:textId="77777777" w:rsidR="004A712D" w:rsidRPr="00390F50" w:rsidRDefault="004A712D" w:rsidP="004A712D">
      <w:pPr>
        <w:pStyle w:val="Prrafodelista"/>
        <w:numPr>
          <w:ilvl w:val="0"/>
          <w:numId w:val="13"/>
        </w:numPr>
        <w:spacing w:line="300" w:lineRule="exact"/>
        <w:ind w:left="426" w:hanging="426"/>
        <w:jc w:val="both"/>
        <w:rPr>
          <w:b/>
          <w:color w:val="000000" w:themeColor="text1"/>
          <w:szCs w:val="24"/>
        </w:rPr>
      </w:pPr>
      <w:r w:rsidRPr="00390F50">
        <w:rPr>
          <w:b/>
          <w:color w:val="000000" w:themeColor="text1"/>
          <w:szCs w:val="24"/>
        </w:rPr>
        <w:t xml:space="preserve"> SUMILLA Y DESCRIPCIÓN DEL CURSO: </w:t>
      </w:r>
    </w:p>
    <w:p w14:paraId="1FEBC4AA" w14:textId="77777777" w:rsidR="004A712D" w:rsidRPr="00390F50" w:rsidRDefault="004A712D" w:rsidP="004A712D">
      <w:pPr>
        <w:pStyle w:val="Prrafodelista"/>
        <w:spacing w:line="300" w:lineRule="exact"/>
        <w:ind w:left="567"/>
        <w:jc w:val="both"/>
        <w:rPr>
          <w:color w:val="000000" w:themeColor="text1"/>
          <w:sz w:val="20"/>
          <w:szCs w:val="20"/>
        </w:rPr>
      </w:pPr>
    </w:p>
    <w:p w14:paraId="32E47278" w14:textId="77777777" w:rsidR="004A712D" w:rsidRDefault="004A712D" w:rsidP="005D32EE">
      <w:pPr>
        <w:spacing w:line="276" w:lineRule="auto"/>
        <w:jc w:val="both"/>
        <w:rPr>
          <w:color w:val="000000" w:themeColor="text1"/>
          <w:sz w:val="22"/>
        </w:rPr>
      </w:pPr>
      <w:r w:rsidRPr="00FF6D08">
        <w:rPr>
          <w:color w:val="000000" w:themeColor="text1"/>
          <w:szCs w:val="24"/>
        </w:rPr>
        <w:t xml:space="preserve">La asignatura </w:t>
      </w:r>
      <w:r w:rsidR="00971027" w:rsidRPr="00FF6D08">
        <w:rPr>
          <w:color w:val="000000" w:themeColor="text1"/>
          <w:szCs w:val="24"/>
        </w:rPr>
        <w:t>de Fundamentos del Voleibol, brinda al futuro docente el conocimiento de los métodos adecuados, los procedimientos teóricos prácticos para la enseñanza y aprendizaje de los fundamentos básicos del voleibol, orientado a la enseñanza y perfeccionamiento del saber cómo aplicar racionalmente las posibilidades físicas, técnicas, tácticas y psíquicas: desde un punto psicomotriz ya que se trata de acciones no usuales de la vida diaria, debido al nivel de capacidad del estudiante</w:t>
      </w:r>
      <w:r w:rsidR="009A1B71" w:rsidRPr="00FF6D08">
        <w:rPr>
          <w:color w:val="000000" w:themeColor="text1"/>
          <w:szCs w:val="24"/>
        </w:rPr>
        <w:t xml:space="preserve"> como factor determinante en el proceso de aprendizaje que le va a permitir desenvolverse competitivamente con responsabilidad su desempeño como docente</w:t>
      </w:r>
      <w:r w:rsidR="009A1B71" w:rsidRPr="0029163F">
        <w:rPr>
          <w:color w:val="000000" w:themeColor="text1"/>
          <w:sz w:val="22"/>
        </w:rPr>
        <w:t>.</w:t>
      </w:r>
    </w:p>
    <w:p w14:paraId="01082EBA" w14:textId="77777777" w:rsidR="009A1B71" w:rsidRPr="0029163F" w:rsidRDefault="009A1B71" w:rsidP="0029163F">
      <w:pPr>
        <w:spacing w:line="276" w:lineRule="auto"/>
        <w:jc w:val="both"/>
        <w:rPr>
          <w:color w:val="000000" w:themeColor="text1"/>
          <w:sz w:val="22"/>
        </w:rPr>
      </w:pPr>
    </w:p>
    <w:p w14:paraId="31F553D6" w14:textId="77777777" w:rsidR="004A712D" w:rsidRPr="006D4104" w:rsidRDefault="004A712D" w:rsidP="006D4104">
      <w:pPr>
        <w:spacing w:line="276" w:lineRule="auto"/>
        <w:jc w:val="both"/>
        <w:rPr>
          <w:b/>
          <w:color w:val="000000" w:themeColor="text1"/>
          <w:sz w:val="22"/>
        </w:rPr>
      </w:pPr>
      <w:r w:rsidRPr="0029163F">
        <w:rPr>
          <w:b/>
          <w:color w:val="000000" w:themeColor="text1"/>
          <w:sz w:val="22"/>
        </w:rPr>
        <w:t>III      COMPETENCIA GENERAL</w:t>
      </w:r>
    </w:p>
    <w:p w14:paraId="2B9E1069" w14:textId="77777777" w:rsidR="003D71C3" w:rsidRDefault="009A1B71" w:rsidP="006D4104">
      <w:pPr>
        <w:spacing w:line="276" w:lineRule="auto"/>
        <w:jc w:val="both"/>
        <w:rPr>
          <w:rFonts w:cs="Arial"/>
          <w:szCs w:val="24"/>
        </w:rPr>
      </w:pPr>
      <w:r w:rsidRPr="0029163F">
        <w:rPr>
          <w:rFonts w:cs="Arial"/>
          <w:color w:val="000000" w:themeColor="text1"/>
          <w:sz w:val="22"/>
        </w:rPr>
        <w:t xml:space="preserve"> </w:t>
      </w:r>
      <w:r w:rsidR="00DE1049" w:rsidRPr="00FF6D08">
        <w:rPr>
          <w:rFonts w:cs="Arial"/>
          <w:szCs w:val="24"/>
        </w:rPr>
        <w:t xml:space="preserve">Promueve y evalúa la formación de hábitos perdurables y </w:t>
      </w:r>
      <w:r w:rsidRPr="00FF6D08">
        <w:rPr>
          <w:rFonts w:cs="Arial"/>
          <w:szCs w:val="24"/>
        </w:rPr>
        <w:t>autónomos de práctica del voleibol</w:t>
      </w:r>
      <w:r w:rsidR="00DE1049" w:rsidRPr="00FF6D08">
        <w:rPr>
          <w:rFonts w:cs="Arial"/>
          <w:szCs w:val="24"/>
        </w:rPr>
        <w:t xml:space="preserve"> entre las diferentes poblaciones; desarrollando competencias para la adaptación a nuevas situaciones de resolución de problemas y para el aprendizaje a través de habilidades de liderazgo, relación interpersonal y trabajo en equipo; interpretando datos relevantes de </w:t>
      </w:r>
      <w:r w:rsidRPr="00FF6D08">
        <w:rPr>
          <w:rFonts w:cs="Arial"/>
          <w:szCs w:val="24"/>
        </w:rPr>
        <w:t xml:space="preserve">la actividad física y el voleibol </w:t>
      </w:r>
      <w:r w:rsidR="00DE1049" w:rsidRPr="00FF6D08">
        <w:rPr>
          <w:rFonts w:cs="Arial"/>
          <w:szCs w:val="24"/>
        </w:rPr>
        <w:t xml:space="preserve"> para emitir juicios que incluyan una reflexión sobre temas relevantes de índole social, científica o ética. Y transmitirlos como información, ideas, problemas y soluciones tanto especializadas como no especializado.</w:t>
      </w:r>
      <w:bookmarkStart w:id="1" w:name="_Hlk1852479"/>
      <w:bookmarkEnd w:id="0"/>
    </w:p>
    <w:p w14:paraId="69E85F0D" w14:textId="77777777" w:rsidR="006D4104" w:rsidRDefault="006D4104" w:rsidP="006D4104">
      <w:pPr>
        <w:spacing w:line="276" w:lineRule="auto"/>
        <w:jc w:val="both"/>
        <w:rPr>
          <w:rFonts w:cs="Arial"/>
          <w:szCs w:val="24"/>
        </w:rPr>
      </w:pPr>
    </w:p>
    <w:p w14:paraId="1293622F" w14:textId="77777777" w:rsidR="006D4104" w:rsidRDefault="006D4104" w:rsidP="006D4104">
      <w:pPr>
        <w:spacing w:line="276" w:lineRule="auto"/>
        <w:jc w:val="both"/>
        <w:rPr>
          <w:rFonts w:cs="Arial"/>
          <w:szCs w:val="24"/>
        </w:rPr>
      </w:pPr>
    </w:p>
    <w:p w14:paraId="3B2A68CF" w14:textId="77777777" w:rsidR="006D4104" w:rsidRDefault="006D4104" w:rsidP="006D4104">
      <w:pPr>
        <w:spacing w:line="276" w:lineRule="auto"/>
        <w:jc w:val="both"/>
        <w:rPr>
          <w:rFonts w:cs="Arial"/>
          <w:szCs w:val="24"/>
        </w:rPr>
      </w:pPr>
    </w:p>
    <w:p w14:paraId="6503AED4" w14:textId="77777777" w:rsidR="006D4104" w:rsidRPr="006D4104" w:rsidRDefault="006D4104" w:rsidP="006D4104">
      <w:pPr>
        <w:spacing w:line="276" w:lineRule="auto"/>
        <w:jc w:val="both"/>
        <w:rPr>
          <w:rFonts w:cs="Arial"/>
          <w:szCs w:val="24"/>
        </w:rPr>
      </w:pPr>
    </w:p>
    <w:p w14:paraId="5956EEDB" w14:textId="77777777" w:rsidR="0029163F" w:rsidRDefault="0029163F" w:rsidP="00DE1049">
      <w:pPr>
        <w:spacing w:line="300" w:lineRule="exact"/>
        <w:jc w:val="both"/>
        <w:rPr>
          <w:rFonts w:cs="Arial"/>
          <w:sz w:val="22"/>
        </w:rPr>
      </w:pPr>
    </w:p>
    <w:p w14:paraId="77161A5A" w14:textId="77777777" w:rsidR="004A712D" w:rsidRDefault="004A712D" w:rsidP="006D4104">
      <w:pPr>
        <w:spacing w:line="300" w:lineRule="exact"/>
        <w:jc w:val="both"/>
        <w:rPr>
          <w:b/>
          <w:color w:val="000000" w:themeColor="text1"/>
          <w:szCs w:val="24"/>
        </w:rPr>
      </w:pPr>
      <w:r w:rsidRPr="009A1B71">
        <w:rPr>
          <w:b/>
          <w:color w:val="000000" w:themeColor="text1"/>
          <w:szCs w:val="24"/>
        </w:rPr>
        <w:t>IV.CAPACIDADES AL FINALIZAR EL CURSO</w:t>
      </w:r>
    </w:p>
    <w:p w14:paraId="25FDE3E3" w14:textId="77777777" w:rsidR="006D4104" w:rsidRPr="006D4104" w:rsidRDefault="006D4104" w:rsidP="006D4104">
      <w:pPr>
        <w:spacing w:line="300" w:lineRule="exact"/>
        <w:jc w:val="both"/>
        <w:rPr>
          <w:b/>
          <w:color w:val="000000" w:themeColor="text1"/>
          <w:szCs w:val="24"/>
        </w:rPr>
      </w:pPr>
    </w:p>
    <w:tbl>
      <w:tblPr>
        <w:tblW w:w="90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"/>
        <w:gridCol w:w="3672"/>
        <w:gridCol w:w="2501"/>
        <w:gridCol w:w="1582"/>
      </w:tblGrid>
      <w:tr w:rsidR="004A712D" w:rsidRPr="00390F50" w14:paraId="387E9CB0" w14:textId="77777777" w:rsidTr="00180D20">
        <w:trPr>
          <w:trHeight w:val="322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1C323D" w14:textId="77777777" w:rsidR="004A712D" w:rsidRPr="00390F50" w:rsidRDefault="004A712D" w:rsidP="005826C5">
            <w:pPr>
              <w:spacing w:line="240" w:lineRule="auto"/>
              <w:jc w:val="center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>UNIDADES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C01F89" w14:textId="77777777" w:rsidR="004A712D" w:rsidRPr="00390F50" w:rsidRDefault="004A712D" w:rsidP="005826C5">
            <w:pPr>
              <w:spacing w:line="240" w:lineRule="auto"/>
              <w:jc w:val="center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>CAPACIDAD</w:t>
            </w:r>
            <w:r w:rsidR="00DF3337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>ES</w:t>
            </w:r>
            <w:r w:rsidRPr="00390F50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 xml:space="preserve"> DE LA UNIDAD DIDÁCTICA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868849" w14:textId="77777777" w:rsidR="004A712D" w:rsidRPr="00390F50" w:rsidRDefault="004A712D" w:rsidP="005826C5">
            <w:pPr>
              <w:spacing w:line="240" w:lineRule="auto"/>
              <w:jc w:val="center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>NOMBRE DE LA UNIDAD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27373A" w14:textId="77777777" w:rsidR="004A712D" w:rsidRPr="00390F50" w:rsidRDefault="004A712D" w:rsidP="005826C5">
            <w:pPr>
              <w:spacing w:line="240" w:lineRule="auto"/>
              <w:jc w:val="center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>SEMANAS</w:t>
            </w:r>
          </w:p>
        </w:tc>
      </w:tr>
      <w:tr w:rsidR="004A712D" w:rsidRPr="00390F50" w14:paraId="0442A021" w14:textId="77777777" w:rsidTr="00180D20">
        <w:trPr>
          <w:trHeight w:val="2678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4DE600" w14:textId="77777777" w:rsidR="004A712D" w:rsidRDefault="003D71C3" w:rsidP="0013719A">
            <w:pPr>
              <w:spacing w:line="240" w:lineRule="auto"/>
              <w:jc w:val="center"/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</w:pPr>
            <w:r w:rsidRPr="003D71C3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>MODULO</w:t>
            </w:r>
          </w:p>
          <w:p w14:paraId="037D7495" w14:textId="77777777" w:rsidR="003D71C3" w:rsidRDefault="003D71C3" w:rsidP="0013719A">
            <w:pPr>
              <w:spacing w:line="240" w:lineRule="auto"/>
              <w:jc w:val="center"/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</w:pPr>
          </w:p>
          <w:p w14:paraId="7EEE1EDD" w14:textId="77777777" w:rsidR="003D71C3" w:rsidRPr="003D71C3" w:rsidRDefault="003D71C3" w:rsidP="0013719A">
            <w:pPr>
              <w:spacing w:line="240" w:lineRule="auto"/>
              <w:jc w:val="center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  <w:r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>I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2300F8" w14:textId="77777777" w:rsidR="004A712D" w:rsidRDefault="00DF3337" w:rsidP="0013719A">
            <w:pPr>
              <w:spacing w:line="240" w:lineRule="auto"/>
              <w:ind w:right="166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</w:pPr>
            <w:r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>1.1.</w:t>
            </w:r>
            <w:r w:rsidRPr="00DF3337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 Identifica y analiza</w:t>
            </w:r>
            <w:r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 la historia del voleibol desde sus inicios y su relevancia a nivel mundial y nacional.</w:t>
            </w:r>
          </w:p>
          <w:p w14:paraId="29E8E729" w14:textId="77777777" w:rsidR="00DF3337" w:rsidRDefault="00DF3337" w:rsidP="0013719A">
            <w:pPr>
              <w:spacing w:line="240" w:lineRule="auto"/>
              <w:ind w:right="166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</w:pPr>
            <w:r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>1.</w:t>
            </w:r>
            <w:r w:rsidR="00180D20"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>2</w:t>
            </w:r>
            <w:r w:rsidR="00180D2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. Aplica</w:t>
            </w:r>
            <w:r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 las reglas básicas del voleibol en las prácticas de juego.</w:t>
            </w:r>
          </w:p>
          <w:p w14:paraId="66F8EB28" w14:textId="77777777" w:rsidR="00DF3337" w:rsidRPr="00DF3337" w:rsidRDefault="00DF3337" w:rsidP="0013719A">
            <w:pPr>
              <w:spacing w:line="240" w:lineRule="auto"/>
              <w:ind w:right="166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</w:pPr>
            <w:r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>1.3.</w:t>
            </w:r>
            <w:r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Investiga</w:t>
            </w:r>
            <w:r w:rsidR="00180D2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 y amplía sus conocimientos referentes a la preparación física general y especifica en el  voleibolista y sus características mediante trabajos monográficos.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624082" w14:textId="77777777" w:rsidR="004A712D" w:rsidRPr="00390F50" w:rsidRDefault="00180D20" w:rsidP="0013719A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180D20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EVOLUCION HISTORICA DEL VOLEIBOL Y PREPARACION FISICA</w:t>
            </w:r>
            <w:r w:rsidR="004A712D" w:rsidRPr="00390F50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251B968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i/>
                <w:iCs/>
                <w:color w:val="000000" w:themeColor="text1"/>
                <w:sz w:val="22"/>
                <w:lang w:val="es-ES_tradnl" w:eastAsia="es-ES_tradnl"/>
              </w:rPr>
              <w:t>1, 2,</w:t>
            </w: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 3, 4</w:t>
            </w:r>
          </w:p>
        </w:tc>
      </w:tr>
      <w:tr w:rsidR="004A712D" w:rsidRPr="00390F50" w14:paraId="5DF831DC" w14:textId="77777777" w:rsidTr="00180D20">
        <w:trPr>
          <w:trHeight w:val="2726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05C132" w14:textId="77777777" w:rsidR="004A712D" w:rsidRPr="003D71C3" w:rsidRDefault="003D71C3" w:rsidP="0013719A">
            <w:pPr>
              <w:spacing w:line="240" w:lineRule="auto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  <w:r w:rsidRPr="003D71C3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 xml:space="preserve"> MODULO</w:t>
            </w:r>
          </w:p>
          <w:p w14:paraId="76D15F45" w14:textId="77777777" w:rsidR="004A712D" w:rsidRPr="003D71C3" w:rsidRDefault="004A712D" w:rsidP="0013719A">
            <w:pPr>
              <w:spacing w:line="240" w:lineRule="auto"/>
              <w:jc w:val="center"/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</w:pPr>
          </w:p>
          <w:p w14:paraId="5940DE8A" w14:textId="77777777" w:rsidR="003D71C3" w:rsidRPr="00390F50" w:rsidRDefault="003D71C3" w:rsidP="0013719A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D71C3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>II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A6335E" w14:textId="77777777" w:rsidR="003D71C3" w:rsidRPr="003D71C3" w:rsidRDefault="003D71C3" w:rsidP="0013719A">
            <w:pPr>
              <w:spacing w:line="240" w:lineRule="auto"/>
              <w:ind w:right="166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2.</w:t>
            </w:r>
            <w:r w:rsidR="00A460C3"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1</w:t>
            </w:r>
            <w:r w:rsidR="00A460C3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>.</w:t>
            </w:r>
            <w:r w:rsidR="00A460C3" w:rsidRPr="003D71C3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 xml:space="preserve"> Reconoce</w:t>
            </w:r>
            <w:r w:rsidRPr="003D71C3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 xml:space="preserve"> y practica los procesos metodológicos teórico practico para la enseñanza aprendizaje del voleibol</w:t>
            </w:r>
          </w:p>
          <w:p w14:paraId="0B0D71D2" w14:textId="77777777" w:rsidR="003D71C3" w:rsidRPr="003D71C3" w:rsidRDefault="003D71C3" w:rsidP="0013719A">
            <w:pPr>
              <w:spacing w:line="240" w:lineRule="auto"/>
              <w:ind w:right="166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2.</w:t>
            </w:r>
            <w:r w:rsidR="00A460C3"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2.</w:t>
            </w:r>
            <w:r w:rsidR="00A460C3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 xml:space="preserve"> Identifica</w:t>
            </w:r>
            <w:r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 xml:space="preserve"> y aplica las técnicas fundamentales del voleibol.</w:t>
            </w:r>
          </w:p>
          <w:p w14:paraId="1DD44282" w14:textId="77777777" w:rsidR="003D71C3" w:rsidRPr="00390F50" w:rsidRDefault="003D71C3" w:rsidP="0013719A">
            <w:pPr>
              <w:spacing w:line="240" w:lineRule="auto"/>
              <w:ind w:left="104" w:right="166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08380F" w14:textId="77777777" w:rsidR="004A712D" w:rsidRPr="003D71C3" w:rsidRDefault="003D71C3" w:rsidP="0013719A">
            <w:pPr>
              <w:spacing w:line="240" w:lineRule="auto"/>
              <w:jc w:val="center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  <w:r w:rsidRPr="003D71C3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TEORIA DE LAS TECNICAS FUNDAMENTALES BASICAS Y PROCESOS METODOLOGICOS EN EL VOLEIBOL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5B988E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5, 6, 7, 8</w:t>
            </w:r>
          </w:p>
        </w:tc>
      </w:tr>
      <w:tr w:rsidR="004A712D" w:rsidRPr="00390F50" w14:paraId="1CFA04B9" w14:textId="77777777" w:rsidTr="00180D20">
        <w:trPr>
          <w:trHeight w:val="2232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DC08E" w14:textId="77777777" w:rsidR="004A712D" w:rsidRPr="0013719A" w:rsidRDefault="0013719A" w:rsidP="0013719A">
            <w:pPr>
              <w:spacing w:line="240" w:lineRule="auto"/>
              <w:jc w:val="center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  <w:r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MODULO</w:t>
            </w:r>
          </w:p>
          <w:p w14:paraId="5FF0D62F" w14:textId="77777777" w:rsidR="0013719A" w:rsidRPr="0013719A" w:rsidRDefault="0013719A" w:rsidP="0013719A">
            <w:pPr>
              <w:spacing w:line="240" w:lineRule="auto"/>
              <w:jc w:val="center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</w:p>
          <w:p w14:paraId="3555B7AB" w14:textId="77777777" w:rsidR="0013719A" w:rsidRPr="00390F50" w:rsidRDefault="0013719A" w:rsidP="0013719A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III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73F8DB" w14:textId="1804C640" w:rsidR="004A712D" w:rsidRDefault="0013719A" w:rsidP="0013719A">
            <w:pPr>
              <w:spacing w:line="240" w:lineRule="auto"/>
              <w:ind w:left="104" w:right="166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3.</w:t>
            </w:r>
            <w:r w:rsidR="00791268"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1.</w:t>
            </w:r>
            <w:r w:rsidR="00791268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 xml:space="preserve"> Reconoce</w:t>
            </w:r>
            <w:r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 xml:space="preserve"> y analiza los diferentes sistemas de juego, de composición de equipo y de las formaciones de ataque y defensa</w:t>
            </w:r>
          </w:p>
          <w:p w14:paraId="601ECC50" w14:textId="77777777" w:rsidR="0013719A" w:rsidRPr="00390F50" w:rsidRDefault="0013719A" w:rsidP="0013719A">
            <w:pPr>
              <w:spacing w:line="240" w:lineRule="auto"/>
              <w:ind w:left="104" w:right="166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3.2</w:t>
            </w:r>
            <w:r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>.Aplica adecuadamente en el campo los sistemas ofensivos y defensivos en el voleibol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910257" w14:textId="77777777" w:rsidR="004A712D" w:rsidRPr="0013719A" w:rsidRDefault="0013719A" w:rsidP="0013719A">
            <w:pPr>
              <w:spacing w:line="240" w:lineRule="auto"/>
              <w:jc w:val="center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  <w:r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SISTEMAS OFENSIVOS Y DEFENSIVOS EN EL VOLEIBOL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137EF4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9,10, 11,12</w:t>
            </w:r>
          </w:p>
        </w:tc>
      </w:tr>
      <w:tr w:rsidR="004A712D" w:rsidRPr="00390F50" w14:paraId="077732FB" w14:textId="77777777" w:rsidTr="00180D20">
        <w:trPr>
          <w:trHeight w:val="2232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93FBE2" w14:textId="77777777" w:rsidR="004A712D" w:rsidRPr="00764E2D" w:rsidRDefault="00764E2D" w:rsidP="0013719A">
            <w:pPr>
              <w:spacing w:line="240" w:lineRule="auto"/>
              <w:jc w:val="center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  <w:r w:rsidRPr="00764E2D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 xml:space="preserve">MODULO </w:t>
            </w:r>
          </w:p>
          <w:p w14:paraId="4E32DC4D" w14:textId="77777777" w:rsidR="00764E2D" w:rsidRPr="00764E2D" w:rsidRDefault="00764E2D" w:rsidP="0013719A">
            <w:pPr>
              <w:spacing w:line="240" w:lineRule="auto"/>
              <w:jc w:val="center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</w:p>
          <w:p w14:paraId="103A4F97" w14:textId="77777777" w:rsidR="00764E2D" w:rsidRPr="00390F50" w:rsidRDefault="00764E2D" w:rsidP="0013719A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764E2D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IV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0C10A0" w14:textId="77777777" w:rsidR="004A712D" w:rsidRPr="00390F50" w:rsidRDefault="004A712D" w:rsidP="0013719A">
            <w:pPr>
              <w:spacing w:line="240" w:lineRule="auto"/>
              <w:ind w:left="104" w:right="166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Analiza comparativamente los métodos generales y especiales o particulares de la investigación, procedimientos y técnicas.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E68983" w14:textId="77777777" w:rsidR="00764E2D" w:rsidRPr="00764E2D" w:rsidRDefault="00764E2D" w:rsidP="00764E2D">
            <w:pPr>
              <w:spacing w:line="240" w:lineRule="auto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  <w:r w:rsidRPr="00764E2D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 xml:space="preserve">   VOLEIBOL PARA     PRINCIPIANTES</w:t>
            </w:r>
          </w:p>
          <w:p w14:paraId="34365A0E" w14:textId="77777777" w:rsidR="004A712D" w:rsidRPr="00390F50" w:rsidRDefault="00764E2D" w:rsidP="0013719A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764E2D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(MINI VOLEIBOL Y VOLEIBOL DE MASAS)</w:t>
            </w:r>
            <w:r w:rsidR="004A712D" w:rsidRPr="00764E2D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9A17B" w14:textId="77777777" w:rsidR="004A712D" w:rsidRPr="00390F50" w:rsidRDefault="004A712D" w:rsidP="005826C5">
            <w:pPr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13,14,15,      </w:t>
            </w:r>
          </w:p>
          <w:p w14:paraId="6C24AFB7" w14:textId="77777777" w:rsidR="004A712D" w:rsidRPr="00390F50" w:rsidRDefault="004A712D" w:rsidP="005826C5">
            <w:pPr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</w:pPr>
          </w:p>
          <w:p w14:paraId="5675FCFC" w14:textId="77777777" w:rsidR="004A712D" w:rsidRPr="00390F50" w:rsidRDefault="004A712D" w:rsidP="005826C5">
            <w:pPr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16</w:t>
            </w:r>
          </w:p>
        </w:tc>
      </w:tr>
    </w:tbl>
    <w:p w14:paraId="02EB7C16" w14:textId="77777777" w:rsidR="004A712D" w:rsidRPr="00390F50" w:rsidRDefault="004A712D" w:rsidP="004A712D">
      <w:pPr>
        <w:rPr>
          <w:color w:val="000000" w:themeColor="text1"/>
          <w:sz w:val="22"/>
        </w:rPr>
      </w:pPr>
    </w:p>
    <w:p w14:paraId="1F04149D" w14:textId="77777777" w:rsidR="004A712D" w:rsidRPr="00390F50" w:rsidRDefault="004A712D" w:rsidP="004A712D">
      <w:pPr>
        <w:jc w:val="both"/>
        <w:rPr>
          <w:b/>
          <w:color w:val="000000" w:themeColor="text1"/>
          <w:sz w:val="22"/>
        </w:rPr>
      </w:pPr>
    </w:p>
    <w:p w14:paraId="7A977C7D" w14:textId="77777777" w:rsidR="004A712D" w:rsidRPr="00390F50" w:rsidRDefault="004A712D" w:rsidP="004A712D">
      <w:pPr>
        <w:jc w:val="both"/>
        <w:rPr>
          <w:b/>
          <w:color w:val="000000" w:themeColor="text1"/>
          <w:sz w:val="22"/>
        </w:rPr>
      </w:pPr>
    </w:p>
    <w:p w14:paraId="208FB3C2" w14:textId="77777777" w:rsidR="004A712D" w:rsidRPr="00390F50" w:rsidRDefault="004A712D" w:rsidP="004A712D">
      <w:pPr>
        <w:jc w:val="both"/>
        <w:rPr>
          <w:b/>
          <w:color w:val="000000" w:themeColor="text1"/>
          <w:sz w:val="22"/>
        </w:rPr>
      </w:pPr>
    </w:p>
    <w:p w14:paraId="43EFE621" w14:textId="77777777" w:rsidR="0029163F" w:rsidRDefault="0029163F" w:rsidP="004A712D">
      <w:pPr>
        <w:jc w:val="both"/>
        <w:rPr>
          <w:b/>
          <w:color w:val="000000" w:themeColor="text1"/>
          <w:sz w:val="22"/>
        </w:rPr>
      </w:pPr>
    </w:p>
    <w:p w14:paraId="655C52DB" w14:textId="77777777" w:rsidR="004A712D" w:rsidRPr="00390F50" w:rsidRDefault="006D4104" w:rsidP="004A712D">
      <w:pPr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             </w:t>
      </w:r>
      <w:r w:rsidR="004A712D" w:rsidRPr="00390F50">
        <w:rPr>
          <w:b/>
          <w:color w:val="000000" w:themeColor="text1"/>
          <w:sz w:val="22"/>
        </w:rPr>
        <w:t>V. INDICADORES DE CAPACIDADES AL FINALIZAR EL CURSO</w:t>
      </w:r>
    </w:p>
    <w:p w14:paraId="21E397B8" w14:textId="77777777" w:rsidR="004A712D" w:rsidRPr="00390F50" w:rsidRDefault="004A712D" w:rsidP="004A712D">
      <w:pPr>
        <w:jc w:val="both"/>
        <w:rPr>
          <w:b/>
          <w:color w:val="000000" w:themeColor="text1"/>
          <w:sz w:val="22"/>
        </w:rPr>
      </w:pPr>
    </w:p>
    <w:tbl>
      <w:tblPr>
        <w:tblStyle w:val="Tablaconcuadrcula"/>
        <w:tblW w:w="9099" w:type="dxa"/>
        <w:tblLayout w:type="fixed"/>
        <w:tblLook w:val="0000" w:firstRow="0" w:lastRow="0" w:firstColumn="0" w:lastColumn="0" w:noHBand="0" w:noVBand="0"/>
      </w:tblPr>
      <w:tblGrid>
        <w:gridCol w:w="783"/>
        <w:gridCol w:w="8316"/>
      </w:tblGrid>
      <w:tr w:rsidR="004A712D" w:rsidRPr="00390F50" w14:paraId="24EFB376" w14:textId="77777777" w:rsidTr="005826C5">
        <w:trPr>
          <w:trHeight w:val="224"/>
        </w:trPr>
        <w:tc>
          <w:tcPr>
            <w:tcW w:w="783" w:type="dxa"/>
            <w:vAlign w:val="center"/>
          </w:tcPr>
          <w:p w14:paraId="3340207F" w14:textId="77777777" w:rsidR="004A712D" w:rsidRPr="00FF6D08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N°</w:t>
            </w:r>
          </w:p>
        </w:tc>
        <w:tc>
          <w:tcPr>
            <w:tcW w:w="8316" w:type="dxa"/>
            <w:vAlign w:val="center"/>
          </w:tcPr>
          <w:p w14:paraId="3E2B79E2" w14:textId="77777777" w:rsidR="004A712D" w:rsidRPr="00FF6D08" w:rsidRDefault="004A712D" w:rsidP="005826C5">
            <w:pPr>
              <w:jc w:val="center"/>
              <w:rPr>
                <w:rFonts w:eastAsia="Times New Roman" w:cs="Arial"/>
                <w:b/>
                <w:color w:val="000000" w:themeColor="text1"/>
                <w:szCs w:val="24"/>
                <w:lang w:val="es-ES_tradnl" w:eastAsia="es-ES_tradnl"/>
              </w:rPr>
            </w:pPr>
            <w:r w:rsidRPr="00FF6D08">
              <w:rPr>
                <w:rFonts w:eastAsia="Times New Roman" w:cs="Arial"/>
                <w:b/>
                <w:color w:val="000000" w:themeColor="text1"/>
                <w:szCs w:val="24"/>
                <w:lang w:val="es-ES_tradnl" w:eastAsia="es-ES_tradnl"/>
              </w:rPr>
              <w:t>INDICADORES DE CAPACIDADES AL FINALIZAR EL CURSO</w:t>
            </w:r>
          </w:p>
        </w:tc>
      </w:tr>
      <w:tr w:rsidR="004A712D" w:rsidRPr="00390F50" w14:paraId="438A25F3" w14:textId="77777777" w:rsidTr="005826C5">
        <w:trPr>
          <w:trHeight w:val="325"/>
        </w:trPr>
        <w:tc>
          <w:tcPr>
            <w:tcW w:w="783" w:type="dxa"/>
            <w:vAlign w:val="center"/>
          </w:tcPr>
          <w:p w14:paraId="1AC47FF9" w14:textId="77777777" w:rsidR="004A712D" w:rsidRPr="00FF6D08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01</w:t>
            </w:r>
          </w:p>
        </w:tc>
        <w:tc>
          <w:tcPr>
            <w:tcW w:w="8316" w:type="dxa"/>
          </w:tcPr>
          <w:p w14:paraId="7F6E3F95" w14:textId="77777777" w:rsidR="004A712D" w:rsidRPr="00FF6D08" w:rsidRDefault="00764E2D" w:rsidP="005826C5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</w:pPr>
            <w:r w:rsidRPr="00FF6D08">
              <w:rPr>
                <w:rFonts w:eastAsia="Times New Roman" w:cs="Arial"/>
                <w:b/>
                <w:color w:val="000000" w:themeColor="text1"/>
                <w:szCs w:val="24"/>
                <w:lang w:val="es-ES_tradnl" w:eastAsia="es-ES_tradnl"/>
              </w:rPr>
              <w:t xml:space="preserve">PUPIVOLEIBOL </w:t>
            </w: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sobre historia de voleibol que cada alumno presentara</w:t>
            </w:r>
          </w:p>
        </w:tc>
      </w:tr>
      <w:tr w:rsidR="004A712D" w:rsidRPr="00390F50" w14:paraId="2B47731C" w14:textId="77777777" w:rsidTr="005826C5">
        <w:trPr>
          <w:trHeight w:val="329"/>
        </w:trPr>
        <w:tc>
          <w:tcPr>
            <w:tcW w:w="783" w:type="dxa"/>
            <w:vAlign w:val="center"/>
          </w:tcPr>
          <w:p w14:paraId="25DEA7A2" w14:textId="77777777" w:rsidR="004A712D" w:rsidRPr="00FF6D08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02</w:t>
            </w:r>
          </w:p>
        </w:tc>
        <w:tc>
          <w:tcPr>
            <w:tcW w:w="8316" w:type="dxa"/>
          </w:tcPr>
          <w:p w14:paraId="69D1A8D9" w14:textId="77777777" w:rsidR="004A712D" w:rsidRPr="00FF6D08" w:rsidRDefault="00764E2D" w:rsidP="008D06BF">
            <w:pPr>
              <w:jc w:val="right"/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Analiza y practica las reglas de juego en grupos en el campo de voleibol</w:t>
            </w:r>
          </w:p>
        </w:tc>
      </w:tr>
      <w:tr w:rsidR="004A712D" w:rsidRPr="00390F50" w14:paraId="4A089EB2" w14:textId="77777777" w:rsidTr="005826C5">
        <w:trPr>
          <w:trHeight w:val="325"/>
        </w:trPr>
        <w:tc>
          <w:tcPr>
            <w:tcW w:w="783" w:type="dxa"/>
            <w:vAlign w:val="center"/>
          </w:tcPr>
          <w:p w14:paraId="6F17D0B0" w14:textId="77777777" w:rsidR="004A712D" w:rsidRPr="00FF6D08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03</w:t>
            </w:r>
          </w:p>
        </w:tc>
        <w:tc>
          <w:tcPr>
            <w:tcW w:w="8316" w:type="dxa"/>
          </w:tcPr>
          <w:p w14:paraId="7FADCFC4" w14:textId="77777777" w:rsidR="004A712D" w:rsidRPr="00FF6D08" w:rsidRDefault="009C4B36" w:rsidP="005826C5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  <w:t>Reconoce la importancia de la preparación física especifica del voleibol</w:t>
            </w:r>
          </w:p>
        </w:tc>
      </w:tr>
      <w:tr w:rsidR="004A712D" w:rsidRPr="00390F50" w14:paraId="119B22C7" w14:textId="77777777" w:rsidTr="005826C5">
        <w:trPr>
          <w:trHeight w:val="325"/>
        </w:trPr>
        <w:tc>
          <w:tcPr>
            <w:tcW w:w="783" w:type="dxa"/>
            <w:vAlign w:val="center"/>
          </w:tcPr>
          <w:p w14:paraId="47BCDC52" w14:textId="77777777" w:rsidR="004A712D" w:rsidRPr="00FF6D08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04</w:t>
            </w:r>
          </w:p>
        </w:tc>
        <w:tc>
          <w:tcPr>
            <w:tcW w:w="8316" w:type="dxa"/>
          </w:tcPr>
          <w:p w14:paraId="335CFE78" w14:textId="77777777" w:rsidR="004A712D" w:rsidRPr="00FF6D08" w:rsidRDefault="009C4B36" w:rsidP="005826C5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Explica las reglas básicas del voleibol dentro de su enseñanza aprendizaje</w:t>
            </w:r>
            <w:r w:rsidR="004A712D"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 xml:space="preserve"> </w:t>
            </w:r>
          </w:p>
        </w:tc>
      </w:tr>
      <w:tr w:rsidR="004A712D" w:rsidRPr="00390F50" w14:paraId="6F5730A3" w14:textId="77777777" w:rsidTr="005826C5">
        <w:trPr>
          <w:trHeight w:val="331"/>
        </w:trPr>
        <w:tc>
          <w:tcPr>
            <w:tcW w:w="783" w:type="dxa"/>
            <w:vAlign w:val="center"/>
          </w:tcPr>
          <w:p w14:paraId="0791F653" w14:textId="77777777" w:rsidR="004A712D" w:rsidRPr="00FF6D08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05</w:t>
            </w:r>
          </w:p>
        </w:tc>
        <w:tc>
          <w:tcPr>
            <w:tcW w:w="8316" w:type="dxa"/>
          </w:tcPr>
          <w:p w14:paraId="05A39351" w14:textId="77777777" w:rsidR="004A712D" w:rsidRPr="00FF6D08" w:rsidRDefault="009C4B36" w:rsidP="005826C5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  <w:t>Reconoce y aplica los fundamentos técnicos del voleibol</w:t>
            </w:r>
          </w:p>
        </w:tc>
      </w:tr>
      <w:tr w:rsidR="004A712D" w:rsidRPr="00390F50" w14:paraId="3CE2552B" w14:textId="77777777" w:rsidTr="005826C5">
        <w:trPr>
          <w:trHeight w:val="325"/>
        </w:trPr>
        <w:tc>
          <w:tcPr>
            <w:tcW w:w="783" w:type="dxa"/>
            <w:vAlign w:val="center"/>
          </w:tcPr>
          <w:p w14:paraId="7EF1CF7A" w14:textId="77777777" w:rsidR="004A712D" w:rsidRPr="00FF6D08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06</w:t>
            </w:r>
          </w:p>
        </w:tc>
        <w:tc>
          <w:tcPr>
            <w:tcW w:w="8316" w:type="dxa"/>
          </w:tcPr>
          <w:p w14:paraId="1DB17BAD" w14:textId="77777777" w:rsidR="004A712D" w:rsidRPr="00FF6D08" w:rsidRDefault="009C4B36" w:rsidP="005826C5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="00F377CB" w:rsidRPr="00FF6D08">
              <w:rPr>
                <w:rFonts w:cs="Arial"/>
                <w:color w:val="000000" w:themeColor="text1"/>
                <w:szCs w:val="24"/>
              </w:rPr>
              <w:t>Reconoce y desarrolla sus habilidades, cambios de dirección, manejo de balón, lanzamientos, saltos, giros, golpe del balón</w:t>
            </w:r>
          </w:p>
        </w:tc>
      </w:tr>
      <w:tr w:rsidR="004A712D" w:rsidRPr="00390F50" w14:paraId="1B3B100A" w14:textId="77777777" w:rsidTr="005826C5">
        <w:trPr>
          <w:trHeight w:val="327"/>
        </w:trPr>
        <w:tc>
          <w:tcPr>
            <w:tcW w:w="783" w:type="dxa"/>
            <w:vAlign w:val="center"/>
          </w:tcPr>
          <w:p w14:paraId="51EA2ABC" w14:textId="77777777" w:rsidR="004A712D" w:rsidRPr="00FF6D08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07</w:t>
            </w:r>
          </w:p>
        </w:tc>
        <w:tc>
          <w:tcPr>
            <w:tcW w:w="8316" w:type="dxa"/>
          </w:tcPr>
          <w:p w14:paraId="1F765F84" w14:textId="77777777" w:rsidR="004A712D" w:rsidRPr="00FF6D08" w:rsidRDefault="00F377CB" w:rsidP="005826C5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Reconoce y analiza los sistemas de juego básico en el voleibol de piso.</w:t>
            </w:r>
          </w:p>
        </w:tc>
      </w:tr>
      <w:tr w:rsidR="004A712D" w:rsidRPr="00390F50" w14:paraId="58D1C366" w14:textId="77777777" w:rsidTr="005826C5">
        <w:trPr>
          <w:trHeight w:val="329"/>
        </w:trPr>
        <w:tc>
          <w:tcPr>
            <w:tcW w:w="783" w:type="dxa"/>
            <w:vAlign w:val="center"/>
          </w:tcPr>
          <w:p w14:paraId="43E3153E" w14:textId="77777777" w:rsidR="004A712D" w:rsidRPr="00FF6D08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08</w:t>
            </w:r>
          </w:p>
        </w:tc>
        <w:tc>
          <w:tcPr>
            <w:tcW w:w="8316" w:type="dxa"/>
          </w:tcPr>
          <w:p w14:paraId="79B2BB8B" w14:textId="77777777" w:rsidR="004A712D" w:rsidRPr="00FF6D08" w:rsidRDefault="00F377CB" w:rsidP="005826C5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  <w:t>Identifica los sistemas de juego ofensivos en gráficos y campo de juego.</w:t>
            </w:r>
          </w:p>
        </w:tc>
      </w:tr>
      <w:tr w:rsidR="004A712D" w:rsidRPr="00390F50" w14:paraId="04C80F2F" w14:textId="77777777" w:rsidTr="005826C5">
        <w:trPr>
          <w:trHeight w:val="322"/>
        </w:trPr>
        <w:tc>
          <w:tcPr>
            <w:tcW w:w="783" w:type="dxa"/>
            <w:vAlign w:val="center"/>
          </w:tcPr>
          <w:p w14:paraId="0241FC4C" w14:textId="77777777" w:rsidR="004A712D" w:rsidRPr="00FF6D08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09</w:t>
            </w:r>
          </w:p>
        </w:tc>
        <w:tc>
          <w:tcPr>
            <w:tcW w:w="8316" w:type="dxa"/>
          </w:tcPr>
          <w:p w14:paraId="387893BA" w14:textId="77777777" w:rsidR="004A712D" w:rsidRPr="00FF6D08" w:rsidRDefault="00F377CB" w:rsidP="005826C5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  <w:t>Identifica los sistemas de juego defensivos en gráficos y campo de juego.</w:t>
            </w:r>
          </w:p>
        </w:tc>
      </w:tr>
      <w:tr w:rsidR="004A712D" w:rsidRPr="00390F50" w14:paraId="31D3D373" w14:textId="77777777" w:rsidTr="005826C5">
        <w:trPr>
          <w:trHeight w:val="162"/>
        </w:trPr>
        <w:tc>
          <w:tcPr>
            <w:tcW w:w="783" w:type="dxa"/>
            <w:vAlign w:val="center"/>
          </w:tcPr>
          <w:p w14:paraId="09FB2291" w14:textId="77777777" w:rsidR="004A712D" w:rsidRPr="00FF6D08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10</w:t>
            </w:r>
          </w:p>
        </w:tc>
        <w:tc>
          <w:tcPr>
            <w:tcW w:w="8316" w:type="dxa"/>
          </w:tcPr>
          <w:p w14:paraId="0269D9C4" w14:textId="77777777" w:rsidR="004A712D" w:rsidRPr="00FF6D08" w:rsidRDefault="00F377CB" w:rsidP="005826C5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  <w:t>Aplica la metodología  de los fundamentos y procedimientos teórico practico para la enseñanza del voleibol.</w:t>
            </w:r>
          </w:p>
        </w:tc>
      </w:tr>
      <w:tr w:rsidR="004A712D" w:rsidRPr="00390F50" w14:paraId="01B0938D" w14:textId="77777777" w:rsidTr="005826C5">
        <w:trPr>
          <w:trHeight w:val="334"/>
        </w:trPr>
        <w:tc>
          <w:tcPr>
            <w:tcW w:w="783" w:type="dxa"/>
            <w:vAlign w:val="center"/>
          </w:tcPr>
          <w:p w14:paraId="2663B2CE" w14:textId="77777777" w:rsidR="004A712D" w:rsidRPr="00FF6D08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11</w:t>
            </w:r>
          </w:p>
        </w:tc>
        <w:tc>
          <w:tcPr>
            <w:tcW w:w="8316" w:type="dxa"/>
          </w:tcPr>
          <w:p w14:paraId="59CF5304" w14:textId="77777777" w:rsidR="004A712D" w:rsidRPr="00FF6D08" w:rsidRDefault="00F377CB" w:rsidP="005826C5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  <w:t>Analiza e investiga temas referentes al curso de voleibol</w:t>
            </w:r>
            <w:r w:rsidR="00164532" w:rsidRPr="00FF6D08"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  <w:t>, mediante un trabajo monográfico</w:t>
            </w:r>
          </w:p>
        </w:tc>
      </w:tr>
      <w:tr w:rsidR="004A712D" w:rsidRPr="00390F50" w14:paraId="5E27BBD1" w14:textId="77777777" w:rsidTr="005826C5">
        <w:trPr>
          <w:trHeight w:val="322"/>
        </w:trPr>
        <w:tc>
          <w:tcPr>
            <w:tcW w:w="783" w:type="dxa"/>
            <w:vAlign w:val="center"/>
          </w:tcPr>
          <w:p w14:paraId="6E194C8E" w14:textId="77777777" w:rsidR="004A712D" w:rsidRPr="00FF6D08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12</w:t>
            </w:r>
          </w:p>
        </w:tc>
        <w:tc>
          <w:tcPr>
            <w:tcW w:w="8316" w:type="dxa"/>
          </w:tcPr>
          <w:p w14:paraId="5B9AD69A" w14:textId="77777777" w:rsidR="004A712D" w:rsidRPr="00FF6D08" w:rsidRDefault="00164532" w:rsidP="005826C5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Conoce y desarrolla el gesto técnico y postura correcta  del voleo y antebrazo</w:t>
            </w:r>
          </w:p>
        </w:tc>
      </w:tr>
      <w:tr w:rsidR="00CA42F3" w:rsidRPr="00390F50" w14:paraId="6F9EA9EA" w14:textId="77777777" w:rsidTr="005826C5">
        <w:trPr>
          <w:trHeight w:val="174"/>
        </w:trPr>
        <w:tc>
          <w:tcPr>
            <w:tcW w:w="783" w:type="dxa"/>
            <w:vAlign w:val="center"/>
          </w:tcPr>
          <w:p w14:paraId="355D3404" w14:textId="77777777" w:rsidR="00CA42F3" w:rsidRPr="00FF6D08" w:rsidRDefault="00CA42F3" w:rsidP="00CA42F3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13</w:t>
            </w:r>
          </w:p>
        </w:tc>
        <w:tc>
          <w:tcPr>
            <w:tcW w:w="8316" w:type="dxa"/>
          </w:tcPr>
          <w:p w14:paraId="53A1574B" w14:textId="77777777" w:rsidR="00CA42F3" w:rsidRPr="00FF6D08" w:rsidRDefault="00CA42F3" w:rsidP="00CA42F3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Conoce y desarrolla el gesto técnico y postura correcta  del mate y bloqueo</w:t>
            </w:r>
          </w:p>
        </w:tc>
      </w:tr>
      <w:tr w:rsidR="00CA42F3" w:rsidRPr="00390F50" w14:paraId="680E9FCC" w14:textId="77777777" w:rsidTr="005826C5">
        <w:trPr>
          <w:trHeight w:val="320"/>
        </w:trPr>
        <w:tc>
          <w:tcPr>
            <w:tcW w:w="783" w:type="dxa"/>
            <w:vAlign w:val="center"/>
          </w:tcPr>
          <w:p w14:paraId="34E975C3" w14:textId="77777777" w:rsidR="00CA42F3" w:rsidRPr="00FF6D08" w:rsidRDefault="00CA42F3" w:rsidP="00CA42F3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14</w:t>
            </w:r>
          </w:p>
        </w:tc>
        <w:tc>
          <w:tcPr>
            <w:tcW w:w="8316" w:type="dxa"/>
          </w:tcPr>
          <w:p w14:paraId="7B578823" w14:textId="77777777" w:rsidR="00CA42F3" w:rsidRPr="00FF6D08" w:rsidRDefault="00CA42F3" w:rsidP="00CA42F3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Conoce y desarrolla el gesto técnico y postura correcta de la defensa baja</w:t>
            </w:r>
          </w:p>
        </w:tc>
      </w:tr>
      <w:tr w:rsidR="00CA42F3" w:rsidRPr="00390F50" w14:paraId="2F3D52EE" w14:textId="77777777" w:rsidTr="005826C5">
        <w:trPr>
          <w:trHeight w:val="325"/>
        </w:trPr>
        <w:tc>
          <w:tcPr>
            <w:tcW w:w="783" w:type="dxa"/>
            <w:vAlign w:val="center"/>
          </w:tcPr>
          <w:p w14:paraId="14154355" w14:textId="77777777" w:rsidR="00CA42F3" w:rsidRPr="00FF6D08" w:rsidRDefault="00CA42F3" w:rsidP="00CA42F3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15</w:t>
            </w:r>
          </w:p>
        </w:tc>
        <w:tc>
          <w:tcPr>
            <w:tcW w:w="8316" w:type="dxa"/>
          </w:tcPr>
          <w:p w14:paraId="0EC4CEC7" w14:textId="77777777" w:rsidR="00CA42F3" w:rsidRPr="00FF6D08" w:rsidRDefault="00CA42F3" w:rsidP="00CA42F3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Conoce y desarrolla el gesto técnico y postura correcta de la defensa media y alta</w:t>
            </w:r>
          </w:p>
        </w:tc>
      </w:tr>
      <w:tr w:rsidR="00CA42F3" w:rsidRPr="00390F50" w14:paraId="0C43F686" w14:textId="77777777" w:rsidTr="005826C5">
        <w:trPr>
          <w:trHeight w:val="171"/>
        </w:trPr>
        <w:tc>
          <w:tcPr>
            <w:tcW w:w="783" w:type="dxa"/>
            <w:vAlign w:val="center"/>
          </w:tcPr>
          <w:p w14:paraId="5EA3357F" w14:textId="77777777" w:rsidR="00CA42F3" w:rsidRPr="00FF6D08" w:rsidRDefault="00CA42F3" w:rsidP="00CA42F3">
            <w:pPr>
              <w:jc w:val="center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ES_tradnl"/>
              </w:rPr>
              <w:t>16</w:t>
            </w:r>
          </w:p>
        </w:tc>
        <w:tc>
          <w:tcPr>
            <w:tcW w:w="8316" w:type="dxa"/>
          </w:tcPr>
          <w:p w14:paraId="36483C74" w14:textId="77777777" w:rsidR="00CA42F3" w:rsidRPr="00FF6D08" w:rsidRDefault="00CA42F3" w:rsidP="00CA42F3">
            <w:pPr>
              <w:jc w:val="both"/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</w:pPr>
            <w:r w:rsidRPr="00FF6D08">
              <w:rPr>
                <w:rFonts w:eastAsia="Times New Roman" w:cs="Arial"/>
                <w:color w:val="000000" w:themeColor="text1"/>
                <w:szCs w:val="24"/>
                <w:lang w:val="es-ES_tradnl" w:eastAsia="es-PE"/>
              </w:rPr>
              <w:t>Conoce y desarrolla el voleibol para principiantes (mini voleibol y voleibol de masas</w:t>
            </w:r>
          </w:p>
        </w:tc>
      </w:tr>
    </w:tbl>
    <w:p w14:paraId="265537FE" w14:textId="77777777" w:rsidR="004A712D" w:rsidRPr="00390F50" w:rsidRDefault="004A712D" w:rsidP="004A712D">
      <w:pPr>
        <w:jc w:val="both"/>
        <w:rPr>
          <w:b/>
          <w:color w:val="000000" w:themeColor="text1"/>
          <w:sz w:val="22"/>
        </w:rPr>
        <w:sectPr w:rsidR="004A712D" w:rsidRPr="00390F50" w:rsidSect="005826C5">
          <w:pgSz w:w="11906" w:h="16838" w:code="9"/>
          <w:pgMar w:top="1701" w:right="1701" w:bottom="1701" w:left="1701" w:header="709" w:footer="709" w:gutter="0"/>
          <w:cols w:space="708"/>
          <w:docGrid w:linePitch="360"/>
        </w:sectPr>
      </w:pPr>
    </w:p>
    <w:bookmarkEnd w:id="1"/>
    <w:p w14:paraId="2E51BF6D" w14:textId="77777777" w:rsidR="004A712D" w:rsidRPr="00390F50" w:rsidRDefault="004A712D" w:rsidP="004A712D">
      <w:pPr>
        <w:jc w:val="both"/>
        <w:rPr>
          <w:b/>
          <w:color w:val="000000" w:themeColor="text1"/>
          <w:sz w:val="22"/>
        </w:rPr>
      </w:pPr>
      <w:r w:rsidRPr="00390F50">
        <w:rPr>
          <w:b/>
          <w:color w:val="000000" w:themeColor="text1"/>
          <w:sz w:val="22"/>
        </w:rPr>
        <w:lastRenderedPageBreak/>
        <w:t>VI.DESAR</w:t>
      </w:r>
      <w:r w:rsidR="008D72B4">
        <w:rPr>
          <w:b/>
          <w:color w:val="000000" w:themeColor="text1"/>
          <w:sz w:val="22"/>
        </w:rPr>
        <w:t>ROLLO DE LOS MODULOS DIDACTICOS</w:t>
      </w:r>
    </w:p>
    <w:tbl>
      <w:tblPr>
        <w:tblStyle w:val="Tablaconcuadrcula"/>
        <w:tblW w:w="1531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568"/>
        <w:gridCol w:w="2551"/>
        <w:gridCol w:w="3544"/>
        <w:gridCol w:w="2524"/>
        <w:gridCol w:w="27"/>
        <w:gridCol w:w="1843"/>
        <w:gridCol w:w="3657"/>
        <w:gridCol w:w="29"/>
      </w:tblGrid>
      <w:tr w:rsidR="004A712D" w:rsidRPr="00390F50" w14:paraId="788EB425" w14:textId="77777777" w:rsidTr="005826C5">
        <w:trPr>
          <w:gridAfter w:val="1"/>
          <w:wAfter w:w="29" w:type="dxa"/>
          <w:trHeight w:val="70"/>
        </w:trPr>
        <w:tc>
          <w:tcPr>
            <w:tcW w:w="567" w:type="dxa"/>
            <w:vMerge w:val="restart"/>
            <w:textDirection w:val="btLr"/>
            <w:vAlign w:val="center"/>
          </w:tcPr>
          <w:p w14:paraId="11297C43" w14:textId="77777777" w:rsidR="004A712D" w:rsidRPr="00390F50" w:rsidRDefault="008B6132" w:rsidP="005826C5">
            <w:pPr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 xml:space="preserve">  </w:t>
            </w:r>
            <w:r w:rsidR="00CA42F3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 xml:space="preserve">Modulo </w:t>
            </w:r>
            <w:r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 xml:space="preserve"> I</w:t>
            </w:r>
            <w:r w:rsidR="00AE36C2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 xml:space="preserve">  </w:t>
            </w:r>
            <w:r w:rsidR="00AE36C2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EVOLUCION HI</w:t>
            </w:r>
            <w:r w:rsidR="00AE36C2" w:rsidRPr="00180D20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VOLEIBOL Y PREPARACION FISICA</w:t>
            </w:r>
          </w:p>
        </w:tc>
        <w:tc>
          <w:tcPr>
            <w:tcW w:w="14714" w:type="dxa"/>
            <w:gridSpan w:val="7"/>
          </w:tcPr>
          <w:p w14:paraId="7F90CAA3" w14:textId="77777777" w:rsidR="008D72B4" w:rsidRDefault="004A712D" w:rsidP="00F476A5">
            <w:pPr>
              <w:spacing w:line="240" w:lineRule="auto"/>
              <w:ind w:right="166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Cap</w:t>
            </w:r>
            <w:r w:rsidR="008D72B4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 xml:space="preserve">acidades del módulo </w:t>
            </w:r>
            <w:r w:rsidR="008B6132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didáctico I</w:t>
            </w:r>
            <w:r w:rsidR="008D72B4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:</w:t>
            </w:r>
            <w:r w:rsidRPr="00390F50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 xml:space="preserve">  </w:t>
            </w:r>
            <w:r w:rsidR="008D72B4"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>1.1.</w:t>
            </w:r>
            <w:r w:rsidR="008D72B4" w:rsidRPr="00DF3337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 Identifica y analiza</w:t>
            </w:r>
            <w:r w:rsidR="008D72B4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 la historia del voleibol desde sus inicios y su relevancia a nivel mundial y nacional.      </w:t>
            </w:r>
          </w:p>
          <w:p w14:paraId="70BAC72C" w14:textId="77777777" w:rsidR="008D72B4" w:rsidRDefault="008D72B4" w:rsidP="00F476A5">
            <w:pPr>
              <w:spacing w:line="240" w:lineRule="auto"/>
              <w:ind w:right="166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                                                                      Aplicando las reglas en el campo de juego</w:t>
            </w:r>
          </w:p>
          <w:p w14:paraId="4877DBD8" w14:textId="3EF14867" w:rsidR="008D72B4" w:rsidRDefault="004A712D" w:rsidP="00F476A5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 </w:t>
            </w:r>
            <w:r w:rsidR="008D72B4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                                                              1.</w:t>
            </w:r>
            <w:r w:rsidR="00E508D3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2. Investiga</w:t>
            </w:r>
            <w:r w:rsidR="008D72B4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 y amplía sus conocimientos referentes a la preparación física general y especifica en el</w:t>
            </w:r>
          </w:p>
          <w:p w14:paraId="3939C6DC" w14:textId="77777777" w:rsidR="004A712D" w:rsidRPr="00390F50" w:rsidRDefault="008D72B4" w:rsidP="00F476A5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                                                                     Voleibolista y sus características </w:t>
            </w:r>
            <w:r w:rsidR="00F476A5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mediante  monografías</w:t>
            </w:r>
            <w:r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                                                       </w:t>
            </w:r>
          </w:p>
        </w:tc>
      </w:tr>
      <w:tr w:rsidR="004A712D" w:rsidRPr="00390F50" w14:paraId="4F7E857F" w14:textId="77777777" w:rsidTr="005826C5">
        <w:trPr>
          <w:gridAfter w:val="1"/>
          <w:wAfter w:w="29" w:type="dxa"/>
          <w:trHeight w:val="376"/>
        </w:trPr>
        <w:tc>
          <w:tcPr>
            <w:tcW w:w="567" w:type="dxa"/>
            <w:vMerge/>
            <w:textDirection w:val="btLr"/>
          </w:tcPr>
          <w:p w14:paraId="15A1E18F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 w:val="restart"/>
            <w:textDirection w:val="btLr"/>
          </w:tcPr>
          <w:p w14:paraId="7E56F6FF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Semana</w:t>
            </w:r>
          </w:p>
        </w:tc>
        <w:tc>
          <w:tcPr>
            <w:tcW w:w="8619" w:type="dxa"/>
            <w:gridSpan w:val="3"/>
            <w:vAlign w:val="center"/>
          </w:tcPr>
          <w:p w14:paraId="694EA2D9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Contenidos</w:t>
            </w:r>
          </w:p>
        </w:tc>
        <w:tc>
          <w:tcPr>
            <w:tcW w:w="1870" w:type="dxa"/>
            <w:gridSpan w:val="2"/>
            <w:vMerge w:val="restart"/>
            <w:vAlign w:val="center"/>
          </w:tcPr>
          <w:p w14:paraId="08CA55BF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Estrategia didáctica</w:t>
            </w:r>
          </w:p>
        </w:tc>
        <w:tc>
          <w:tcPr>
            <w:tcW w:w="3657" w:type="dxa"/>
            <w:vMerge w:val="restart"/>
            <w:vAlign w:val="center"/>
          </w:tcPr>
          <w:p w14:paraId="55483DFA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Indicadores de logro de la capacidad</w:t>
            </w:r>
          </w:p>
        </w:tc>
      </w:tr>
      <w:tr w:rsidR="004A712D" w:rsidRPr="00390F50" w14:paraId="729F03F7" w14:textId="77777777" w:rsidTr="005826C5">
        <w:trPr>
          <w:gridAfter w:val="1"/>
          <w:wAfter w:w="29" w:type="dxa"/>
          <w:trHeight w:val="631"/>
        </w:trPr>
        <w:tc>
          <w:tcPr>
            <w:tcW w:w="567" w:type="dxa"/>
            <w:vMerge/>
            <w:textDirection w:val="btLr"/>
          </w:tcPr>
          <w:p w14:paraId="43D445A2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/>
            <w:textDirection w:val="btLr"/>
          </w:tcPr>
          <w:p w14:paraId="4180324A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2551" w:type="dxa"/>
            <w:vAlign w:val="center"/>
          </w:tcPr>
          <w:p w14:paraId="6E1623EF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CONCEPTUAL</w:t>
            </w:r>
          </w:p>
        </w:tc>
        <w:tc>
          <w:tcPr>
            <w:tcW w:w="3544" w:type="dxa"/>
            <w:vAlign w:val="center"/>
          </w:tcPr>
          <w:p w14:paraId="626D8CF8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PROCEDIMENTAL</w:t>
            </w:r>
          </w:p>
        </w:tc>
        <w:tc>
          <w:tcPr>
            <w:tcW w:w="2524" w:type="dxa"/>
            <w:vAlign w:val="center"/>
          </w:tcPr>
          <w:p w14:paraId="1FC5FDC2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ACTITUDINAL</w:t>
            </w:r>
          </w:p>
        </w:tc>
        <w:tc>
          <w:tcPr>
            <w:tcW w:w="1870" w:type="dxa"/>
            <w:gridSpan w:val="2"/>
            <w:vMerge/>
          </w:tcPr>
          <w:p w14:paraId="09A4B207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3657" w:type="dxa"/>
            <w:vMerge/>
          </w:tcPr>
          <w:p w14:paraId="0E4E7303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</w:tr>
      <w:tr w:rsidR="004A712D" w:rsidRPr="00390F50" w14:paraId="77A5E10C" w14:textId="77777777" w:rsidTr="005826C5">
        <w:trPr>
          <w:gridAfter w:val="1"/>
          <w:wAfter w:w="29" w:type="dxa"/>
          <w:trHeight w:val="960"/>
        </w:trPr>
        <w:tc>
          <w:tcPr>
            <w:tcW w:w="567" w:type="dxa"/>
            <w:vMerge/>
            <w:textDirection w:val="btLr"/>
          </w:tcPr>
          <w:p w14:paraId="59681EAE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0A6DCE1C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1</w:t>
            </w:r>
          </w:p>
        </w:tc>
        <w:tc>
          <w:tcPr>
            <w:tcW w:w="2551" w:type="dxa"/>
          </w:tcPr>
          <w:p w14:paraId="3188B3EE" w14:textId="77777777" w:rsidR="004A712D" w:rsidRPr="00A731A2" w:rsidRDefault="004A712D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Presentación y entrega del Silabo.</w:t>
            </w:r>
          </w:p>
          <w:p w14:paraId="646B8E4C" w14:textId="77777777" w:rsidR="004A712D" w:rsidRPr="00A731A2" w:rsidRDefault="00F476A5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Naturaleza del Voleibol</w:t>
            </w:r>
          </w:p>
        </w:tc>
        <w:tc>
          <w:tcPr>
            <w:tcW w:w="3544" w:type="dxa"/>
          </w:tcPr>
          <w:p w14:paraId="0D3ED57A" w14:textId="77777777" w:rsidR="004A712D" w:rsidRPr="00A731A2" w:rsidRDefault="004A712D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 Identifica y analiza</w:t>
            </w:r>
            <w:r w:rsidR="00F476A5"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 lo</w:t>
            </w: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s </w:t>
            </w:r>
            <w:r w:rsidR="00F476A5"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módulos </w:t>
            </w: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de la asignatura, y l</w:t>
            </w:r>
            <w:r w:rsidR="00F476A5"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a naturaleza del voleibol</w:t>
            </w: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.</w:t>
            </w:r>
          </w:p>
        </w:tc>
        <w:tc>
          <w:tcPr>
            <w:tcW w:w="2524" w:type="dxa"/>
          </w:tcPr>
          <w:p w14:paraId="3E9050F5" w14:textId="77777777" w:rsidR="004A712D" w:rsidRPr="00A731A2" w:rsidRDefault="004A712D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Demuestra interés y responsabilidad en el cumplimiento de las actividades académicas </w:t>
            </w:r>
          </w:p>
        </w:tc>
        <w:tc>
          <w:tcPr>
            <w:tcW w:w="1870" w:type="dxa"/>
            <w:gridSpan w:val="2"/>
            <w:vMerge w:val="restart"/>
          </w:tcPr>
          <w:p w14:paraId="417EA437" w14:textId="77777777" w:rsidR="004A712D" w:rsidRPr="00A731A2" w:rsidRDefault="004A712D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Exposición del docente</w:t>
            </w:r>
          </w:p>
          <w:p w14:paraId="326EAA52" w14:textId="77777777" w:rsidR="004A712D" w:rsidRPr="00A731A2" w:rsidRDefault="004A712D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</w:p>
          <w:p w14:paraId="5A88EB8C" w14:textId="77777777" w:rsidR="004A712D" w:rsidRPr="00A731A2" w:rsidRDefault="004A712D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</w:p>
          <w:p w14:paraId="51C138F1" w14:textId="77777777" w:rsidR="004A712D" w:rsidRPr="00A731A2" w:rsidRDefault="004A712D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Exposición de diapositiva</w:t>
            </w:r>
            <w:r w:rsid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s relacionado a la historia e importancia del voleibol</w:t>
            </w: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.</w:t>
            </w:r>
          </w:p>
          <w:p w14:paraId="7CB262A5" w14:textId="77777777" w:rsidR="004A712D" w:rsidRDefault="004A712D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 </w:t>
            </w:r>
          </w:p>
          <w:p w14:paraId="627F3FC3" w14:textId="77777777" w:rsidR="00A731A2" w:rsidRPr="00A731A2" w:rsidRDefault="00DA4FF1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Exposición y debate</w:t>
            </w:r>
          </w:p>
          <w:p w14:paraId="46BE045D" w14:textId="77777777" w:rsidR="004A712D" w:rsidRPr="00A731A2" w:rsidRDefault="00DA4FF1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de grupos.</w:t>
            </w:r>
          </w:p>
          <w:p w14:paraId="02BA4C8A" w14:textId="77777777" w:rsidR="004A712D" w:rsidRPr="00A731A2" w:rsidRDefault="004A712D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</w:p>
          <w:p w14:paraId="4016FB10" w14:textId="77777777" w:rsidR="004A712D" w:rsidRDefault="004A712D" w:rsidP="00DA4FF1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4CAA5FBE" w14:textId="77777777" w:rsidR="00DA4FF1" w:rsidRPr="00A731A2" w:rsidRDefault="00DA4FF1" w:rsidP="00DA4FF1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Exposición del docente</w:t>
            </w:r>
          </w:p>
        </w:tc>
        <w:tc>
          <w:tcPr>
            <w:tcW w:w="3657" w:type="dxa"/>
          </w:tcPr>
          <w:p w14:paraId="3F27DF14" w14:textId="77777777" w:rsidR="004A712D" w:rsidRPr="00A731A2" w:rsidRDefault="00F476A5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Describe la naturaleza del Voleibol</w:t>
            </w:r>
          </w:p>
        </w:tc>
      </w:tr>
      <w:tr w:rsidR="004A712D" w:rsidRPr="00390F50" w14:paraId="5FDE8D3C" w14:textId="77777777" w:rsidTr="005826C5">
        <w:trPr>
          <w:gridAfter w:val="1"/>
          <w:wAfter w:w="29" w:type="dxa"/>
          <w:trHeight w:val="1210"/>
        </w:trPr>
        <w:tc>
          <w:tcPr>
            <w:tcW w:w="567" w:type="dxa"/>
            <w:vMerge/>
            <w:textDirection w:val="btLr"/>
          </w:tcPr>
          <w:p w14:paraId="31B780F2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67DA99DB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  <w:p w14:paraId="484D4D83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2</w:t>
            </w:r>
          </w:p>
        </w:tc>
        <w:tc>
          <w:tcPr>
            <w:tcW w:w="2551" w:type="dxa"/>
          </w:tcPr>
          <w:p w14:paraId="58A36418" w14:textId="77777777" w:rsidR="004A712D" w:rsidRPr="00A731A2" w:rsidRDefault="00A731A2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Historia e importancia del voleibol</w:t>
            </w:r>
          </w:p>
        </w:tc>
        <w:tc>
          <w:tcPr>
            <w:tcW w:w="3544" w:type="dxa"/>
          </w:tcPr>
          <w:p w14:paraId="0F43CDD4" w14:textId="77777777" w:rsidR="004A712D" w:rsidRPr="00A731A2" w:rsidRDefault="004A712D" w:rsidP="00A731A2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Analiza y debate sobre </w:t>
            </w:r>
            <w:r w:rsid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la  historia e importancia del voleibol</w:t>
            </w:r>
          </w:p>
        </w:tc>
        <w:tc>
          <w:tcPr>
            <w:tcW w:w="2524" w:type="dxa"/>
          </w:tcPr>
          <w:p w14:paraId="373C0114" w14:textId="77777777" w:rsidR="004A712D" w:rsidRPr="00A731A2" w:rsidRDefault="004A712D" w:rsidP="00A731A2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Demuestra </w:t>
            </w:r>
            <w:r w:rsid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adecuada presentación y cumple con los horarios establecidos.</w:t>
            </w:r>
          </w:p>
        </w:tc>
        <w:tc>
          <w:tcPr>
            <w:tcW w:w="1870" w:type="dxa"/>
            <w:gridSpan w:val="2"/>
            <w:vMerge/>
          </w:tcPr>
          <w:p w14:paraId="1402258C" w14:textId="77777777" w:rsidR="004A712D" w:rsidRPr="00A731A2" w:rsidRDefault="004A712D" w:rsidP="00F476A5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  <w:tc>
          <w:tcPr>
            <w:tcW w:w="3657" w:type="dxa"/>
          </w:tcPr>
          <w:p w14:paraId="31673810" w14:textId="77777777" w:rsidR="004A712D" w:rsidRPr="00A731A2" w:rsidRDefault="00A731A2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Analiza la historia del voleibol desde sus inicios y su relevancia&lt; a nivel nacional e internacional</w:t>
            </w:r>
          </w:p>
        </w:tc>
      </w:tr>
      <w:tr w:rsidR="004A712D" w:rsidRPr="00390F50" w14:paraId="5808A3BC" w14:textId="77777777" w:rsidTr="005826C5">
        <w:trPr>
          <w:gridAfter w:val="1"/>
          <w:wAfter w:w="29" w:type="dxa"/>
          <w:trHeight w:val="855"/>
        </w:trPr>
        <w:tc>
          <w:tcPr>
            <w:tcW w:w="567" w:type="dxa"/>
            <w:vMerge/>
            <w:textDirection w:val="btLr"/>
          </w:tcPr>
          <w:p w14:paraId="77DD2550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79ED6B31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3</w:t>
            </w:r>
          </w:p>
        </w:tc>
        <w:tc>
          <w:tcPr>
            <w:tcW w:w="2551" w:type="dxa"/>
          </w:tcPr>
          <w:p w14:paraId="24361DD4" w14:textId="77777777" w:rsidR="004A712D" w:rsidRPr="00A731A2" w:rsidRDefault="00A731A2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Reglamento del voleibol</w:t>
            </w:r>
          </w:p>
        </w:tc>
        <w:tc>
          <w:tcPr>
            <w:tcW w:w="3544" w:type="dxa"/>
          </w:tcPr>
          <w:p w14:paraId="4B231E90" w14:textId="77777777" w:rsidR="004A712D" w:rsidRPr="00A731A2" w:rsidRDefault="00A731A2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Aplica las reglas de juego en la práctica de campo</w:t>
            </w:r>
          </w:p>
        </w:tc>
        <w:tc>
          <w:tcPr>
            <w:tcW w:w="2524" w:type="dxa"/>
          </w:tcPr>
          <w:p w14:paraId="1D585E45" w14:textId="77777777" w:rsidR="004A712D" w:rsidRPr="00A731A2" w:rsidRDefault="00A731A2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Cumple con las normas de convivencias establecidas  en el aula</w:t>
            </w:r>
          </w:p>
        </w:tc>
        <w:tc>
          <w:tcPr>
            <w:tcW w:w="1870" w:type="dxa"/>
            <w:gridSpan w:val="2"/>
            <w:vMerge/>
          </w:tcPr>
          <w:p w14:paraId="62253C61" w14:textId="77777777" w:rsidR="004A712D" w:rsidRPr="00A731A2" w:rsidRDefault="004A712D" w:rsidP="00F476A5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  <w:tc>
          <w:tcPr>
            <w:tcW w:w="3657" w:type="dxa"/>
          </w:tcPr>
          <w:p w14:paraId="498A41BC" w14:textId="77777777" w:rsidR="004A712D" w:rsidRPr="00A731A2" w:rsidRDefault="00DA4FF1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Aplica las reglas básicas del voleibol en las prácticas de juego.</w:t>
            </w:r>
          </w:p>
        </w:tc>
      </w:tr>
      <w:tr w:rsidR="004A712D" w:rsidRPr="00390F50" w14:paraId="78E87A24" w14:textId="77777777" w:rsidTr="005826C5">
        <w:trPr>
          <w:gridAfter w:val="1"/>
          <w:wAfter w:w="29" w:type="dxa"/>
          <w:trHeight w:val="846"/>
        </w:trPr>
        <w:tc>
          <w:tcPr>
            <w:tcW w:w="567" w:type="dxa"/>
            <w:vMerge/>
            <w:textDirection w:val="btLr"/>
          </w:tcPr>
          <w:p w14:paraId="5E7E465A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2D5DC97B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4</w:t>
            </w:r>
          </w:p>
        </w:tc>
        <w:tc>
          <w:tcPr>
            <w:tcW w:w="2551" w:type="dxa"/>
          </w:tcPr>
          <w:p w14:paraId="020744E9" w14:textId="77777777" w:rsidR="004A712D" w:rsidRPr="00A731A2" w:rsidRDefault="00DA4FF1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Preparación Física general y especifica en el voleibolista, características mediante trabajos monográficos</w:t>
            </w:r>
          </w:p>
        </w:tc>
        <w:tc>
          <w:tcPr>
            <w:tcW w:w="3544" w:type="dxa"/>
          </w:tcPr>
          <w:p w14:paraId="6BEB4E39" w14:textId="77777777" w:rsidR="004A712D" w:rsidRPr="00A731A2" w:rsidRDefault="004A712D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Identifica y elabora un resumen comparativo de los Paradigmas y enfoques de investigación.</w:t>
            </w:r>
          </w:p>
        </w:tc>
        <w:tc>
          <w:tcPr>
            <w:tcW w:w="2524" w:type="dxa"/>
          </w:tcPr>
          <w:p w14:paraId="3D24C7A9" w14:textId="77777777" w:rsidR="004A712D" w:rsidRPr="00A731A2" w:rsidRDefault="004A712D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Valora y promueve debate sobre los Paradigmas y enfoques de investigación.</w:t>
            </w:r>
          </w:p>
        </w:tc>
        <w:tc>
          <w:tcPr>
            <w:tcW w:w="1870" w:type="dxa"/>
            <w:gridSpan w:val="2"/>
            <w:vMerge/>
          </w:tcPr>
          <w:p w14:paraId="470C7EFA" w14:textId="77777777" w:rsidR="004A712D" w:rsidRPr="00A731A2" w:rsidRDefault="004A712D" w:rsidP="00F476A5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  <w:tc>
          <w:tcPr>
            <w:tcW w:w="3657" w:type="dxa"/>
          </w:tcPr>
          <w:p w14:paraId="45701BD4" w14:textId="77777777" w:rsidR="004A712D" w:rsidRPr="00A731A2" w:rsidRDefault="00DA4FF1" w:rsidP="00F476A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Investiga e incrementa sus conocimientos referentes a la preparación física general y especifica en el voleibolista</w:t>
            </w:r>
            <w:r w:rsidR="004A712D" w:rsidRPr="00A731A2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.</w:t>
            </w:r>
          </w:p>
        </w:tc>
      </w:tr>
      <w:tr w:rsidR="004A712D" w:rsidRPr="00390F50" w14:paraId="34F499E0" w14:textId="77777777" w:rsidTr="005826C5">
        <w:trPr>
          <w:gridAfter w:val="1"/>
          <w:wAfter w:w="29" w:type="dxa"/>
          <w:trHeight w:val="286"/>
        </w:trPr>
        <w:tc>
          <w:tcPr>
            <w:tcW w:w="567" w:type="dxa"/>
            <w:vMerge/>
            <w:textDirection w:val="btLr"/>
          </w:tcPr>
          <w:p w14:paraId="09A2A706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14714" w:type="dxa"/>
            <w:gridSpan w:val="7"/>
          </w:tcPr>
          <w:p w14:paraId="3FEE530B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EVALUACIÓN DE LA UNIDAD DIDÁCTICA</w:t>
            </w:r>
          </w:p>
        </w:tc>
      </w:tr>
      <w:tr w:rsidR="004A712D" w:rsidRPr="00390F50" w14:paraId="276D586D" w14:textId="77777777" w:rsidTr="005826C5">
        <w:trPr>
          <w:gridAfter w:val="1"/>
          <w:wAfter w:w="29" w:type="dxa"/>
          <w:trHeight w:val="390"/>
        </w:trPr>
        <w:tc>
          <w:tcPr>
            <w:tcW w:w="567" w:type="dxa"/>
            <w:vMerge/>
            <w:textDirection w:val="btLr"/>
          </w:tcPr>
          <w:p w14:paraId="26BFE7CA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</w:tcPr>
          <w:p w14:paraId="2B2BF9D0" w14:textId="77777777" w:rsidR="004A712D" w:rsidRPr="00390F50" w:rsidRDefault="004A712D" w:rsidP="005826C5">
            <w:pPr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6095" w:type="dxa"/>
            <w:gridSpan w:val="2"/>
          </w:tcPr>
          <w:p w14:paraId="511B7AB3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0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0"/>
                <w:lang w:val="es-ES_tradnl" w:eastAsia="es-ES_tradnl"/>
              </w:rPr>
              <w:t>Evidencia de Conocimientos</w:t>
            </w:r>
          </w:p>
        </w:tc>
        <w:tc>
          <w:tcPr>
            <w:tcW w:w="4394" w:type="dxa"/>
            <w:gridSpan w:val="3"/>
          </w:tcPr>
          <w:p w14:paraId="263F1293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0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0"/>
                <w:lang w:val="es-ES_tradnl" w:eastAsia="es-ES_tradnl"/>
              </w:rPr>
              <w:t>Evidencia de Producto</w:t>
            </w:r>
          </w:p>
        </w:tc>
        <w:tc>
          <w:tcPr>
            <w:tcW w:w="3657" w:type="dxa"/>
          </w:tcPr>
          <w:p w14:paraId="5CB85A4E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0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0"/>
                <w:lang w:val="es-ES_tradnl" w:eastAsia="es-ES_tradnl"/>
              </w:rPr>
              <w:t>Evidencia de desempeño</w:t>
            </w:r>
          </w:p>
        </w:tc>
      </w:tr>
      <w:tr w:rsidR="004A712D" w:rsidRPr="00390F50" w14:paraId="275289E0" w14:textId="77777777" w:rsidTr="005826C5">
        <w:trPr>
          <w:gridAfter w:val="1"/>
          <w:wAfter w:w="29" w:type="dxa"/>
          <w:trHeight w:val="859"/>
        </w:trPr>
        <w:tc>
          <w:tcPr>
            <w:tcW w:w="567" w:type="dxa"/>
            <w:textDirection w:val="btLr"/>
          </w:tcPr>
          <w:p w14:paraId="28E60B44" w14:textId="77777777" w:rsidR="004A712D" w:rsidRPr="00390F50" w:rsidRDefault="004A712D" w:rsidP="005826C5">
            <w:pPr>
              <w:jc w:val="center"/>
              <w:rPr>
                <w:color w:val="000000" w:themeColor="text1"/>
                <w:sz w:val="22"/>
              </w:rPr>
            </w:pPr>
            <w:r w:rsidRPr="00390F50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568" w:type="dxa"/>
          </w:tcPr>
          <w:p w14:paraId="1C4AF5FD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6095" w:type="dxa"/>
            <w:gridSpan w:val="2"/>
          </w:tcPr>
          <w:p w14:paraId="02CBACED" w14:textId="77777777" w:rsidR="004A712D" w:rsidRPr="00390F50" w:rsidRDefault="004A712D" w:rsidP="008B6132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</w:pPr>
            <w:r w:rsidRPr="00390F50">
              <w:rPr>
                <w:rFonts w:eastAsia="Times New Roman" w:cs="Arial"/>
                <w:color w:val="000000" w:themeColor="text1"/>
                <w:sz w:val="20"/>
                <w:lang w:val="es-ES_tradnl" w:eastAsia="es-ES_tradnl"/>
              </w:rPr>
              <w:t>Evaluación escrita,</w:t>
            </w:r>
            <w:r w:rsidR="008B6132">
              <w:rPr>
                <w:rFonts w:eastAsia="Times New Roman" w:cs="Arial"/>
                <w:color w:val="000000" w:themeColor="text1"/>
                <w:sz w:val="20"/>
                <w:lang w:val="es-ES_tradnl" w:eastAsia="es-ES_tradnl"/>
              </w:rPr>
              <w:t xml:space="preserve"> y practica</w:t>
            </w:r>
            <w:r w:rsidRPr="00390F50">
              <w:rPr>
                <w:rFonts w:eastAsia="Times New Roman" w:cs="Arial"/>
                <w:color w:val="000000" w:themeColor="text1"/>
                <w:sz w:val="20"/>
                <w:lang w:val="es-ES_tradnl" w:eastAsia="es-ES_tradnl"/>
              </w:rPr>
              <w:t xml:space="preserve"> utilizando los materiales en el desarrollo de los conocimientos.</w:t>
            </w:r>
          </w:p>
        </w:tc>
        <w:tc>
          <w:tcPr>
            <w:tcW w:w="4394" w:type="dxa"/>
            <w:gridSpan w:val="3"/>
          </w:tcPr>
          <w:p w14:paraId="5AB5B48C" w14:textId="77777777" w:rsidR="004A712D" w:rsidRPr="00390F50" w:rsidRDefault="004A712D" w:rsidP="008B6132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</w:pPr>
            <w:bookmarkStart w:id="2" w:name="_Hlk5598392"/>
            <w:r w:rsidRPr="00390F50">
              <w:rPr>
                <w:rFonts w:eastAsia="Times New Roman" w:cs="Arial"/>
                <w:color w:val="000000" w:themeColor="text1"/>
                <w:sz w:val="20"/>
                <w:lang w:val="es-ES_tradnl" w:eastAsia="es-ES_tradnl"/>
              </w:rPr>
              <w:t xml:space="preserve">Elaboración </w:t>
            </w:r>
            <w:bookmarkEnd w:id="2"/>
            <w:r w:rsidR="008B6132">
              <w:rPr>
                <w:rFonts w:eastAsia="Times New Roman" w:cs="Arial"/>
                <w:color w:val="000000" w:themeColor="text1"/>
                <w:sz w:val="20"/>
                <w:lang w:val="es-ES_tradnl" w:eastAsia="es-ES_tradnl"/>
              </w:rPr>
              <w:t>de un PUPIVOLEIBOL sobre la historia, reglas de juego y preparación física del voleibolista que cada alumno presentara</w:t>
            </w:r>
          </w:p>
        </w:tc>
        <w:tc>
          <w:tcPr>
            <w:tcW w:w="3657" w:type="dxa"/>
          </w:tcPr>
          <w:p w14:paraId="07DC3E66" w14:textId="77777777" w:rsidR="004A712D" w:rsidRPr="00390F50" w:rsidRDefault="004A712D" w:rsidP="008B6132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0"/>
                <w:lang w:val="es-ES_tradnl" w:eastAsia="es-PE"/>
              </w:rPr>
              <w:t>Explica mediante exposición sobre la</w:t>
            </w:r>
            <w:r w:rsidR="008B6132">
              <w:rPr>
                <w:rFonts w:eastAsia="Times New Roman" w:cs="Arial"/>
                <w:color w:val="000000" w:themeColor="text1"/>
                <w:sz w:val="20"/>
                <w:lang w:val="es-ES_tradnl" w:eastAsia="es-PE"/>
              </w:rPr>
              <w:t xml:space="preserve"> elaboración del PUPIVOLEIBOL</w:t>
            </w:r>
            <w:r w:rsidRPr="00390F50">
              <w:rPr>
                <w:rFonts w:eastAsia="Times New Roman" w:cs="Arial"/>
                <w:color w:val="000000" w:themeColor="text1"/>
                <w:sz w:val="20"/>
                <w:lang w:val="es-ES_tradnl" w:eastAsia="es-PE"/>
              </w:rPr>
              <w:t>.</w:t>
            </w:r>
          </w:p>
        </w:tc>
      </w:tr>
      <w:tr w:rsidR="004A712D" w:rsidRPr="00390F50" w14:paraId="543049BE" w14:textId="77777777" w:rsidTr="005826C5">
        <w:tblPrEx>
          <w:jc w:val="center"/>
          <w:tblInd w:w="0" w:type="dxa"/>
        </w:tblPrEx>
        <w:trPr>
          <w:trHeight w:val="636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24802068" w14:textId="77777777" w:rsidR="004A712D" w:rsidRPr="00390F50" w:rsidRDefault="00AE36C2" w:rsidP="005826C5">
            <w:pPr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D71C3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 xml:space="preserve"> METODOLOGICOS EN EL VOLEIBOL</w:t>
            </w:r>
            <w:r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 xml:space="preserve"> </w:t>
            </w:r>
            <w:r w:rsidR="008B6132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 xml:space="preserve">MODULO </w:t>
            </w:r>
            <w:r w:rsidR="004A712D" w:rsidRPr="00390F50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II</w:t>
            </w:r>
            <w:r w:rsidR="004A712D" w:rsidRPr="00390F50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 xml:space="preserve">: </w:t>
            </w:r>
            <w:r w:rsidRPr="003D71C3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TEORIA DE LAS TECNICAS FUNDAMENTALES BASICAS Y PROCESOS METODOLOGICOS EN EL VOLEIBOL</w:t>
            </w:r>
            <w:r w:rsidR="004A712D" w:rsidRPr="00390F50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 xml:space="preserve">      </w:t>
            </w:r>
            <w:r w:rsidR="004A712D" w:rsidRPr="00390F50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LA PERSONA Y EL  ACTO MORAL.</w:t>
            </w:r>
          </w:p>
        </w:tc>
        <w:tc>
          <w:tcPr>
            <w:tcW w:w="14743" w:type="dxa"/>
            <w:gridSpan w:val="8"/>
            <w:vAlign w:val="center"/>
          </w:tcPr>
          <w:p w14:paraId="6267FAF0" w14:textId="77777777" w:rsidR="00617502" w:rsidRPr="003D71C3" w:rsidRDefault="008B6132" w:rsidP="00617502">
            <w:pPr>
              <w:spacing w:line="240" w:lineRule="auto"/>
              <w:ind w:right="166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8B6132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Capacidad</w:t>
            </w:r>
            <w:r w:rsidR="00617502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es</w:t>
            </w:r>
            <w:r w:rsidRPr="008B6132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 xml:space="preserve"> del </w:t>
            </w:r>
            <w:r w:rsidR="00617502" w:rsidRPr="008B6132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Módulo II</w:t>
            </w:r>
            <w:r w:rsidR="00617502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:</w:t>
            </w:r>
            <w:r w:rsidR="004A712D" w:rsidRPr="008B6132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 xml:space="preserve"> </w:t>
            </w:r>
            <w:r w:rsidR="00617502"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2.1</w:t>
            </w:r>
            <w:r w:rsidR="00617502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>.</w:t>
            </w:r>
            <w:r w:rsidR="00617502" w:rsidRPr="003D71C3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 xml:space="preserve"> Reconoce y practica los procesos metodológicos teórico practico para la enseñanza aprendizaje del voleibol</w:t>
            </w:r>
          </w:p>
          <w:p w14:paraId="4A12BC21" w14:textId="77777777" w:rsidR="00617502" w:rsidRPr="003D71C3" w:rsidRDefault="00617502" w:rsidP="00617502">
            <w:pPr>
              <w:spacing w:line="240" w:lineRule="auto"/>
              <w:ind w:right="166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 xml:space="preserve">                                               </w:t>
            </w:r>
            <w:r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2.2.</w:t>
            </w:r>
            <w:r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 xml:space="preserve"> Identifica y aplica las técnicas fundamentales del voleibol.</w:t>
            </w:r>
          </w:p>
          <w:p w14:paraId="4BC809E4" w14:textId="77777777" w:rsidR="004A712D" w:rsidRPr="008B6132" w:rsidRDefault="004A712D" w:rsidP="008B6132">
            <w:pPr>
              <w:spacing w:line="240" w:lineRule="auto"/>
              <w:jc w:val="both"/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</w:pPr>
          </w:p>
        </w:tc>
      </w:tr>
      <w:tr w:rsidR="004A712D" w:rsidRPr="00390F50" w14:paraId="2550EA1A" w14:textId="77777777" w:rsidTr="005826C5">
        <w:tblPrEx>
          <w:jc w:val="center"/>
          <w:tblInd w:w="0" w:type="dxa"/>
        </w:tblPrEx>
        <w:trPr>
          <w:trHeight w:val="242"/>
          <w:jc w:val="center"/>
        </w:trPr>
        <w:tc>
          <w:tcPr>
            <w:tcW w:w="567" w:type="dxa"/>
            <w:vMerge/>
            <w:textDirection w:val="btLr"/>
            <w:vAlign w:val="center"/>
          </w:tcPr>
          <w:p w14:paraId="5B89D6AA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51FD0D07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Semana</w:t>
            </w:r>
          </w:p>
        </w:tc>
        <w:tc>
          <w:tcPr>
            <w:tcW w:w="8646" w:type="dxa"/>
            <w:gridSpan w:val="4"/>
            <w:vAlign w:val="center"/>
          </w:tcPr>
          <w:p w14:paraId="73E99424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Contenidos</w:t>
            </w:r>
          </w:p>
        </w:tc>
        <w:tc>
          <w:tcPr>
            <w:tcW w:w="1843" w:type="dxa"/>
            <w:vMerge w:val="restart"/>
            <w:vAlign w:val="center"/>
          </w:tcPr>
          <w:p w14:paraId="62E517AC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Estrategia didáctica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09C9FF39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Indicadores de logro de la capacidad</w:t>
            </w:r>
          </w:p>
        </w:tc>
      </w:tr>
      <w:tr w:rsidR="004A712D" w:rsidRPr="00390F50" w14:paraId="716DDCEC" w14:textId="77777777" w:rsidTr="005826C5">
        <w:tblPrEx>
          <w:jc w:val="center"/>
          <w:tblInd w:w="0" w:type="dxa"/>
        </w:tblPrEx>
        <w:trPr>
          <w:trHeight w:val="592"/>
          <w:jc w:val="center"/>
        </w:trPr>
        <w:tc>
          <w:tcPr>
            <w:tcW w:w="567" w:type="dxa"/>
            <w:vMerge/>
            <w:textDirection w:val="btLr"/>
            <w:vAlign w:val="center"/>
          </w:tcPr>
          <w:p w14:paraId="2C31AA5C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14:paraId="086146C5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2551" w:type="dxa"/>
            <w:vAlign w:val="center"/>
          </w:tcPr>
          <w:p w14:paraId="16E4A1A6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CONCEPTUAL</w:t>
            </w:r>
          </w:p>
        </w:tc>
        <w:tc>
          <w:tcPr>
            <w:tcW w:w="3544" w:type="dxa"/>
            <w:vAlign w:val="center"/>
          </w:tcPr>
          <w:p w14:paraId="5C1A2BFA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PROCEDIMENTAL</w:t>
            </w:r>
          </w:p>
        </w:tc>
        <w:tc>
          <w:tcPr>
            <w:tcW w:w="2551" w:type="dxa"/>
            <w:gridSpan w:val="2"/>
            <w:vAlign w:val="center"/>
          </w:tcPr>
          <w:p w14:paraId="73160B61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ACTITUDINAL</w:t>
            </w:r>
          </w:p>
        </w:tc>
        <w:tc>
          <w:tcPr>
            <w:tcW w:w="1843" w:type="dxa"/>
            <w:vMerge/>
            <w:vAlign w:val="center"/>
          </w:tcPr>
          <w:p w14:paraId="2FBF8838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61D9891C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</w:tr>
      <w:tr w:rsidR="004A712D" w:rsidRPr="00390F50" w14:paraId="5FC8E866" w14:textId="77777777" w:rsidTr="005826C5">
        <w:tblPrEx>
          <w:jc w:val="center"/>
          <w:tblInd w:w="0" w:type="dxa"/>
        </w:tblPrEx>
        <w:trPr>
          <w:trHeight w:val="1198"/>
          <w:jc w:val="center"/>
        </w:trPr>
        <w:tc>
          <w:tcPr>
            <w:tcW w:w="567" w:type="dxa"/>
            <w:vMerge/>
            <w:textDirection w:val="btLr"/>
            <w:vAlign w:val="center"/>
          </w:tcPr>
          <w:p w14:paraId="1EC13D34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7655A3EB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5</w:t>
            </w:r>
          </w:p>
        </w:tc>
        <w:tc>
          <w:tcPr>
            <w:tcW w:w="2551" w:type="dxa"/>
            <w:vAlign w:val="center"/>
          </w:tcPr>
          <w:p w14:paraId="4E7E58C5" w14:textId="77777777" w:rsidR="004A712D" w:rsidRPr="00093A80" w:rsidRDefault="00617502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 w:rsidRPr="00093A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Las técnicas fundamentales del voleibol</w:t>
            </w:r>
          </w:p>
        </w:tc>
        <w:tc>
          <w:tcPr>
            <w:tcW w:w="3544" w:type="dxa"/>
          </w:tcPr>
          <w:p w14:paraId="602054B5" w14:textId="77777777" w:rsidR="00A11295" w:rsidRDefault="004A712D" w:rsidP="0029163F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093A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 </w:t>
            </w:r>
          </w:p>
          <w:p w14:paraId="535E871C" w14:textId="77777777" w:rsidR="00A11295" w:rsidRDefault="00A11295" w:rsidP="0029163F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6C721177" w14:textId="77777777" w:rsidR="004A712D" w:rsidRPr="0029163F" w:rsidRDefault="0029163F" w:rsidP="0029163F">
            <w:pPr>
              <w:spacing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val="es-ES_tradnl" w:eastAsia="es-PE"/>
              </w:rPr>
            </w:pPr>
            <w:r w:rsidRPr="0029163F">
              <w:rPr>
                <w:rFonts w:cs="Arial"/>
                <w:sz w:val="20"/>
                <w:szCs w:val="20"/>
              </w:rPr>
              <w:t xml:space="preserve">Determinar la clasificación de </w:t>
            </w:r>
            <w:r>
              <w:rPr>
                <w:rFonts w:cs="Arial"/>
                <w:sz w:val="20"/>
                <w:szCs w:val="20"/>
              </w:rPr>
              <w:t>la</w:t>
            </w:r>
            <w:r w:rsidRPr="0029163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técnica</w:t>
            </w:r>
            <w:r w:rsidRPr="0029163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individual y colectiva</w:t>
            </w:r>
            <w:r w:rsidRPr="0029163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de los </w:t>
            </w:r>
            <w:r w:rsidRPr="0029163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fundamentos del </w:t>
            </w:r>
            <w:r w:rsidRPr="0029163F">
              <w:rPr>
                <w:rFonts w:cs="Arial"/>
                <w:sz w:val="20"/>
                <w:szCs w:val="20"/>
              </w:rPr>
              <w:t>voleibol</w:t>
            </w:r>
          </w:p>
        </w:tc>
        <w:tc>
          <w:tcPr>
            <w:tcW w:w="2551" w:type="dxa"/>
            <w:gridSpan w:val="2"/>
          </w:tcPr>
          <w:p w14:paraId="6F14E954" w14:textId="77777777" w:rsidR="00A11295" w:rsidRDefault="00A11295" w:rsidP="00093A80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10483953" w14:textId="77777777" w:rsidR="00A11295" w:rsidRDefault="00A11295" w:rsidP="00093A80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DCBD7BB" w14:textId="77777777" w:rsidR="004A712D" w:rsidRPr="0029163F" w:rsidRDefault="0029163F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val="es-ES_tradnl" w:eastAsia="es-PE"/>
              </w:rPr>
            </w:pPr>
            <w:r w:rsidRPr="0029163F">
              <w:rPr>
                <w:rFonts w:cs="Arial"/>
                <w:sz w:val="20"/>
                <w:szCs w:val="20"/>
              </w:rPr>
              <w:t>Demostrar entusiasmo para participar.</w:t>
            </w:r>
          </w:p>
        </w:tc>
        <w:tc>
          <w:tcPr>
            <w:tcW w:w="1843" w:type="dxa"/>
            <w:vMerge w:val="restart"/>
          </w:tcPr>
          <w:p w14:paraId="501FEBB6" w14:textId="77777777" w:rsidR="004A712D" w:rsidRDefault="004A712D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093A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Exposición de video relacionado</w:t>
            </w:r>
            <w:r w:rsidR="0029163F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 a las </w:t>
            </w:r>
            <w:r w:rsidR="00A11295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técnicas fundamentales </w:t>
            </w:r>
            <w:r w:rsidR="00A11295" w:rsidRPr="00093A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del</w:t>
            </w:r>
            <w:r w:rsidR="00617502" w:rsidRPr="00093A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 voleibol</w:t>
            </w:r>
            <w:r w:rsidRPr="00093A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.</w:t>
            </w:r>
          </w:p>
          <w:p w14:paraId="73A28998" w14:textId="77777777" w:rsidR="00093A80" w:rsidRDefault="00093A8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3D857C50" w14:textId="77777777" w:rsidR="0029163F" w:rsidRPr="00093A80" w:rsidRDefault="0029163F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44FED8B6" w14:textId="77777777" w:rsidR="004A712D" w:rsidRPr="00093A80" w:rsidRDefault="004A712D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093A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 </w:t>
            </w:r>
          </w:p>
          <w:p w14:paraId="7FCC9B2D" w14:textId="77777777" w:rsidR="00093A80" w:rsidRDefault="00A11295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Conferencia del docente</w:t>
            </w:r>
          </w:p>
          <w:p w14:paraId="6769FE1D" w14:textId="77777777" w:rsidR="00093A80" w:rsidRDefault="00093A8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6846869C" w14:textId="77777777" w:rsidR="00093A80" w:rsidRDefault="00093A8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74A6F3F9" w14:textId="77777777" w:rsidR="004A712D" w:rsidRDefault="004A712D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43EA877A" w14:textId="77777777" w:rsidR="00B84AA0" w:rsidRDefault="00B84AA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175C1C14" w14:textId="77777777" w:rsidR="00B84AA0" w:rsidRPr="00093A80" w:rsidRDefault="00B84AA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Conferencia del docente</w:t>
            </w:r>
          </w:p>
          <w:p w14:paraId="43ADED0E" w14:textId="77777777" w:rsidR="004A712D" w:rsidRDefault="004A712D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026BF800" w14:textId="77777777" w:rsidR="00B84AA0" w:rsidRDefault="00B84AA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0315B72D" w14:textId="77777777" w:rsidR="00B84AA0" w:rsidRDefault="00B84AA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7320DC0A" w14:textId="77777777" w:rsidR="00B84AA0" w:rsidRPr="00093A80" w:rsidRDefault="00B84AA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Exposición del docente.</w:t>
            </w:r>
          </w:p>
        </w:tc>
        <w:tc>
          <w:tcPr>
            <w:tcW w:w="3686" w:type="dxa"/>
            <w:gridSpan w:val="2"/>
          </w:tcPr>
          <w:p w14:paraId="4EA6604A" w14:textId="77777777" w:rsidR="004A712D" w:rsidRPr="00093A80" w:rsidRDefault="00A11295" w:rsidP="00093A80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Identifica y aplica las técnicas fundamentales del voleibol</w:t>
            </w:r>
          </w:p>
        </w:tc>
      </w:tr>
      <w:tr w:rsidR="004A712D" w:rsidRPr="00390F50" w14:paraId="3E328ABB" w14:textId="77777777" w:rsidTr="005826C5">
        <w:tblPrEx>
          <w:jc w:val="center"/>
          <w:tblInd w:w="0" w:type="dxa"/>
        </w:tblPrEx>
        <w:trPr>
          <w:trHeight w:val="1479"/>
          <w:jc w:val="center"/>
        </w:trPr>
        <w:tc>
          <w:tcPr>
            <w:tcW w:w="567" w:type="dxa"/>
            <w:vMerge/>
            <w:textDirection w:val="btLr"/>
            <w:vAlign w:val="center"/>
          </w:tcPr>
          <w:p w14:paraId="39887203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428AB894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6</w:t>
            </w:r>
          </w:p>
        </w:tc>
        <w:tc>
          <w:tcPr>
            <w:tcW w:w="2551" w:type="dxa"/>
            <w:vAlign w:val="center"/>
          </w:tcPr>
          <w:p w14:paraId="5ED7D749" w14:textId="77777777" w:rsidR="004A712D" w:rsidRPr="00093A80" w:rsidRDefault="00093A8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Proceso metodo</w:t>
            </w:r>
            <w:r w:rsidR="00B84AA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lógico de la enseñanza del voleo</w:t>
            </w: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, etapas y ejercicios de aplicación</w:t>
            </w:r>
          </w:p>
        </w:tc>
        <w:tc>
          <w:tcPr>
            <w:tcW w:w="3544" w:type="dxa"/>
          </w:tcPr>
          <w:p w14:paraId="196AFD57" w14:textId="77777777" w:rsidR="00A11295" w:rsidRDefault="00A11295" w:rsidP="00093A80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3885A2B6" w14:textId="77777777" w:rsidR="00A11295" w:rsidRDefault="00A11295" w:rsidP="00093A80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  <w:p w14:paraId="79BFEB1E" w14:textId="77777777" w:rsidR="004A712D" w:rsidRPr="00A11295" w:rsidRDefault="00A11295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val="es-ES_tradnl" w:eastAsia="es-PE"/>
              </w:rPr>
            </w:pPr>
            <w:r w:rsidRPr="00A11295">
              <w:rPr>
                <w:rFonts w:cs="Arial"/>
                <w:sz w:val="20"/>
                <w:szCs w:val="20"/>
              </w:rPr>
              <w:t>Mecanizar los movimientos técnicos de juego</w:t>
            </w:r>
            <w:r w:rsidR="00B84AA0">
              <w:rPr>
                <w:rFonts w:cs="Arial"/>
                <w:sz w:val="20"/>
                <w:szCs w:val="20"/>
              </w:rPr>
              <w:t xml:space="preserve"> del  voleo</w:t>
            </w:r>
          </w:p>
        </w:tc>
        <w:tc>
          <w:tcPr>
            <w:tcW w:w="2551" w:type="dxa"/>
            <w:gridSpan w:val="2"/>
          </w:tcPr>
          <w:p w14:paraId="52ABD748" w14:textId="77777777" w:rsidR="004A712D" w:rsidRPr="00093A80" w:rsidRDefault="004A712D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256EC8E3" w14:textId="77777777" w:rsidR="00A11295" w:rsidRDefault="00A11295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261D7D3D" w14:textId="77777777" w:rsidR="004A712D" w:rsidRPr="00093A80" w:rsidRDefault="004A712D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093A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Participa</w:t>
            </w:r>
            <w:r w:rsidR="00B84AA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 y demuestra interés en el  gesto técnico</w:t>
            </w:r>
            <w:r w:rsidRPr="00093A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 </w:t>
            </w:r>
            <w:r w:rsidR="00B84AA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 del voleo</w:t>
            </w:r>
          </w:p>
        </w:tc>
        <w:tc>
          <w:tcPr>
            <w:tcW w:w="1843" w:type="dxa"/>
            <w:vMerge/>
          </w:tcPr>
          <w:p w14:paraId="545A5FA8" w14:textId="77777777" w:rsidR="004A712D" w:rsidRPr="00093A80" w:rsidRDefault="004A712D" w:rsidP="00093A80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  <w:tc>
          <w:tcPr>
            <w:tcW w:w="3686" w:type="dxa"/>
            <w:gridSpan w:val="2"/>
          </w:tcPr>
          <w:p w14:paraId="2A148959" w14:textId="77777777" w:rsidR="004A712D" w:rsidRDefault="004A712D" w:rsidP="00093A80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70E5E296" w14:textId="77777777" w:rsidR="00A11295" w:rsidRPr="00093A80" w:rsidRDefault="00A11295" w:rsidP="00093A80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Identifica los procesos metodológicos de la enseñanza del voleo.</w:t>
            </w:r>
          </w:p>
        </w:tc>
      </w:tr>
      <w:tr w:rsidR="004A712D" w:rsidRPr="00390F50" w14:paraId="33158029" w14:textId="77777777" w:rsidTr="005826C5">
        <w:tblPrEx>
          <w:jc w:val="center"/>
          <w:tblInd w:w="0" w:type="dxa"/>
        </w:tblPrEx>
        <w:trPr>
          <w:trHeight w:val="807"/>
          <w:jc w:val="center"/>
        </w:trPr>
        <w:tc>
          <w:tcPr>
            <w:tcW w:w="567" w:type="dxa"/>
            <w:vMerge/>
            <w:textDirection w:val="btLr"/>
            <w:vAlign w:val="center"/>
          </w:tcPr>
          <w:p w14:paraId="3400F3B0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239172EB" w14:textId="77777777" w:rsidR="004A712D" w:rsidRPr="00390F50" w:rsidRDefault="004A712D" w:rsidP="005826C5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7</w:t>
            </w:r>
          </w:p>
        </w:tc>
        <w:tc>
          <w:tcPr>
            <w:tcW w:w="2551" w:type="dxa"/>
            <w:vAlign w:val="center"/>
          </w:tcPr>
          <w:p w14:paraId="1DF25BE4" w14:textId="77777777" w:rsidR="004A712D" w:rsidRPr="00093A80" w:rsidRDefault="00B84AA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Proceso metodológico de la enseñanza del antebrazo, etapas y ejercicios de aplicación</w:t>
            </w:r>
          </w:p>
        </w:tc>
        <w:tc>
          <w:tcPr>
            <w:tcW w:w="3544" w:type="dxa"/>
          </w:tcPr>
          <w:p w14:paraId="75BC0E58" w14:textId="77777777" w:rsidR="004A712D" w:rsidRPr="00093A80" w:rsidRDefault="00B84AA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A11295">
              <w:rPr>
                <w:rFonts w:cs="Arial"/>
                <w:sz w:val="20"/>
                <w:szCs w:val="20"/>
              </w:rPr>
              <w:t>Mecanizar los movimientos técnicos de juego</w:t>
            </w:r>
            <w:r>
              <w:rPr>
                <w:rFonts w:cs="Arial"/>
                <w:sz w:val="20"/>
                <w:szCs w:val="20"/>
              </w:rPr>
              <w:t xml:space="preserve"> del  antebrazo</w:t>
            </w:r>
          </w:p>
        </w:tc>
        <w:tc>
          <w:tcPr>
            <w:tcW w:w="2551" w:type="dxa"/>
            <w:gridSpan w:val="2"/>
          </w:tcPr>
          <w:p w14:paraId="4A7F41FA" w14:textId="77777777" w:rsidR="004A712D" w:rsidRPr="00093A80" w:rsidRDefault="00B84AA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093A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Particip</w:t>
            </w: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a y demuestra interés en el  gesto técnico del antebrazo</w:t>
            </w:r>
          </w:p>
        </w:tc>
        <w:tc>
          <w:tcPr>
            <w:tcW w:w="1843" w:type="dxa"/>
            <w:vMerge/>
          </w:tcPr>
          <w:p w14:paraId="0F12DEFA" w14:textId="77777777" w:rsidR="004A712D" w:rsidRPr="00093A80" w:rsidRDefault="004A712D" w:rsidP="00093A80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  <w:tc>
          <w:tcPr>
            <w:tcW w:w="3686" w:type="dxa"/>
            <w:gridSpan w:val="2"/>
          </w:tcPr>
          <w:p w14:paraId="6200D76A" w14:textId="77777777" w:rsidR="004A712D" w:rsidRDefault="004A712D" w:rsidP="00093A80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5554D8FF" w14:textId="77777777" w:rsidR="00B84AA0" w:rsidRPr="00093A80" w:rsidRDefault="00B84AA0" w:rsidP="00093A80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Identifica los procesos metodológicos de la enseñanza del antebrazo</w:t>
            </w:r>
          </w:p>
        </w:tc>
      </w:tr>
      <w:tr w:rsidR="004A712D" w:rsidRPr="00390F50" w14:paraId="6FBC8743" w14:textId="77777777" w:rsidTr="005826C5">
        <w:tblPrEx>
          <w:jc w:val="center"/>
          <w:tblInd w:w="0" w:type="dxa"/>
        </w:tblPrEx>
        <w:trPr>
          <w:trHeight w:val="1414"/>
          <w:jc w:val="center"/>
        </w:trPr>
        <w:tc>
          <w:tcPr>
            <w:tcW w:w="567" w:type="dxa"/>
            <w:vMerge/>
            <w:textDirection w:val="btLr"/>
            <w:vAlign w:val="center"/>
          </w:tcPr>
          <w:p w14:paraId="5AE27059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3BFCDCCD" w14:textId="77777777" w:rsidR="004A712D" w:rsidRPr="00390F50" w:rsidRDefault="004A712D" w:rsidP="005826C5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>8</w:t>
            </w:r>
          </w:p>
          <w:p w14:paraId="6EAF6F79" w14:textId="77777777" w:rsidR="004A712D" w:rsidRPr="00390F50" w:rsidRDefault="004A712D" w:rsidP="005826C5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  <w:p w14:paraId="5B546E57" w14:textId="77777777" w:rsidR="004A712D" w:rsidRPr="00390F50" w:rsidRDefault="004A712D" w:rsidP="005826C5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  <w:p w14:paraId="5119E356" w14:textId="77777777" w:rsidR="004A712D" w:rsidRPr="00390F50" w:rsidRDefault="004A712D" w:rsidP="005826C5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2551" w:type="dxa"/>
            <w:vAlign w:val="center"/>
          </w:tcPr>
          <w:p w14:paraId="69332B03" w14:textId="77777777" w:rsidR="004A712D" w:rsidRPr="00093A80" w:rsidRDefault="00B84AA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Proceso metodológico de la enseñanza del servicio, etapas y ejercicios de aplicación</w:t>
            </w:r>
          </w:p>
        </w:tc>
        <w:tc>
          <w:tcPr>
            <w:tcW w:w="3544" w:type="dxa"/>
          </w:tcPr>
          <w:p w14:paraId="6B060AF2" w14:textId="77777777" w:rsidR="004A712D" w:rsidRDefault="004A712D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61DEE597" w14:textId="77777777" w:rsidR="00B84AA0" w:rsidRPr="00093A80" w:rsidRDefault="00B84AA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A11295">
              <w:rPr>
                <w:rFonts w:cs="Arial"/>
                <w:sz w:val="20"/>
                <w:szCs w:val="20"/>
              </w:rPr>
              <w:t>Mecanizar los movimientos técnicos de juego</w:t>
            </w:r>
            <w:r>
              <w:rPr>
                <w:rFonts w:cs="Arial"/>
                <w:sz w:val="20"/>
                <w:szCs w:val="20"/>
              </w:rPr>
              <w:t xml:space="preserve"> del  servicio</w:t>
            </w:r>
          </w:p>
        </w:tc>
        <w:tc>
          <w:tcPr>
            <w:tcW w:w="2551" w:type="dxa"/>
            <w:gridSpan w:val="2"/>
          </w:tcPr>
          <w:p w14:paraId="3F1ABF7A" w14:textId="77777777" w:rsidR="004A712D" w:rsidRDefault="004A712D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00307B33" w14:textId="77777777" w:rsidR="00B84AA0" w:rsidRPr="00093A80" w:rsidRDefault="00B84AA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093A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Particip</w:t>
            </w: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a y demuestra interés en el  gesto técnico del servicio</w:t>
            </w:r>
          </w:p>
        </w:tc>
        <w:tc>
          <w:tcPr>
            <w:tcW w:w="1843" w:type="dxa"/>
            <w:vMerge/>
          </w:tcPr>
          <w:p w14:paraId="5EF2F8C4" w14:textId="77777777" w:rsidR="004A712D" w:rsidRPr="00093A80" w:rsidRDefault="004A712D" w:rsidP="00093A80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  <w:tc>
          <w:tcPr>
            <w:tcW w:w="3686" w:type="dxa"/>
            <w:gridSpan w:val="2"/>
          </w:tcPr>
          <w:p w14:paraId="2A3E5B9C" w14:textId="77777777" w:rsidR="004A712D" w:rsidRDefault="004A712D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354D40D2" w14:textId="77777777" w:rsidR="00B84AA0" w:rsidRPr="00093A80" w:rsidRDefault="00B84AA0" w:rsidP="00093A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Identifica los procesos metodológicos de la enseñanza del servicio.</w:t>
            </w:r>
          </w:p>
        </w:tc>
      </w:tr>
      <w:tr w:rsidR="004A712D" w:rsidRPr="00390F50" w14:paraId="760250B6" w14:textId="77777777" w:rsidTr="005826C5">
        <w:tblPrEx>
          <w:jc w:val="center"/>
          <w:tblInd w:w="0" w:type="dxa"/>
        </w:tblPrEx>
        <w:trPr>
          <w:trHeight w:val="275"/>
          <w:jc w:val="center"/>
        </w:trPr>
        <w:tc>
          <w:tcPr>
            <w:tcW w:w="567" w:type="dxa"/>
            <w:vMerge/>
            <w:textDirection w:val="btLr"/>
            <w:vAlign w:val="center"/>
          </w:tcPr>
          <w:p w14:paraId="2E9E006A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14743" w:type="dxa"/>
            <w:gridSpan w:val="8"/>
            <w:vAlign w:val="center"/>
          </w:tcPr>
          <w:p w14:paraId="7E82ABB6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EVALUACIÓN DE LA UNIDAD DIDÁCTICA</w:t>
            </w:r>
          </w:p>
        </w:tc>
      </w:tr>
      <w:tr w:rsidR="004A712D" w:rsidRPr="00390F50" w14:paraId="4BDECDED" w14:textId="77777777" w:rsidTr="005826C5">
        <w:tblPrEx>
          <w:jc w:val="center"/>
          <w:tblInd w:w="0" w:type="dxa"/>
        </w:tblPrEx>
        <w:trPr>
          <w:trHeight w:val="287"/>
          <w:jc w:val="center"/>
        </w:trPr>
        <w:tc>
          <w:tcPr>
            <w:tcW w:w="567" w:type="dxa"/>
            <w:vMerge/>
            <w:textDirection w:val="btLr"/>
            <w:vAlign w:val="center"/>
          </w:tcPr>
          <w:p w14:paraId="51DF5006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7F0DE465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52FFFE50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Evidencia de Conocimientos</w:t>
            </w:r>
          </w:p>
        </w:tc>
        <w:tc>
          <w:tcPr>
            <w:tcW w:w="4394" w:type="dxa"/>
            <w:gridSpan w:val="3"/>
            <w:vAlign w:val="center"/>
          </w:tcPr>
          <w:p w14:paraId="41CC1436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Evidencia de Producto</w:t>
            </w:r>
          </w:p>
        </w:tc>
        <w:tc>
          <w:tcPr>
            <w:tcW w:w="3686" w:type="dxa"/>
            <w:gridSpan w:val="2"/>
            <w:vAlign w:val="center"/>
          </w:tcPr>
          <w:p w14:paraId="4D302A97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Evidencia de desempeño</w:t>
            </w:r>
          </w:p>
        </w:tc>
      </w:tr>
      <w:tr w:rsidR="004A712D" w:rsidRPr="00390F50" w14:paraId="0302B928" w14:textId="77777777" w:rsidTr="005826C5">
        <w:tblPrEx>
          <w:jc w:val="center"/>
          <w:tblInd w:w="0" w:type="dxa"/>
        </w:tblPrEx>
        <w:trPr>
          <w:trHeight w:val="1392"/>
          <w:jc w:val="center"/>
        </w:trPr>
        <w:tc>
          <w:tcPr>
            <w:tcW w:w="567" w:type="dxa"/>
            <w:textDirection w:val="btLr"/>
            <w:vAlign w:val="center"/>
          </w:tcPr>
          <w:p w14:paraId="3D8EEC97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2F17417C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6095" w:type="dxa"/>
            <w:gridSpan w:val="2"/>
          </w:tcPr>
          <w:p w14:paraId="2A3809B7" w14:textId="77777777" w:rsidR="004A712D" w:rsidRPr="00741067" w:rsidRDefault="004A712D" w:rsidP="00B84AA0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 w:rsidRPr="0074106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Evaluación escrita,</w:t>
            </w:r>
            <w:r w:rsidR="00B84AA0" w:rsidRPr="0074106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 y practica </w:t>
            </w:r>
            <w:r w:rsidRPr="0074106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 utilizando los materiales en el desarrollo de los conocimientos.</w:t>
            </w:r>
          </w:p>
        </w:tc>
        <w:tc>
          <w:tcPr>
            <w:tcW w:w="4394" w:type="dxa"/>
            <w:gridSpan w:val="3"/>
          </w:tcPr>
          <w:p w14:paraId="42D978E3" w14:textId="77777777" w:rsidR="004A712D" w:rsidRPr="00741067" w:rsidRDefault="00741067" w:rsidP="008B6132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74106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Desarrollo y  postura correcta de </w:t>
            </w:r>
            <w:r w:rsidR="004A712D" w:rsidRPr="0074106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.</w:t>
            </w:r>
            <w:r w:rsidRPr="0074106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los gestos técnicos del voleibol</w:t>
            </w:r>
          </w:p>
        </w:tc>
        <w:tc>
          <w:tcPr>
            <w:tcW w:w="3686" w:type="dxa"/>
            <w:gridSpan w:val="2"/>
          </w:tcPr>
          <w:p w14:paraId="2BFF7A47" w14:textId="77777777" w:rsidR="004A712D" w:rsidRPr="00741067" w:rsidRDefault="004A712D" w:rsidP="00741067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74106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Explica mediante </w:t>
            </w:r>
            <w:r w:rsidR="0074106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exposición los procesos metodológicos de los fundamentos del voleibol.</w:t>
            </w:r>
          </w:p>
        </w:tc>
      </w:tr>
      <w:tr w:rsidR="004A712D" w:rsidRPr="00390F50" w14:paraId="6027BAA1" w14:textId="77777777" w:rsidTr="005826C5">
        <w:tblPrEx>
          <w:jc w:val="center"/>
          <w:tblInd w:w="0" w:type="dxa"/>
        </w:tblPrEx>
        <w:trPr>
          <w:trHeight w:val="709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1A85F253" w14:textId="77777777" w:rsidR="004A712D" w:rsidRPr="00390F50" w:rsidRDefault="00741067" w:rsidP="00741067">
            <w:pPr>
              <w:spacing w:line="210" w:lineRule="exact"/>
              <w:ind w:left="113" w:right="113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  <w:r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MODULO DIDACTICO III</w:t>
            </w:r>
          </w:p>
        </w:tc>
        <w:tc>
          <w:tcPr>
            <w:tcW w:w="14743" w:type="dxa"/>
            <w:gridSpan w:val="8"/>
            <w:vAlign w:val="center"/>
          </w:tcPr>
          <w:p w14:paraId="1FAE15E0" w14:textId="77777777" w:rsidR="00741067" w:rsidRPr="009F1380" w:rsidRDefault="004A712D" w:rsidP="00741067">
            <w:pPr>
              <w:spacing w:line="240" w:lineRule="auto"/>
              <w:ind w:left="104" w:right="166"/>
              <w:jc w:val="both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Capacidad</w:t>
            </w:r>
            <w:r w:rsidR="00741067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es</w:t>
            </w: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 xml:space="preserve"> de la Unidad Didáctica </w:t>
            </w:r>
            <w:r w:rsidR="00741067"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III</w:t>
            </w:r>
            <w:r w:rsidR="00741067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:</w:t>
            </w:r>
            <w:r w:rsidR="00741067"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 xml:space="preserve"> </w:t>
            </w:r>
            <w:r w:rsidR="00741067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3.</w:t>
            </w:r>
            <w:r w:rsidR="00741067" w:rsidRPr="009F1380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 xml:space="preserve">1Reconoce y analiza los diferentes sistemas de juego, de composición de equipo y de las formaciones   </w:t>
            </w:r>
          </w:p>
          <w:p w14:paraId="7489F3EF" w14:textId="77777777" w:rsidR="00741067" w:rsidRPr="009F1380" w:rsidRDefault="00741067" w:rsidP="00741067">
            <w:pPr>
              <w:spacing w:line="240" w:lineRule="auto"/>
              <w:ind w:left="104" w:right="166"/>
              <w:jc w:val="both"/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  <w:r w:rsidRPr="009F1380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 xml:space="preserve">                                                                         De ataque y defensa                                                                                  </w:t>
            </w:r>
          </w:p>
          <w:p w14:paraId="6B60158D" w14:textId="77777777" w:rsidR="004A712D" w:rsidRPr="00390F50" w:rsidRDefault="00741067" w:rsidP="00741067">
            <w:pPr>
              <w:spacing w:line="240" w:lineRule="auto"/>
              <w:ind w:left="104" w:right="166"/>
              <w:jc w:val="both"/>
              <w:rPr>
                <w:rFonts w:eastAsia="Times New Roman" w:cs="Arial"/>
                <w:color w:val="000000" w:themeColor="text1"/>
                <w:sz w:val="22"/>
                <w:u w:val="single"/>
                <w:lang w:val="es-ES_tradnl" w:eastAsia="es-PE"/>
              </w:rPr>
            </w:pPr>
            <w:r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 xml:space="preserve">                                                                   </w:t>
            </w:r>
            <w:r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3.</w:t>
            </w:r>
            <w:r w:rsidR="00CE0507" w:rsidRPr="0013719A"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  <w:t>2</w:t>
            </w:r>
            <w:r w:rsidR="00CE0507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>. Aplica</w:t>
            </w:r>
            <w:r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 xml:space="preserve"> adecuadamente en el campo los sistemas ofensivos y defensivos en el </w:t>
            </w:r>
            <w:r w:rsidR="00CE0507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>voleibol</w:t>
            </w:r>
            <w:r w:rsidR="00CE0507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.</w:t>
            </w:r>
            <w:r w:rsidR="004A712D"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 xml:space="preserve"> </w:t>
            </w:r>
          </w:p>
        </w:tc>
      </w:tr>
      <w:tr w:rsidR="004A712D" w:rsidRPr="00390F50" w14:paraId="0ADF6824" w14:textId="77777777" w:rsidTr="005826C5">
        <w:tblPrEx>
          <w:jc w:val="center"/>
          <w:tblInd w:w="0" w:type="dxa"/>
        </w:tblPrEx>
        <w:trPr>
          <w:trHeight w:val="477"/>
          <w:jc w:val="center"/>
        </w:trPr>
        <w:tc>
          <w:tcPr>
            <w:tcW w:w="567" w:type="dxa"/>
            <w:vMerge/>
            <w:vAlign w:val="center"/>
          </w:tcPr>
          <w:p w14:paraId="6F2FAECB" w14:textId="77777777" w:rsidR="004A712D" w:rsidRPr="00390F50" w:rsidRDefault="004A712D" w:rsidP="005826C5">
            <w:pPr>
              <w:spacing w:line="210" w:lineRule="exact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135188B3" w14:textId="77777777" w:rsidR="004A712D" w:rsidRPr="00390F50" w:rsidRDefault="004A712D" w:rsidP="005826C5">
            <w:pPr>
              <w:spacing w:line="210" w:lineRule="exact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Semana</w:t>
            </w:r>
          </w:p>
        </w:tc>
        <w:tc>
          <w:tcPr>
            <w:tcW w:w="8646" w:type="dxa"/>
            <w:gridSpan w:val="4"/>
            <w:vAlign w:val="center"/>
          </w:tcPr>
          <w:p w14:paraId="39F604AF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Contenidos</w:t>
            </w:r>
          </w:p>
        </w:tc>
        <w:tc>
          <w:tcPr>
            <w:tcW w:w="1843" w:type="dxa"/>
            <w:vMerge w:val="restart"/>
            <w:vAlign w:val="center"/>
          </w:tcPr>
          <w:p w14:paraId="2E1E7642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Estrategia didáctica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61AB7CCB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Indicadores de logro de la capacidad</w:t>
            </w:r>
          </w:p>
        </w:tc>
      </w:tr>
      <w:tr w:rsidR="004A712D" w:rsidRPr="00390F50" w14:paraId="56FBA604" w14:textId="77777777" w:rsidTr="005826C5">
        <w:tblPrEx>
          <w:jc w:val="center"/>
          <w:tblInd w:w="0" w:type="dxa"/>
        </w:tblPrEx>
        <w:trPr>
          <w:trHeight w:val="469"/>
          <w:jc w:val="center"/>
        </w:trPr>
        <w:tc>
          <w:tcPr>
            <w:tcW w:w="567" w:type="dxa"/>
            <w:vMerge/>
            <w:vAlign w:val="center"/>
          </w:tcPr>
          <w:p w14:paraId="37AAF23D" w14:textId="77777777" w:rsidR="004A712D" w:rsidRPr="00390F50" w:rsidRDefault="004A712D" w:rsidP="005826C5">
            <w:pPr>
              <w:spacing w:line="210" w:lineRule="exact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14:paraId="341BDABD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2551" w:type="dxa"/>
            <w:vAlign w:val="center"/>
          </w:tcPr>
          <w:p w14:paraId="2BA35090" w14:textId="77777777" w:rsidR="004A712D" w:rsidRDefault="004A712D" w:rsidP="008B613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CONCEPTUAL</w:t>
            </w:r>
          </w:p>
          <w:p w14:paraId="33567E3A" w14:textId="77777777" w:rsidR="00782B42" w:rsidRPr="00390F50" w:rsidRDefault="00782B42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3544" w:type="dxa"/>
            <w:vAlign w:val="center"/>
          </w:tcPr>
          <w:p w14:paraId="18354FB7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PROCEDIMENTAL</w:t>
            </w:r>
          </w:p>
        </w:tc>
        <w:tc>
          <w:tcPr>
            <w:tcW w:w="2551" w:type="dxa"/>
            <w:gridSpan w:val="2"/>
            <w:vAlign w:val="center"/>
          </w:tcPr>
          <w:p w14:paraId="503FCE63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ACTITUDINAL</w:t>
            </w:r>
          </w:p>
        </w:tc>
        <w:tc>
          <w:tcPr>
            <w:tcW w:w="1843" w:type="dxa"/>
            <w:vMerge/>
            <w:vAlign w:val="center"/>
          </w:tcPr>
          <w:p w14:paraId="3ADD7A91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3686" w:type="dxa"/>
            <w:gridSpan w:val="2"/>
            <w:vMerge/>
            <w:vAlign w:val="center"/>
          </w:tcPr>
          <w:p w14:paraId="5DB3D4E8" w14:textId="77777777" w:rsidR="004A712D" w:rsidRPr="00390F50" w:rsidRDefault="004A712D" w:rsidP="008B6132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</w:tr>
      <w:tr w:rsidR="004A712D" w:rsidRPr="00B12747" w14:paraId="1F8027EB" w14:textId="77777777" w:rsidTr="005826C5">
        <w:tblPrEx>
          <w:jc w:val="center"/>
          <w:tblInd w:w="0" w:type="dxa"/>
        </w:tblPrEx>
        <w:trPr>
          <w:trHeight w:val="1007"/>
          <w:jc w:val="center"/>
        </w:trPr>
        <w:tc>
          <w:tcPr>
            <w:tcW w:w="567" w:type="dxa"/>
            <w:vMerge/>
            <w:vAlign w:val="center"/>
          </w:tcPr>
          <w:p w14:paraId="0F1CCA36" w14:textId="77777777" w:rsidR="004A712D" w:rsidRPr="00390F50" w:rsidRDefault="004A712D" w:rsidP="005826C5">
            <w:pPr>
              <w:spacing w:line="210" w:lineRule="exact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5E863C87" w14:textId="77777777" w:rsidR="004A712D" w:rsidRPr="00390F50" w:rsidRDefault="004A712D" w:rsidP="005826C5">
            <w:pPr>
              <w:spacing w:line="210" w:lineRule="exact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>9</w:t>
            </w:r>
          </w:p>
        </w:tc>
        <w:tc>
          <w:tcPr>
            <w:tcW w:w="2551" w:type="dxa"/>
          </w:tcPr>
          <w:p w14:paraId="5ECCE8BF" w14:textId="77777777" w:rsidR="004A712D" w:rsidRPr="00B12747" w:rsidRDefault="00E639E9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Concepto de sistemas de juego Ofensivos : 3-3; 4-2; y 5-1.</w:t>
            </w:r>
          </w:p>
        </w:tc>
        <w:tc>
          <w:tcPr>
            <w:tcW w:w="3544" w:type="dxa"/>
          </w:tcPr>
          <w:p w14:paraId="7609E231" w14:textId="77777777" w:rsidR="004A712D" w:rsidRPr="00B12747" w:rsidRDefault="00E639E9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cs="Arial"/>
                <w:sz w:val="18"/>
                <w:szCs w:val="18"/>
              </w:rPr>
              <w:t>Analizar los Sistemas ofensivos más eficientes</w:t>
            </w:r>
          </w:p>
        </w:tc>
        <w:tc>
          <w:tcPr>
            <w:tcW w:w="2551" w:type="dxa"/>
            <w:gridSpan w:val="2"/>
          </w:tcPr>
          <w:p w14:paraId="743766D6" w14:textId="77777777" w:rsidR="004A712D" w:rsidRPr="00B12747" w:rsidRDefault="00E639E9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cs="Arial"/>
                <w:sz w:val="18"/>
                <w:szCs w:val="18"/>
              </w:rPr>
              <w:t>Valorar la propia opinión y la de los demás.</w:t>
            </w:r>
          </w:p>
        </w:tc>
        <w:tc>
          <w:tcPr>
            <w:tcW w:w="1843" w:type="dxa"/>
            <w:vMerge w:val="restart"/>
          </w:tcPr>
          <w:p w14:paraId="0C711575" w14:textId="77777777" w:rsidR="00782B42" w:rsidRPr="00B12747" w:rsidRDefault="00E639E9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Exposición del docente y separata</w:t>
            </w:r>
          </w:p>
          <w:p w14:paraId="6950EAC4" w14:textId="77777777" w:rsidR="004A712D" w:rsidRDefault="004A712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lastRenderedPageBreak/>
              <w:t>Presentación de</w:t>
            </w:r>
            <w:r w:rsidR="00B12747"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l</w:t>
            </w: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 </w:t>
            </w:r>
            <w:r w:rsidR="00B12747"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tema en </w:t>
            </w: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diapositivas.</w:t>
            </w:r>
          </w:p>
          <w:p w14:paraId="604B430F" w14:textId="77777777" w:rsidR="00B12747" w:rsidRPr="00B12747" w:rsidRDefault="00B12747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425878D5" w14:textId="77777777" w:rsidR="004A712D" w:rsidRPr="00B12747" w:rsidRDefault="004A712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572049CF" w14:textId="77777777" w:rsidR="004A712D" w:rsidRDefault="00B12747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Exposición </w:t>
            </w: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del</w:t>
            </w:r>
            <w:r w:rsidR="004A712D"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 docente.</w:t>
            </w:r>
          </w:p>
          <w:p w14:paraId="0CBC8084" w14:textId="77777777" w:rsidR="00B12747" w:rsidRDefault="00B12747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369AF429" w14:textId="77777777" w:rsidR="00B12747" w:rsidRDefault="00B12747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7195A92D" w14:textId="77777777" w:rsidR="00B12747" w:rsidRPr="00B12747" w:rsidRDefault="00B12747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15880CD9" w14:textId="77777777" w:rsidR="004A712D" w:rsidRPr="00B12747" w:rsidRDefault="004A712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 </w:t>
            </w:r>
          </w:p>
          <w:p w14:paraId="1F61B115" w14:textId="77777777" w:rsidR="004A712D" w:rsidRPr="00B12747" w:rsidRDefault="004A712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  <w:tc>
          <w:tcPr>
            <w:tcW w:w="3686" w:type="dxa"/>
            <w:gridSpan w:val="2"/>
          </w:tcPr>
          <w:p w14:paraId="01D33AB7" w14:textId="77777777" w:rsidR="004A712D" w:rsidRPr="00B12747" w:rsidRDefault="00E639E9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lastRenderedPageBreak/>
              <w:t>Aplica el sistema más adecuado frente al oponente</w:t>
            </w:r>
          </w:p>
        </w:tc>
      </w:tr>
      <w:tr w:rsidR="004A712D" w:rsidRPr="00B12747" w14:paraId="4A400E04" w14:textId="77777777" w:rsidTr="005826C5">
        <w:tblPrEx>
          <w:jc w:val="center"/>
          <w:tblInd w:w="0" w:type="dxa"/>
        </w:tblPrEx>
        <w:trPr>
          <w:trHeight w:val="837"/>
          <w:jc w:val="center"/>
        </w:trPr>
        <w:tc>
          <w:tcPr>
            <w:tcW w:w="567" w:type="dxa"/>
            <w:vMerge/>
            <w:vAlign w:val="center"/>
          </w:tcPr>
          <w:p w14:paraId="12882703" w14:textId="77777777" w:rsidR="004A712D" w:rsidRPr="00390F50" w:rsidRDefault="004A712D" w:rsidP="005826C5">
            <w:pPr>
              <w:spacing w:line="210" w:lineRule="exact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0C4D50E5" w14:textId="77777777" w:rsidR="004A712D" w:rsidRPr="00390F50" w:rsidRDefault="004A712D" w:rsidP="005826C5">
            <w:pPr>
              <w:spacing w:line="220" w:lineRule="exact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10</w:t>
            </w:r>
          </w:p>
        </w:tc>
        <w:tc>
          <w:tcPr>
            <w:tcW w:w="2551" w:type="dxa"/>
          </w:tcPr>
          <w:p w14:paraId="0D251A84" w14:textId="77777777" w:rsidR="004A712D" w:rsidRPr="00B12747" w:rsidRDefault="00782B42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Sistema de juego Defensivo</w:t>
            </w:r>
            <w:r w:rsidR="00E639E9"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: </w:t>
            </w: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1-3-2 en cubrimiento de ataque</w:t>
            </w:r>
          </w:p>
        </w:tc>
        <w:tc>
          <w:tcPr>
            <w:tcW w:w="3544" w:type="dxa"/>
          </w:tcPr>
          <w:p w14:paraId="6376EBB4" w14:textId="77777777" w:rsidR="004A712D" w:rsidRPr="00B12747" w:rsidRDefault="00782B42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cs="Arial"/>
                <w:sz w:val="18"/>
                <w:szCs w:val="18"/>
              </w:rPr>
              <w:t>Señalar sistemas defensivos que permitan controlar un marcador</w:t>
            </w:r>
          </w:p>
        </w:tc>
        <w:tc>
          <w:tcPr>
            <w:tcW w:w="2551" w:type="dxa"/>
            <w:gridSpan w:val="2"/>
          </w:tcPr>
          <w:p w14:paraId="643D499B" w14:textId="77777777" w:rsidR="004A712D" w:rsidRPr="00B12747" w:rsidRDefault="00782B42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cs="Arial"/>
                <w:sz w:val="18"/>
                <w:szCs w:val="18"/>
              </w:rPr>
              <w:t>Demostrar entusiasmo para participar.</w:t>
            </w:r>
          </w:p>
        </w:tc>
        <w:tc>
          <w:tcPr>
            <w:tcW w:w="1843" w:type="dxa"/>
            <w:vMerge/>
          </w:tcPr>
          <w:p w14:paraId="1E3DAAC2" w14:textId="77777777" w:rsidR="004A712D" w:rsidRPr="00B12747" w:rsidRDefault="004A712D" w:rsidP="00B12747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  <w:tc>
          <w:tcPr>
            <w:tcW w:w="3686" w:type="dxa"/>
            <w:gridSpan w:val="2"/>
          </w:tcPr>
          <w:p w14:paraId="3ECC9A16" w14:textId="77777777" w:rsidR="004A712D" w:rsidRPr="00B12747" w:rsidRDefault="00E639E9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Diferencia los sistemas de juego en la composición de </w:t>
            </w:r>
            <w:r w:rsidR="00782B42"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equipo.</w:t>
            </w:r>
            <w:r w:rsidR="004A712D"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 </w:t>
            </w:r>
          </w:p>
        </w:tc>
      </w:tr>
      <w:tr w:rsidR="004A712D" w:rsidRPr="00B12747" w14:paraId="59518572" w14:textId="77777777" w:rsidTr="005826C5">
        <w:tblPrEx>
          <w:jc w:val="center"/>
          <w:tblInd w:w="0" w:type="dxa"/>
        </w:tblPrEx>
        <w:trPr>
          <w:trHeight w:val="1120"/>
          <w:jc w:val="center"/>
        </w:trPr>
        <w:tc>
          <w:tcPr>
            <w:tcW w:w="567" w:type="dxa"/>
            <w:vMerge/>
            <w:vAlign w:val="center"/>
          </w:tcPr>
          <w:p w14:paraId="166688FF" w14:textId="77777777" w:rsidR="004A712D" w:rsidRPr="00390F50" w:rsidRDefault="004A712D" w:rsidP="005826C5">
            <w:pPr>
              <w:spacing w:line="210" w:lineRule="exact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76A2546F" w14:textId="77777777" w:rsidR="004A712D" w:rsidRPr="00390F50" w:rsidRDefault="004A712D" w:rsidP="005826C5">
            <w:pPr>
              <w:spacing w:line="220" w:lineRule="exact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  <w:t>11</w:t>
            </w:r>
          </w:p>
        </w:tc>
        <w:tc>
          <w:tcPr>
            <w:tcW w:w="2551" w:type="dxa"/>
          </w:tcPr>
          <w:p w14:paraId="4C8E1033" w14:textId="77777777" w:rsidR="004A712D" w:rsidRPr="00B12747" w:rsidRDefault="00782B42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Sistema defensivo 1-1-4- y 2-2-2</w:t>
            </w:r>
          </w:p>
        </w:tc>
        <w:tc>
          <w:tcPr>
            <w:tcW w:w="3544" w:type="dxa"/>
          </w:tcPr>
          <w:p w14:paraId="01104155" w14:textId="77777777" w:rsidR="004A712D" w:rsidRPr="00B12747" w:rsidRDefault="00782B42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Analiza el sistema defensivo  más adecuado para principiantes</w:t>
            </w:r>
          </w:p>
        </w:tc>
        <w:tc>
          <w:tcPr>
            <w:tcW w:w="2551" w:type="dxa"/>
            <w:gridSpan w:val="2"/>
          </w:tcPr>
          <w:p w14:paraId="67A71452" w14:textId="77777777" w:rsidR="004A712D" w:rsidRPr="00B12747" w:rsidRDefault="00782B42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cs="Arial"/>
                <w:sz w:val="18"/>
                <w:szCs w:val="18"/>
              </w:rPr>
              <w:t>Demostrar entusiasmo para participar.</w:t>
            </w:r>
          </w:p>
        </w:tc>
        <w:tc>
          <w:tcPr>
            <w:tcW w:w="1843" w:type="dxa"/>
            <w:vMerge/>
          </w:tcPr>
          <w:p w14:paraId="0FC381B5" w14:textId="77777777" w:rsidR="004A712D" w:rsidRPr="00B12747" w:rsidRDefault="004A712D" w:rsidP="00B12747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  <w:tc>
          <w:tcPr>
            <w:tcW w:w="3686" w:type="dxa"/>
            <w:gridSpan w:val="2"/>
          </w:tcPr>
          <w:p w14:paraId="5A53BB9E" w14:textId="77777777" w:rsidR="004A712D" w:rsidRPr="00B12747" w:rsidRDefault="004A712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Identifica y detalla </w:t>
            </w:r>
            <w:r w:rsidR="00B12747"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el sistema defensivo más adecuado.</w:t>
            </w:r>
          </w:p>
        </w:tc>
      </w:tr>
      <w:tr w:rsidR="004A712D" w:rsidRPr="00B12747" w14:paraId="2C89A91E" w14:textId="77777777" w:rsidTr="005826C5">
        <w:tblPrEx>
          <w:jc w:val="center"/>
          <w:tblInd w:w="0" w:type="dxa"/>
        </w:tblPrEx>
        <w:trPr>
          <w:trHeight w:val="1069"/>
          <w:jc w:val="center"/>
        </w:trPr>
        <w:tc>
          <w:tcPr>
            <w:tcW w:w="567" w:type="dxa"/>
            <w:vMerge/>
            <w:vAlign w:val="center"/>
          </w:tcPr>
          <w:p w14:paraId="27795995" w14:textId="77777777" w:rsidR="004A712D" w:rsidRPr="00390F50" w:rsidRDefault="004A712D" w:rsidP="005826C5">
            <w:pPr>
              <w:spacing w:line="210" w:lineRule="exact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 w:val="restart"/>
            <w:vAlign w:val="center"/>
          </w:tcPr>
          <w:p w14:paraId="756E6392" w14:textId="77777777" w:rsidR="004A712D" w:rsidRPr="00390F50" w:rsidRDefault="004A712D" w:rsidP="005826C5">
            <w:pPr>
              <w:spacing w:line="220" w:lineRule="exact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12</w:t>
            </w:r>
          </w:p>
        </w:tc>
        <w:tc>
          <w:tcPr>
            <w:tcW w:w="2551" w:type="dxa"/>
          </w:tcPr>
          <w:p w14:paraId="26EECBF4" w14:textId="77777777" w:rsidR="004A712D" w:rsidRPr="00B12747" w:rsidRDefault="00B12747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Sistema defensivo bloqueo de dos: 2-1-3; 2-2-2; y 2-0-4</w:t>
            </w:r>
          </w:p>
        </w:tc>
        <w:tc>
          <w:tcPr>
            <w:tcW w:w="3544" w:type="dxa"/>
          </w:tcPr>
          <w:p w14:paraId="3213297B" w14:textId="77777777" w:rsidR="004A712D" w:rsidRPr="00B12747" w:rsidRDefault="00B12747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cs="Arial"/>
                <w:sz w:val="18"/>
                <w:szCs w:val="18"/>
              </w:rPr>
              <w:t>Establecer estrategias defensivas y ofensivas para la competencia.</w:t>
            </w:r>
          </w:p>
        </w:tc>
        <w:tc>
          <w:tcPr>
            <w:tcW w:w="2551" w:type="dxa"/>
            <w:gridSpan w:val="2"/>
          </w:tcPr>
          <w:p w14:paraId="242B255C" w14:textId="77777777" w:rsidR="004A712D" w:rsidRPr="00B12747" w:rsidRDefault="00B12747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Demostrar entusiasmo y respeto por el compañero.</w:t>
            </w:r>
          </w:p>
        </w:tc>
        <w:tc>
          <w:tcPr>
            <w:tcW w:w="1843" w:type="dxa"/>
            <w:vMerge/>
          </w:tcPr>
          <w:p w14:paraId="2644ED73" w14:textId="77777777" w:rsidR="004A712D" w:rsidRPr="00B12747" w:rsidRDefault="004A712D" w:rsidP="00B12747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  <w:tc>
          <w:tcPr>
            <w:tcW w:w="3686" w:type="dxa"/>
            <w:gridSpan w:val="2"/>
          </w:tcPr>
          <w:p w14:paraId="3D562301" w14:textId="77777777" w:rsidR="004A712D" w:rsidRPr="00B12747" w:rsidRDefault="00B12747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Diferencia los sistemas de juego, de composición de equipo y las formaciones de defensa</w:t>
            </w:r>
          </w:p>
        </w:tc>
      </w:tr>
      <w:tr w:rsidR="004A712D" w:rsidRPr="00B12747" w14:paraId="49A39DBC" w14:textId="77777777" w:rsidTr="005826C5">
        <w:tblPrEx>
          <w:jc w:val="center"/>
          <w:tblInd w:w="0" w:type="dxa"/>
        </w:tblPrEx>
        <w:trPr>
          <w:trHeight w:val="221"/>
          <w:jc w:val="center"/>
        </w:trPr>
        <w:tc>
          <w:tcPr>
            <w:tcW w:w="567" w:type="dxa"/>
            <w:vMerge/>
            <w:vAlign w:val="center"/>
          </w:tcPr>
          <w:p w14:paraId="3829AFE0" w14:textId="77777777" w:rsidR="004A712D" w:rsidRPr="00390F50" w:rsidRDefault="004A712D" w:rsidP="005826C5">
            <w:pPr>
              <w:spacing w:line="210" w:lineRule="exact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/>
            <w:vAlign w:val="center"/>
          </w:tcPr>
          <w:p w14:paraId="324D0542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14175" w:type="dxa"/>
            <w:gridSpan w:val="7"/>
            <w:vAlign w:val="center"/>
          </w:tcPr>
          <w:p w14:paraId="4FCF897F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</w:pPr>
          </w:p>
          <w:p w14:paraId="67DAA2C7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EVALUACIÓN DE LA UNIDAD DIDÁCTICA</w:t>
            </w:r>
          </w:p>
        </w:tc>
      </w:tr>
      <w:tr w:rsidR="004A712D" w:rsidRPr="00B12747" w14:paraId="73F93238" w14:textId="77777777" w:rsidTr="005826C5">
        <w:tblPrEx>
          <w:jc w:val="center"/>
          <w:tblInd w:w="0" w:type="dxa"/>
        </w:tblPrEx>
        <w:trPr>
          <w:trHeight w:val="459"/>
          <w:jc w:val="center"/>
        </w:trPr>
        <w:tc>
          <w:tcPr>
            <w:tcW w:w="567" w:type="dxa"/>
            <w:vMerge/>
            <w:vAlign w:val="center"/>
          </w:tcPr>
          <w:p w14:paraId="24E70F4A" w14:textId="77777777" w:rsidR="004A712D" w:rsidRPr="00390F50" w:rsidRDefault="004A712D" w:rsidP="005826C5">
            <w:pPr>
              <w:spacing w:line="210" w:lineRule="exact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 w:val="restart"/>
            <w:vAlign w:val="center"/>
          </w:tcPr>
          <w:p w14:paraId="4F424321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6095" w:type="dxa"/>
            <w:gridSpan w:val="2"/>
            <w:vAlign w:val="center"/>
          </w:tcPr>
          <w:p w14:paraId="3C161A23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Evidencia de Conocimientos</w:t>
            </w:r>
          </w:p>
        </w:tc>
        <w:tc>
          <w:tcPr>
            <w:tcW w:w="4394" w:type="dxa"/>
            <w:gridSpan w:val="3"/>
            <w:vAlign w:val="center"/>
          </w:tcPr>
          <w:p w14:paraId="36F57FB1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Evidencia de Producto</w:t>
            </w:r>
          </w:p>
        </w:tc>
        <w:tc>
          <w:tcPr>
            <w:tcW w:w="3686" w:type="dxa"/>
            <w:gridSpan w:val="2"/>
            <w:vAlign w:val="center"/>
          </w:tcPr>
          <w:p w14:paraId="03306E04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Evidencia de desempeño</w:t>
            </w:r>
          </w:p>
        </w:tc>
      </w:tr>
      <w:tr w:rsidR="004A712D" w:rsidRPr="00B12747" w14:paraId="26A09444" w14:textId="77777777" w:rsidTr="005826C5">
        <w:tblPrEx>
          <w:jc w:val="center"/>
          <w:tblInd w:w="0" w:type="dxa"/>
        </w:tblPrEx>
        <w:trPr>
          <w:trHeight w:val="2307"/>
          <w:jc w:val="center"/>
        </w:trPr>
        <w:tc>
          <w:tcPr>
            <w:tcW w:w="567" w:type="dxa"/>
            <w:vMerge/>
            <w:vAlign w:val="center"/>
          </w:tcPr>
          <w:p w14:paraId="3A0872FA" w14:textId="77777777" w:rsidR="004A712D" w:rsidRPr="00390F50" w:rsidRDefault="004A712D" w:rsidP="005826C5">
            <w:pPr>
              <w:spacing w:line="210" w:lineRule="exact"/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/>
            <w:vAlign w:val="center"/>
          </w:tcPr>
          <w:p w14:paraId="712FA920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6095" w:type="dxa"/>
            <w:gridSpan w:val="2"/>
          </w:tcPr>
          <w:p w14:paraId="4C781554" w14:textId="77777777" w:rsidR="004A712D" w:rsidRPr="00B12747" w:rsidRDefault="004A712D" w:rsidP="00B12747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.</w:t>
            </w:r>
          </w:p>
          <w:p w14:paraId="35D71627" w14:textId="77777777" w:rsidR="004A712D" w:rsidRPr="00B12747" w:rsidRDefault="004A712D" w:rsidP="009F1380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Evaluación escrita</w:t>
            </w:r>
            <w:r w:rsidR="009F13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 y práctica</w:t>
            </w: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, utilizando los materiales </w:t>
            </w:r>
            <w:r w:rsidR="009F13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durante el desarrollo de las practicas.</w:t>
            </w:r>
          </w:p>
        </w:tc>
        <w:tc>
          <w:tcPr>
            <w:tcW w:w="4394" w:type="dxa"/>
            <w:gridSpan w:val="3"/>
          </w:tcPr>
          <w:p w14:paraId="17799975" w14:textId="77777777" w:rsidR="004A712D" w:rsidRPr="00B12747" w:rsidRDefault="004A712D" w:rsidP="00B12747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bookmarkStart w:id="3" w:name="_Hlk5598484"/>
          </w:p>
          <w:bookmarkEnd w:id="3"/>
          <w:p w14:paraId="2F00D554" w14:textId="77777777" w:rsidR="004A712D" w:rsidRPr="009F1380" w:rsidRDefault="009F1380" w:rsidP="00B12747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9F1380">
              <w:rPr>
                <w:rFonts w:cs="Arial"/>
                <w:sz w:val="18"/>
                <w:szCs w:val="18"/>
              </w:rPr>
              <w:t>Conceptualiza y ejecuta técnicas, tácticas y estrategias dentro del voleibol</w:t>
            </w:r>
          </w:p>
        </w:tc>
        <w:tc>
          <w:tcPr>
            <w:tcW w:w="3686" w:type="dxa"/>
            <w:gridSpan w:val="2"/>
          </w:tcPr>
          <w:p w14:paraId="4E04B75B" w14:textId="77777777" w:rsidR="004A712D" w:rsidRPr="00B12747" w:rsidRDefault="004A712D" w:rsidP="00B12747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 </w:t>
            </w:r>
          </w:p>
          <w:p w14:paraId="25FAEE9C" w14:textId="77777777" w:rsidR="004A712D" w:rsidRPr="00B12747" w:rsidRDefault="004A712D" w:rsidP="009F1380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Explica mediante exposición sobre la</w:t>
            </w:r>
            <w:r w:rsidR="009F13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s</w:t>
            </w: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 </w:t>
            </w:r>
            <w:r w:rsidR="009F13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tácticas ofensivas y defensivas,</w:t>
            </w: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 </w:t>
            </w:r>
          </w:p>
        </w:tc>
      </w:tr>
      <w:tr w:rsidR="004A712D" w:rsidRPr="00B12747" w14:paraId="65CDE9B7" w14:textId="77777777" w:rsidTr="005826C5">
        <w:tblPrEx>
          <w:jc w:val="center"/>
          <w:tblInd w:w="0" w:type="dxa"/>
        </w:tblPrEx>
        <w:trPr>
          <w:trHeight w:val="832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14:paraId="7964B404" w14:textId="77777777" w:rsidR="004A712D" w:rsidRPr="00390F50" w:rsidRDefault="004A712D" w:rsidP="005826C5">
            <w:pPr>
              <w:rPr>
                <w:rFonts w:eastAsia="Times New Roman" w:cs="Arial"/>
                <w:b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b/>
                <w:color w:val="000000" w:themeColor="text1"/>
                <w:sz w:val="22"/>
              </w:rPr>
              <w:br w:type="page"/>
              <w:t xml:space="preserve">                      </w:t>
            </w:r>
            <w:r w:rsidR="009F1380">
              <w:rPr>
                <w:b/>
                <w:color w:val="000000" w:themeColor="text1"/>
                <w:sz w:val="22"/>
              </w:rPr>
              <w:t>MODULO IV</w:t>
            </w:r>
            <w:r w:rsidRPr="00390F50">
              <w:rPr>
                <w:b/>
                <w:color w:val="000000" w:themeColor="text1"/>
                <w:sz w:val="22"/>
              </w:rPr>
              <w:t xml:space="preserve">              </w:t>
            </w:r>
            <w:r w:rsidR="009F1380">
              <w:rPr>
                <w:rFonts w:eastAsia="Times New Roman" w:cs="Arial"/>
                <w:b/>
                <w:color w:val="000000" w:themeColor="text1"/>
                <w:sz w:val="22"/>
                <w:lang w:val="es-ES_tradnl" w:eastAsia="es-ES_tradnl"/>
              </w:rPr>
              <w:t>UNIDMODULO IV</w:t>
            </w:r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DIDÁCTICA IV: LA ÉTICA PROFESIONAL</w:t>
            </w:r>
          </w:p>
        </w:tc>
        <w:tc>
          <w:tcPr>
            <w:tcW w:w="14743" w:type="dxa"/>
            <w:gridSpan w:val="8"/>
          </w:tcPr>
          <w:p w14:paraId="275AE9F3" w14:textId="77777777" w:rsidR="004A712D" w:rsidRPr="00B12747" w:rsidRDefault="004A712D" w:rsidP="009F1380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u w:val="single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Capacidad de la Unidad Didáctica IV</w:t>
            </w: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: </w:t>
            </w:r>
            <w:r w:rsidR="009F13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A</w:t>
            </w:r>
            <w:r w:rsidR="009F1380" w:rsidRPr="009F1380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naliza comparativamente los métodos generales y especiales o particulares de la investigación, procedimientos y técnicas.</w:t>
            </w:r>
          </w:p>
        </w:tc>
      </w:tr>
      <w:tr w:rsidR="004A712D" w:rsidRPr="00B12747" w14:paraId="47932D69" w14:textId="77777777" w:rsidTr="005826C5">
        <w:tblPrEx>
          <w:jc w:val="center"/>
          <w:tblInd w:w="0" w:type="dxa"/>
        </w:tblPrEx>
        <w:trPr>
          <w:trHeight w:val="221"/>
          <w:jc w:val="center"/>
        </w:trPr>
        <w:tc>
          <w:tcPr>
            <w:tcW w:w="567" w:type="dxa"/>
            <w:vMerge/>
            <w:textDirection w:val="btLr"/>
          </w:tcPr>
          <w:p w14:paraId="278BF48A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 w:val="restart"/>
            <w:textDirection w:val="btLr"/>
          </w:tcPr>
          <w:p w14:paraId="3F310A8E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proofErr w:type="spellStart"/>
            <w:r w:rsidRPr="00390F50">
              <w:rPr>
                <w:rFonts w:eastAsia="Times New Roman" w:cs="Arial"/>
                <w:b/>
                <w:bCs/>
                <w:color w:val="000000" w:themeColor="text1"/>
                <w:sz w:val="22"/>
                <w:lang w:val="es-ES_tradnl" w:eastAsia="es-ES_tradnl"/>
              </w:rPr>
              <w:t>Sem</w:t>
            </w:r>
            <w:proofErr w:type="spellEnd"/>
          </w:p>
        </w:tc>
        <w:tc>
          <w:tcPr>
            <w:tcW w:w="8646" w:type="dxa"/>
            <w:gridSpan w:val="4"/>
          </w:tcPr>
          <w:p w14:paraId="576EBACF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Contenidos</w:t>
            </w:r>
          </w:p>
        </w:tc>
        <w:tc>
          <w:tcPr>
            <w:tcW w:w="1843" w:type="dxa"/>
            <w:vMerge w:val="restart"/>
          </w:tcPr>
          <w:p w14:paraId="4E016D24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Estrategia didáctica</w:t>
            </w:r>
          </w:p>
        </w:tc>
        <w:tc>
          <w:tcPr>
            <w:tcW w:w="3686" w:type="dxa"/>
            <w:gridSpan w:val="2"/>
            <w:vMerge w:val="restart"/>
          </w:tcPr>
          <w:p w14:paraId="27C4E508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Indicadores de logro de la capacidad</w:t>
            </w:r>
          </w:p>
        </w:tc>
      </w:tr>
      <w:tr w:rsidR="004A712D" w:rsidRPr="00B12747" w14:paraId="4F6F6229" w14:textId="77777777" w:rsidTr="005826C5">
        <w:tblPrEx>
          <w:jc w:val="center"/>
          <w:tblInd w:w="0" w:type="dxa"/>
        </w:tblPrEx>
        <w:trPr>
          <w:trHeight w:val="516"/>
          <w:jc w:val="center"/>
        </w:trPr>
        <w:tc>
          <w:tcPr>
            <w:tcW w:w="567" w:type="dxa"/>
            <w:vMerge/>
            <w:textDirection w:val="btLr"/>
          </w:tcPr>
          <w:p w14:paraId="7441F640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/>
            <w:textDirection w:val="btLr"/>
          </w:tcPr>
          <w:p w14:paraId="2190DEAD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2551" w:type="dxa"/>
          </w:tcPr>
          <w:p w14:paraId="4DBB5C34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CONCEPTUAL</w:t>
            </w:r>
          </w:p>
        </w:tc>
        <w:tc>
          <w:tcPr>
            <w:tcW w:w="3544" w:type="dxa"/>
          </w:tcPr>
          <w:p w14:paraId="27CD0A10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PROCEDIMENTAL</w:t>
            </w:r>
          </w:p>
        </w:tc>
        <w:tc>
          <w:tcPr>
            <w:tcW w:w="2551" w:type="dxa"/>
            <w:gridSpan w:val="2"/>
          </w:tcPr>
          <w:p w14:paraId="0007D31F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ACTITUDINAL</w:t>
            </w:r>
          </w:p>
        </w:tc>
        <w:tc>
          <w:tcPr>
            <w:tcW w:w="1843" w:type="dxa"/>
            <w:vMerge/>
          </w:tcPr>
          <w:p w14:paraId="473AEE6E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  <w:tc>
          <w:tcPr>
            <w:tcW w:w="3686" w:type="dxa"/>
            <w:gridSpan w:val="2"/>
            <w:vMerge/>
          </w:tcPr>
          <w:p w14:paraId="3AD9C535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</w:tr>
      <w:tr w:rsidR="004A712D" w:rsidRPr="00B12747" w14:paraId="269D5719" w14:textId="77777777" w:rsidTr="005826C5">
        <w:tblPrEx>
          <w:jc w:val="center"/>
          <w:tblInd w:w="0" w:type="dxa"/>
        </w:tblPrEx>
        <w:trPr>
          <w:trHeight w:val="987"/>
          <w:jc w:val="center"/>
        </w:trPr>
        <w:tc>
          <w:tcPr>
            <w:tcW w:w="567" w:type="dxa"/>
            <w:vMerge/>
            <w:textDirection w:val="btLr"/>
          </w:tcPr>
          <w:p w14:paraId="7F15ABE9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7D7114DC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13</w:t>
            </w:r>
          </w:p>
        </w:tc>
        <w:tc>
          <w:tcPr>
            <w:tcW w:w="2551" w:type="dxa"/>
          </w:tcPr>
          <w:p w14:paraId="763A28A4" w14:textId="77777777" w:rsidR="004A712D" w:rsidRPr="00AB3825" w:rsidRDefault="00AB3825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AB3825">
              <w:rPr>
                <w:sz w:val="18"/>
                <w:szCs w:val="18"/>
              </w:rPr>
              <w:t>Principios fundamentales del entrenamiento para principiantes</w:t>
            </w:r>
            <w:r>
              <w:rPr>
                <w:sz w:val="18"/>
                <w:szCs w:val="18"/>
              </w:rPr>
              <w:t>( mini voleibol)</w:t>
            </w:r>
          </w:p>
        </w:tc>
        <w:tc>
          <w:tcPr>
            <w:tcW w:w="3544" w:type="dxa"/>
          </w:tcPr>
          <w:p w14:paraId="30360AFF" w14:textId="77777777" w:rsidR="004A712D" w:rsidRPr="00B12747" w:rsidRDefault="00044D76" w:rsidP="00AB382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Analiza</w:t>
            </w:r>
            <w:r w:rsidR="004A712D"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 </w:t>
            </w:r>
            <w:r w:rsidR="00AB3825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los principios fundamentales del voleibol</w:t>
            </w:r>
          </w:p>
        </w:tc>
        <w:tc>
          <w:tcPr>
            <w:tcW w:w="2551" w:type="dxa"/>
            <w:gridSpan w:val="2"/>
          </w:tcPr>
          <w:p w14:paraId="2450B660" w14:textId="77777777" w:rsidR="004A712D" w:rsidRPr="00B12747" w:rsidRDefault="00AB3825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Demuestra entusiasmo y responsabilidad en la clase.</w:t>
            </w:r>
          </w:p>
        </w:tc>
        <w:tc>
          <w:tcPr>
            <w:tcW w:w="1843" w:type="dxa"/>
            <w:vMerge w:val="restart"/>
          </w:tcPr>
          <w:p w14:paraId="47713D44" w14:textId="77777777" w:rsidR="004A712D" w:rsidRPr="00B12747" w:rsidRDefault="004A712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Exposición académica por parte del docente.</w:t>
            </w:r>
          </w:p>
          <w:p w14:paraId="5E4842FA" w14:textId="77777777" w:rsidR="004A712D" w:rsidRPr="00B12747" w:rsidRDefault="004A712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153E5288" w14:textId="77777777" w:rsidR="004A712D" w:rsidRPr="00B12747" w:rsidRDefault="004A712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12F0D97D" w14:textId="77777777" w:rsidR="004A712D" w:rsidRPr="00B12747" w:rsidRDefault="004A712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Exposición de alumnos.</w:t>
            </w:r>
          </w:p>
          <w:p w14:paraId="3CD45F16" w14:textId="77777777" w:rsidR="004A712D" w:rsidRPr="00B12747" w:rsidRDefault="004A712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3A509E31" w14:textId="77777777" w:rsidR="004A712D" w:rsidRPr="00B12747" w:rsidRDefault="004A712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41D1976A" w14:textId="77777777" w:rsidR="004A712D" w:rsidRPr="00B12747" w:rsidRDefault="004A712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20AAA0A4" w14:textId="77777777" w:rsidR="004A712D" w:rsidRDefault="004A712D" w:rsidP="007938E9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 </w:t>
            </w:r>
            <w:r w:rsidR="007938E9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Exposición del docente con diapositivas.</w:t>
            </w:r>
          </w:p>
          <w:p w14:paraId="4CE172F8" w14:textId="77777777" w:rsidR="007938E9" w:rsidRDefault="007938E9" w:rsidP="007938E9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00046133" w14:textId="77777777" w:rsidR="007938E9" w:rsidRDefault="007938E9" w:rsidP="007938E9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4311917B" w14:textId="77777777" w:rsidR="007938E9" w:rsidRDefault="007938E9" w:rsidP="007938E9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1406FF1E" w14:textId="77777777" w:rsidR="007938E9" w:rsidRDefault="007938E9" w:rsidP="007938E9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  <w:p w14:paraId="6B75E4A8" w14:textId="77777777" w:rsidR="007938E9" w:rsidRPr="00B12747" w:rsidRDefault="007938E9" w:rsidP="007938E9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Exposición del Docente y debate en aula</w:t>
            </w:r>
          </w:p>
        </w:tc>
        <w:tc>
          <w:tcPr>
            <w:tcW w:w="3686" w:type="dxa"/>
            <w:gridSpan w:val="2"/>
          </w:tcPr>
          <w:p w14:paraId="24D1FB2B" w14:textId="77777777" w:rsidR="004A712D" w:rsidRPr="00B12747" w:rsidRDefault="00AB3825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lastRenderedPageBreak/>
              <w:t>Expone los principios fundamentales del mini voleibol.</w:t>
            </w:r>
          </w:p>
        </w:tc>
      </w:tr>
      <w:tr w:rsidR="004A712D" w:rsidRPr="00B12747" w14:paraId="38A2343D" w14:textId="77777777" w:rsidTr="005826C5">
        <w:tblPrEx>
          <w:jc w:val="center"/>
          <w:tblInd w:w="0" w:type="dxa"/>
        </w:tblPrEx>
        <w:trPr>
          <w:trHeight w:val="976"/>
          <w:jc w:val="center"/>
        </w:trPr>
        <w:tc>
          <w:tcPr>
            <w:tcW w:w="567" w:type="dxa"/>
            <w:vMerge/>
            <w:textDirection w:val="btLr"/>
          </w:tcPr>
          <w:p w14:paraId="7D230F94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45199521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14</w:t>
            </w:r>
          </w:p>
        </w:tc>
        <w:tc>
          <w:tcPr>
            <w:tcW w:w="2551" w:type="dxa"/>
          </w:tcPr>
          <w:p w14:paraId="017AF047" w14:textId="77777777" w:rsidR="004A712D" w:rsidRPr="00B12747" w:rsidRDefault="00AB3825" w:rsidP="00B12747">
            <w:pPr>
              <w:tabs>
                <w:tab w:val="center" w:pos="1148"/>
              </w:tabs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Modalidades de entrenamiento para principiantes (mini voleibol)</w:t>
            </w:r>
          </w:p>
        </w:tc>
        <w:tc>
          <w:tcPr>
            <w:tcW w:w="3544" w:type="dxa"/>
          </w:tcPr>
          <w:p w14:paraId="64608CBD" w14:textId="77777777" w:rsidR="004A712D" w:rsidRPr="00AB3825" w:rsidRDefault="00AB3825" w:rsidP="00AB382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AB3825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Explica las modalidades de entrenamiento para principiantes (mini voleibol)</w:t>
            </w:r>
          </w:p>
        </w:tc>
        <w:tc>
          <w:tcPr>
            <w:tcW w:w="2551" w:type="dxa"/>
            <w:gridSpan w:val="2"/>
          </w:tcPr>
          <w:p w14:paraId="67040A4C" w14:textId="77777777" w:rsidR="004A712D" w:rsidRPr="00B12747" w:rsidRDefault="004A712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Aprecia el trabajo elaborado en equipo.</w:t>
            </w:r>
          </w:p>
        </w:tc>
        <w:tc>
          <w:tcPr>
            <w:tcW w:w="1843" w:type="dxa"/>
            <w:vMerge/>
          </w:tcPr>
          <w:p w14:paraId="210BF089" w14:textId="77777777" w:rsidR="004A712D" w:rsidRPr="00B12747" w:rsidRDefault="004A712D" w:rsidP="00B12747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  <w:tc>
          <w:tcPr>
            <w:tcW w:w="3686" w:type="dxa"/>
            <w:gridSpan w:val="2"/>
          </w:tcPr>
          <w:p w14:paraId="621772F6" w14:textId="77777777" w:rsidR="004A712D" w:rsidRPr="00B12747" w:rsidRDefault="00AB3825" w:rsidP="00AB382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Identifica las características de las modalidades de entrenamiento del mini voleibol</w:t>
            </w:r>
            <w:r w:rsidR="004A712D"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  </w:t>
            </w:r>
          </w:p>
        </w:tc>
      </w:tr>
      <w:tr w:rsidR="004A712D" w:rsidRPr="00B12747" w14:paraId="7A9F5F67" w14:textId="77777777" w:rsidTr="005826C5">
        <w:tblPrEx>
          <w:jc w:val="center"/>
          <w:tblInd w:w="0" w:type="dxa"/>
        </w:tblPrEx>
        <w:trPr>
          <w:trHeight w:val="1544"/>
          <w:jc w:val="center"/>
        </w:trPr>
        <w:tc>
          <w:tcPr>
            <w:tcW w:w="567" w:type="dxa"/>
            <w:vMerge/>
            <w:textDirection w:val="btLr"/>
          </w:tcPr>
          <w:p w14:paraId="41BADF14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Align w:val="center"/>
          </w:tcPr>
          <w:p w14:paraId="390CD0B7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15</w:t>
            </w:r>
          </w:p>
        </w:tc>
        <w:tc>
          <w:tcPr>
            <w:tcW w:w="2551" w:type="dxa"/>
          </w:tcPr>
          <w:p w14:paraId="3BAFDD23" w14:textId="77777777" w:rsidR="004A712D" w:rsidRPr="00B12747" w:rsidRDefault="00AB3825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Métodos de enseñanza para principiantes ( mini voleibol)</w:t>
            </w:r>
          </w:p>
        </w:tc>
        <w:tc>
          <w:tcPr>
            <w:tcW w:w="3544" w:type="dxa"/>
          </w:tcPr>
          <w:p w14:paraId="64C36DB1" w14:textId="77777777" w:rsidR="004A712D" w:rsidRPr="00B12747" w:rsidRDefault="004A712D" w:rsidP="00AB3825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 Analiza la importancia de los métodos </w:t>
            </w:r>
            <w:r w:rsidR="00AB3825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de enseñanza para principiantes  ( mini voleibol)</w:t>
            </w:r>
          </w:p>
        </w:tc>
        <w:tc>
          <w:tcPr>
            <w:tcW w:w="2551" w:type="dxa"/>
            <w:gridSpan w:val="2"/>
          </w:tcPr>
          <w:p w14:paraId="3854014F" w14:textId="77777777" w:rsidR="004A712D" w:rsidRPr="00B12747" w:rsidRDefault="00AB3825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Valora los métodos de enseñanza </w:t>
            </w:r>
            <w:r w:rsidR="007938E9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para los principiantes ( mini voleibol)</w:t>
            </w:r>
          </w:p>
        </w:tc>
        <w:tc>
          <w:tcPr>
            <w:tcW w:w="1843" w:type="dxa"/>
            <w:vMerge/>
          </w:tcPr>
          <w:p w14:paraId="09C2FDA8" w14:textId="77777777" w:rsidR="004A712D" w:rsidRPr="00B12747" w:rsidRDefault="004A712D" w:rsidP="00B12747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  <w:tc>
          <w:tcPr>
            <w:tcW w:w="3686" w:type="dxa"/>
            <w:gridSpan w:val="2"/>
          </w:tcPr>
          <w:p w14:paraId="1889D439" w14:textId="77777777" w:rsidR="004A712D" w:rsidRPr="00B12747" w:rsidRDefault="004A712D" w:rsidP="007938E9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Identifica las características  de métodos </w:t>
            </w:r>
            <w:r w:rsidR="007938E9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de enseñanza para principiantes ( mini voleibol)</w:t>
            </w:r>
          </w:p>
        </w:tc>
      </w:tr>
      <w:tr w:rsidR="004A712D" w:rsidRPr="00B12747" w14:paraId="4D762014" w14:textId="77777777" w:rsidTr="005826C5">
        <w:tblPrEx>
          <w:jc w:val="center"/>
          <w:tblInd w:w="0" w:type="dxa"/>
        </w:tblPrEx>
        <w:trPr>
          <w:trHeight w:val="953"/>
          <w:jc w:val="center"/>
        </w:trPr>
        <w:tc>
          <w:tcPr>
            <w:tcW w:w="567" w:type="dxa"/>
            <w:vMerge/>
            <w:textDirection w:val="btLr"/>
          </w:tcPr>
          <w:p w14:paraId="4F1BE44F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 w:val="restart"/>
            <w:vAlign w:val="center"/>
          </w:tcPr>
          <w:p w14:paraId="7C128822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  <w:r w:rsidRPr="00390F50">
              <w:rPr>
                <w:rFonts w:eastAsia="Times New Roman" w:cs="Arial"/>
                <w:color w:val="000000" w:themeColor="text1"/>
                <w:sz w:val="22"/>
                <w:lang w:val="es-ES_tradnl" w:eastAsia="es-ES_tradnl"/>
              </w:rPr>
              <w:t>16</w:t>
            </w:r>
          </w:p>
        </w:tc>
        <w:tc>
          <w:tcPr>
            <w:tcW w:w="2551" w:type="dxa"/>
          </w:tcPr>
          <w:p w14:paraId="6DFD6D98" w14:textId="77777777" w:rsidR="004A712D" w:rsidRPr="007938E9" w:rsidRDefault="005D6D1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sz w:val="18"/>
                <w:szCs w:val="18"/>
                <w:lang w:val="es-ES_tradnl"/>
              </w:rPr>
              <w:t xml:space="preserve">Programa </w:t>
            </w:r>
            <w:r w:rsidR="007938E9" w:rsidRPr="007938E9">
              <w:rPr>
                <w:sz w:val="18"/>
                <w:szCs w:val="18"/>
              </w:rPr>
              <w:t xml:space="preserve"> de entrenamiento de Voleibol para principiantes (período de seis meses)</w:t>
            </w:r>
          </w:p>
        </w:tc>
        <w:tc>
          <w:tcPr>
            <w:tcW w:w="3544" w:type="dxa"/>
          </w:tcPr>
          <w:p w14:paraId="2E625A21" w14:textId="77777777" w:rsidR="004A712D" w:rsidRPr="00B12747" w:rsidRDefault="007938E9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Analiza el programa de entrenamiento para principiantes ( mini voleibol)</w:t>
            </w:r>
          </w:p>
        </w:tc>
        <w:tc>
          <w:tcPr>
            <w:tcW w:w="2551" w:type="dxa"/>
            <w:gridSpan w:val="2"/>
          </w:tcPr>
          <w:p w14:paraId="0E286BD9" w14:textId="77777777" w:rsidR="004A712D" w:rsidRPr="00B12747" w:rsidRDefault="007938E9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Valora el programa de entrenamiento para principiantes.</w:t>
            </w:r>
          </w:p>
        </w:tc>
        <w:tc>
          <w:tcPr>
            <w:tcW w:w="1843" w:type="dxa"/>
            <w:vMerge/>
          </w:tcPr>
          <w:p w14:paraId="3FBE1EBA" w14:textId="77777777" w:rsidR="004A712D" w:rsidRPr="00B12747" w:rsidRDefault="004A712D" w:rsidP="00B12747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</w:p>
        </w:tc>
        <w:tc>
          <w:tcPr>
            <w:tcW w:w="3686" w:type="dxa"/>
            <w:gridSpan w:val="2"/>
          </w:tcPr>
          <w:p w14:paraId="7BAD9691" w14:textId="77777777" w:rsidR="004A712D" w:rsidRPr="00B12747" w:rsidRDefault="005D6D1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>Expone el programa de entrenamiento para principiantes mini voleibol.</w:t>
            </w:r>
          </w:p>
        </w:tc>
      </w:tr>
      <w:tr w:rsidR="004A712D" w:rsidRPr="00B12747" w14:paraId="0164CE41" w14:textId="77777777" w:rsidTr="005826C5">
        <w:tblPrEx>
          <w:jc w:val="center"/>
          <w:tblInd w:w="0" w:type="dxa"/>
        </w:tblPrEx>
        <w:trPr>
          <w:trHeight w:val="107"/>
          <w:jc w:val="center"/>
        </w:trPr>
        <w:tc>
          <w:tcPr>
            <w:tcW w:w="567" w:type="dxa"/>
            <w:vMerge/>
            <w:textDirection w:val="btLr"/>
          </w:tcPr>
          <w:p w14:paraId="47B96C38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/>
          </w:tcPr>
          <w:p w14:paraId="2F7968BA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14175" w:type="dxa"/>
            <w:gridSpan w:val="7"/>
          </w:tcPr>
          <w:p w14:paraId="5FB36CE1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EVALUACIÓN DE LA UNIDAD DIDÁCTICA</w:t>
            </w:r>
          </w:p>
        </w:tc>
      </w:tr>
      <w:tr w:rsidR="004A712D" w:rsidRPr="00B12747" w14:paraId="26FDD30D" w14:textId="77777777" w:rsidTr="005826C5">
        <w:tblPrEx>
          <w:jc w:val="center"/>
          <w:tblInd w:w="0" w:type="dxa"/>
        </w:tblPrEx>
        <w:trPr>
          <w:trHeight w:val="247"/>
          <w:jc w:val="center"/>
        </w:trPr>
        <w:tc>
          <w:tcPr>
            <w:tcW w:w="567" w:type="dxa"/>
            <w:vMerge/>
            <w:textDirection w:val="btLr"/>
          </w:tcPr>
          <w:p w14:paraId="13495747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 w:val="restart"/>
          </w:tcPr>
          <w:p w14:paraId="7FA5F317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6095" w:type="dxa"/>
            <w:gridSpan w:val="2"/>
          </w:tcPr>
          <w:p w14:paraId="1C6BBCD2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Evidencia de Conocimientos</w:t>
            </w:r>
          </w:p>
        </w:tc>
        <w:tc>
          <w:tcPr>
            <w:tcW w:w="4394" w:type="dxa"/>
            <w:gridSpan w:val="3"/>
          </w:tcPr>
          <w:p w14:paraId="6C377F1B" w14:textId="77777777" w:rsidR="004A712D" w:rsidRPr="00B12747" w:rsidRDefault="004A712D" w:rsidP="00B12747">
            <w:pPr>
              <w:spacing w:line="240" w:lineRule="auto"/>
              <w:jc w:val="center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Evidencia de Producto</w:t>
            </w:r>
          </w:p>
        </w:tc>
        <w:tc>
          <w:tcPr>
            <w:tcW w:w="3686" w:type="dxa"/>
            <w:gridSpan w:val="2"/>
          </w:tcPr>
          <w:p w14:paraId="28141F34" w14:textId="77777777" w:rsidR="004A712D" w:rsidRPr="00B12747" w:rsidRDefault="004A712D" w:rsidP="00B12747">
            <w:pPr>
              <w:spacing w:line="240" w:lineRule="auto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b/>
                <w:bCs/>
                <w:color w:val="000000" w:themeColor="text1"/>
                <w:sz w:val="18"/>
                <w:szCs w:val="18"/>
                <w:lang w:val="es-ES_tradnl" w:eastAsia="es-ES_tradnl"/>
              </w:rPr>
              <w:t>Evidencia de desempeño</w:t>
            </w:r>
          </w:p>
        </w:tc>
      </w:tr>
      <w:tr w:rsidR="004A712D" w:rsidRPr="00B12747" w14:paraId="7FFABF14" w14:textId="77777777" w:rsidTr="005826C5">
        <w:tblPrEx>
          <w:jc w:val="center"/>
          <w:tblInd w:w="0" w:type="dxa"/>
        </w:tblPrEx>
        <w:trPr>
          <w:trHeight w:val="1084"/>
          <w:jc w:val="center"/>
        </w:trPr>
        <w:tc>
          <w:tcPr>
            <w:tcW w:w="567" w:type="dxa"/>
            <w:vMerge/>
            <w:textDirection w:val="btLr"/>
          </w:tcPr>
          <w:p w14:paraId="7296664C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568" w:type="dxa"/>
            <w:vMerge/>
          </w:tcPr>
          <w:p w14:paraId="0EDF63E1" w14:textId="77777777" w:rsidR="004A712D" w:rsidRPr="00390F50" w:rsidRDefault="004A712D" w:rsidP="005826C5">
            <w:pPr>
              <w:jc w:val="center"/>
              <w:rPr>
                <w:rFonts w:eastAsia="Times New Roman" w:cs="Arial"/>
                <w:color w:val="000000" w:themeColor="text1"/>
                <w:sz w:val="22"/>
                <w:lang w:val="es-ES_tradnl" w:eastAsia="es-PE"/>
              </w:rPr>
            </w:pPr>
          </w:p>
        </w:tc>
        <w:tc>
          <w:tcPr>
            <w:tcW w:w="6095" w:type="dxa"/>
            <w:gridSpan w:val="2"/>
          </w:tcPr>
          <w:p w14:paraId="2B07625E" w14:textId="77777777" w:rsidR="004A712D" w:rsidRPr="00B12747" w:rsidRDefault="004A712D" w:rsidP="005D6D1D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Evaluación </w:t>
            </w:r>
            <w:r w:rsidR="005D6D1D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 teórica y práctica  de los  programas de entrenamiento para principiantes mini voleibol .</w:t>
            </w:r>
          </w:p>
        </w:tc>
        <w:tc>
          <w:tcPr>
            <w:tcW w:w="4394" w:type="dxa"/>
            <w:gridSpan w:val="3"/>
          </w:tcPr>
          <w:p w14:paraId="55556965" w14:textId="77777777" w:rsidR="004A712D" w:rsidRPr="00B12747" w:rsidRDefault="004A712D" w:rsidP="005D6D1D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</w:pPr>
            <w:bookmarkStart w:id="4" w:name="_Hlk5598521"/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Elaboración</w:t>
            </w:r>
            <w:r w:rsidR="005D6D1D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 xml:space="preserve"> de un programa de entrenamiento metodológico para principiantes mini voleibol</w:t>
            </w: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ES_tradnl"/>
              </w:rPr>
              <w:t>..</w:t>
            </w:r>
            <w:bookmarkEnd w:id="4"/>
          </w:p>
        </w:tc>
        <w:tc>
          <w:tcPr>
            <w:tcW w:w="3686" w:type="dxa"/>
            <w:gridSpan w:val="2"/>
          </w:tcPr>
          <w:p w14:paraId="48B918D7" w14:textId="77777777" w:rsidR="004A712D" w:rsidRPr="00B12747" w:rsidRDefault="004A712D" w:rsidP="005D6D1D">
            <w:pPr>
              <w:spacing w:line="240" w:lineRule="auto"/>
              <w:jc w:val="both"/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</w:pPr>
            <w:r w:rsidRPr="00B12747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Explica mediante exposición </w:t>
            </w:r>
            <w:r w:rsidR="005D6D1D">
              <w:rPr>
                <w:rFonts w:eastAsia="Times New Roman" w:cs="Arial"/>
                <w:color w:val="000000" w:themeColor="text1"/>
                <w:sz w:val="18"/>
                <w:szCs w:val="18"/>
                <w:lang w:val="es-ES_tradnl" w:eastAsia="es-PE"/>
              </w:rPr>
              <w:t xml:space="preserve"> el programa de entrenamiento metodológico para principiantes  mini voleibol.</w:t>
            </w:r>
          </w:p>
        </w:tc>
      </w:tr>
    </w:tbl>
    <w:p w14:paraId="51814D56" w14:textId="77777777" w:rsidR="004A712D" w:rsidRPr="00390F50" w:rsidRDefault="004A712D" w:rsidP="004A712D">
      <w:pPr>
        <w:rPr>
          <w:b/>
          <w:color w:val="000000" w:themeColor="text1"/>
          <w:sz w:val="22"/>
        </w:rPr>
        <w:sectPr w:rsidR="004A712D" w:rsidRPr="00390F50" w:rsidSect="005826C5">
          <w:pgSz w:w="16838" w:h="11906" w:orient="landscape" w:code="9"/>
          <w:pgMar w:top="992" w:right="1701" w:bottom="992" w:left="1701" w:header="709" w:footer="709" w:gutter="0"/>
          <w:cols w:space="708"/>
          <w:docGrid w:linePitch="360"/>
        </w:sectPr>
      </w:pPr>
    </w:p>
    <w:p w14:paraId="6880CBCF" w14:textId="3DFD16B8" w:rsidR="004A712D" w:rsidRPr="00451922" w:rsidRDefault="004A712D" w:rsidP="00451922">
      <w:pPr>
        <w:pStyle w:val="Prrafodelista"/>
        <w:numPr>
          <w:ilvl w:val="0"/>
          <w:numId w:val="32"/>
        </w:numPr>
        <w:spacing w:line="300" w:lineRule="exact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451922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lastRenderedPageBreak/>
        <w:t xml:space="preserve">MATERIALES </w:t>
      </w:r>
      <w:r w:rsidRPr="00451922">
        <w:rPr>
          <w:b/>
          <w:color w:val="000000" w:themeColor="text1"/>
          <w:sz w:val="22"/>
        </w:rPr>
        <w:t>EDUCATIVOS</w:t>
      </w:r>
      <w:r w:rsidRPr="00451922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 xml:space="preserve"> Y OTROS RECURSOS DIDÁCTICOS.</w:t>
      </w:r>
    </w:p>
    <w:p w14:paraId="3017AFCC" w14:textId="77777777" w:rsidR="004A712D" w:rsidRPr="00390F50" w:rsidRDefault="004A712D" w:rsidP="004A712D">
      <w:pPr>
        <w:ind w:left="567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>Textos, separatas, diapositivas, pizarra, plumones, equipos multimedia, página web, guías, prácticas, lecturas, artículos</w:t>
      </w:r>
      <w:r w:rsidR="005D6D1D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científicos del deporte</w:t>
      </w: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</w:t>
      </w:r>
    </w:p>
    <w:p w14:paraId="17BFF8A8" w14:textId="77777777" w:rsidR="004A712D" w:rsidRPr="00390F50" w:rsidRDefault="004A712D" w:rsidP="004A712D">
      <w:pPr>
        <w:jc w:val="both"/>
        <w:rPr>
          <w:rFonts w:eastAsia="Times New Roman" w:cs="Arial"/>
          <w:b/>
          <w:bCs/>
          <w:color w:val="000000" w:themeColor="text1"/>
          <w:sz w:val="22"/>
          <w:u w:val="single"/>
          <w:lang w:val="es-ES_tradnl" w:eastAsia="es-ES_tradnl"/>
        </w:rPr>
      </w:pPr>
    </w:p>
    <w:p w14:paraId="3AB30CD0" w14:textId="77777777" w:rsidR="004A712D" w:rsidRPr="00390F50" w:rsidRDefault="004A712D" w:rsidP="004A712D">
      <w:pPr>
        <w:spacing w:line="300" w:lineRule="exact"/>
        <w:ind w:left="567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390F50">
        <w:rPr>
          <w:rFonts w:eastAsia="Times New Roman" w:cs="Arial"/>
          <w:b/>
          <w:bCs/>
          <w:color w:val="000000" w:themeColor="text1"/>
          <w:sz w:val="22"/>
          <w:u w:val="single"/>
          <w:lang w:val="es-ES_tradnl" w:eastAsia="es-ES_tradnl"/>
        </w:rPr>
        <w:t>Recursos Electrónicos</w:t>
      </w:r>
    </w:p>
    <w:p w14:paraId="01FF61DB" w14:textId="77777777" w:rsidR="004A712D" w:rsidRPr="00390F50" w:rsidRDefault="004A712D" w:rsidP="004A712D">
      <w:pPr>
        <w:ind w:left="567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>Laptops con conexión a internet.</w:t>
      </w:r>
    </w:p>
    <w:p w14:paraId="3D59BD50" w14:textId="77777777" w:rsidR="004A712D" w:rsidRPr="00390F50" w:rsidRDefault="004A712D" w:rsidP="004A712D">
      <w:pPr>
        <w:ind w:left="567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>Uso de plataforma informática con fines educativos.</w:t>
      </w:r>
    </w:p>
    <w:p w14:paraId="36C08D18" w14:textId="77777777" w:rsidR="004A712D" w:rsidRPr="00390F50" w:rsidRDefault="004A712D" w:rsidP="004A712D">
      <w:pPr>
        <w:jc w:val="both"/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</w:pPr>
    </w:p>
    <w:p w14:paraId="13F192D6" w14:textId="77777777" w:rsidR="004A712D" w:rsidRPr="00390F50" w:rsidRDefault="004A712D" w:rsidP="004A712D">
      <w:pPr>
        <w:pStyle w:val="Prrafodelista"/>
        <w:numPr>
          <w:ilvl w:val="0"/>
          <w:numId w:val="24"/>
        </w:numPr>
        <w:spacing w:line="300" w:lineRule="exact"/>
        <w:ind w:left="567" w:hanging="567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390F50">
        <w:rPr>
          <w:b/>
          <w:color w:val="000000" w:themeColor="text1"/>
          <w:sz w:val="22"/>
        </w:rPr>
        <w:t>EVALUACIÓN</w:t>
      </w:r>
      <w:r w:rsidRPr="00390F50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>.</w:t>
      </w:r>
    </w:p>
    <w:p w14:paraId="359AC94D" w14:textId="77777777" w:rsidR="004A712D" w:rsidRPr="00390F50" w:rsidRDefault="004A712D" w:rsidP="004A712D">
      <w:pPr>
        <w:ind w:left="567"/>
        <w:jc w:val="both"/>
        <w:rPr>
          <w:rFonts w:eastAsia="Times New Roman" w:cs="Arial"/>
          <w:color w:val="000000" w:themeColor="text1"/>
          <w:sz w:val="22"/>
          <w:lang w:val="es-ES_tradnl" w:eastAsia="es-ES_tradnl"/>
        </w:rPr>
      </w:pP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>Esta tomará en cuenta la investigación formativa, además será permanente e integral y este sistema de evalu</w:t>
      </w:r>
      <w:r w:rsidR="005D6D1D">
        <w:rPr>
          <w:rFonts w:eastAsia="Times New Roman" w:cs="Arial"/>
          <w:color w:val="000000" w:themeColor="text1"/>
          <w:sz w:val="22"/>
          <w:lang w:val="es-ES_tradnl" w:eastAsia="es-ES_tradnl"/>
        </w:rPr>
        <w:t>ación propone que sea por modulo didáctico</w:t>
      </w: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y debe responder a la evidencia de desempeño, evidencia de producto y evidencia de conocimiento.</w:t>
      </w:r>
    </w:p>
    <w:p w14:paraId="0E29533C" w14:textId="77777777" w:rsidR="004A712D" w:rsidRPr="00390F50" w:rsidRDefault="004A712D" w:rsidP="004A712D">
      <w:pPr>
        <w:spacing w:line="300" w:lineRule="exact"/>
        <w:ind w:left="567"/>
        <w:jc w:val="both"/>
        <w:rPr>
          <w:rFonts w:eastAsia="Times New Roman" w:cs="Arial"/>
          <w:b/>
          <w:bCs/>
          <w:color w:val="000000" w:themeColor="text1"/>
          <w:sz w:val="22"/>
          <w:u w:val="single"/>
          <w:lang w:val="es-ES_tradnl" w:eastAsia="es-ES_tradnl"/>
        </w:rPr>
      </w:pPr>
    </w:p>
    <w:p w14:paraId="626AEA7A" w14:textId="77777777" w:rsidR="004A712D" w:rsidRPr="00390F50" w:rsidRDefault="004A712D" w:rsidP="004A712D">
      <w:pPr>
        <w:spacing w:line="300" w:lineRule="exact"/>
        <w:ind w:left="567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390F50">
        <w:rPr>
          <w:rFonts w:eastAsia="Times New Roman" w:cs="Arial"/>
          <w:b/>
          <w:bCs/>
          <w:color w:val="000000" w:themeColor="text1"/>
          <w:sz w:val="22"/>
          <w:u w:val="single"/>
          <w:lang w:val="es-ES_tradnl" w:eastAsia="es-ES_tradnl"/>
        </w:rPr>
        <w:t>Evidencias de Conocimientos</w:t>
      </w:r>
    </w:p>
    <w:p w14:paraId="3AB247AD" w14:textId="77777777" w:rsidR="004A712D" w:rsidRPr="00390F50" w:rsidRDefault="004A712D" w:rsidP="004A712D">
      <w:pPr>
        <w:ind w:left="927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   Establecimiento de:</w:t>
      </w:r>
    </w:p>
    <w:p w14:paraId="64748D44" w14:textId="77777777" w:rsidR="004A712D" w:rsidRPr="00390F50" w:rsidRDefault="004A712D" w:rsidP="004A712D">
      <w:pPr>
        <w:pStyle w:val="Prrafodelista"/>
        <w:numPr>
          <w:ilvl w:val="0"/>
          <w:numId w:val="3"/>
        </w:numPr>
        <w:ind w:firstLine="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>Esquematización de conocimientos a través de la web</w:t>
      </w:r>
    </w:p>
    <w:p w14:paraId="665C463D" w14:textId="77777777" w:rsidR="004A712D" w:rsidRPr="00390F50" w:rsidRDefault="004A712D" w:rsidP="004A712D">
      <w:pPr>
        <w:pStyle w:val="Prrafodelista"/>
        <w:numPr>
          <w:ilvl w:val="0"/>
          <w:numId w:val="3"/>
        </w:numPr>
        <w:ind w:firstLine="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>Dominio teórico</w:t>
      </w:r>
      <w:r w:rsidR="005D6D1D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y práctico</w:t>
      </w:r>
      <w:r w:rsidR="00B94E71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de los fundamentos</w:t>
      </w:r>
      <w:r w:rsidR="005D6D1D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del voleibol</w:t>
      </w: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. </w:t>
      </w:r>
    </w:p>
    <w:p w14:paraId="7CFF7882" w14:textId="77777777" w:rsidR="00B94E71" w:rsidRDefault="004A712D" w:rsidP="004A712D">
      <w:pPr>
        <w:pStyle w:val="Prrafodelista"/>
        <w:numPr>
          <w:ilvl w:val="0"/>
          <w:numId w:val="3"/>
        </w:numPr>
        <w:ind w:firstLine="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>Dominio teórico</w:t>
      </w:r>
      <w:r w:rsidR="00B94E71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y práctico </w:t>
      </w: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>de</w:t>
      </w:r>
      <w:r w:rsidR="00B94E71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los sistemas ofensivos defensivos de los</w:t>
      </w:r>
    </w:p>
    <w:p w14:paraId="6FBF1812" w14:textId="77777777" w:rsidR="004A712D" w:rsidRPr="00390F50" w:rsidRDefault="00B94E71" w:rsidP="00B94E71">
      <w:pPr>
        <w:pStyle w:val="Prrafodelista"/>
        <w:ind w:left="107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     Fundamentos del voleibol     </w:t>
      </w:r>
    </w:p>
    <w:p w14:paraId="110B6CB1" w14:textId="77777777" w:rsidR="004A712D" w:rsidRPr="00390F50" w:rsidRDefault="004A712D" w:rsidP="004A712D">
      <w:pPr>
        <w:pStyle w:val="Prrafodelista"/>
        <w:numPr>
          <w:ilvl w:val="0"/>
          <w:numId w:val="3"/>
        </w:numPr>
        <w:ind w:firstLine="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Trabajo vivencial </w:t>
      </w:r>
      <w:r w:rsidR="00B94E71"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>sobre</w:t>
      </w:r>
      <w:r w:rsidR="00B94E71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preparación física especifica del voleibol</w:t>
      </w: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. </w:t>
      </w:r>
    </w:p>
    <w:p w14:paraId="7E558967" w14:textId="77777777" w:rsidR="004A712D" w:rsidRPr="00B94E71" w:rsidRDefault="00B94E71" w:rsidP="00874835">
      <w:pPr>
        <w:pStyle w:val="Prrafodelista"/>
        <w:numPr>
          <w:ilvl w:val="0"/>
          <w:numId w:val="3"/>
        </w:numPr>
        <w:ind w:firstLine="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B94E71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Elaboración sobre programas de </w:t>
      </w:r>
      <w:r>
        <w:rPr>
          <w:rFonts w:eastAsia="Times New Roman" w:cs="Arial"/>
          <w:color w:val="000000" w:themeColor="text1"/>
          <w:sz w:val="22"/>
          <w:lang w:val="es-ES_tradnl" w:eastAsia="es-ES_tradnl"/>
        </w:rPr>
        <w:t>entrenamiento de mini voleibol</w:t>
      </w:r>
    </w:p>
    <w:p w14:paraId="32854315" w14:textId="77777777" w:rsidR="004A712D" w:rsidRPr="00390F50" w:rsidRDefault="004A712D" w:rsidP="004A712D">
      <w:pPr>
        <w:spacing w:line="300" w:lineRule="exact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</w:p>
    <w:p w14:paraId="3D6B5079" w14:textId="77777777" w:rsidR="004A712D" w:rsidRPr="00390F50" w:rsidRDefault="004A712D" w:rsidP="004A712D">
      <w:pPr>
        <w:spacing w:line="300" w:lineRule="exact"/>
        <w:ind w:left="567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390F50">
        <w:rPr>
          <w:rFonts w:eastAsia="Times New Roman" w:cs="Arial"/>
          <w:b/>
          <w:bCs/>
          <w:color w:val="000000" w:themeColor="text1"/>
          <w:sz w:val="22"/>
          <w:u w:val="single"/>
          <w:lang w:val="es-ES_tradnl" w:eastAsia="es-ES_tradnl"/>
        </w:rPr>
        <w:t>Evidencias de Productos</w:t>
      </w:r>
    </w:p>
    <w:p w14:paraId="58FB159C" w14:textId="77777777" w:rsidR="00B94E71" w:rsidRDefault="00B94E71" w:rsidP="004A712D">
      <w:pPr>
        <w:pStyle w:val="Prrafodelista"/>
        <w:numPr>
          <w:ilvl w:val="0"/>
          <w:numId w:val="3"/>
        </w:numPr>
        <w:ind w:firstLine="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ES_tradnl"/>
        </w:rPr>
      </w:pPr>
      <w:r>
        <w:rPr>
          <w:rFonts w:eastAsia="Times New Roman" w:cs="Arial"/>
          <w:color w:val="000000" w:themeColor="text1"/>
          <w:sz w:val="22"/>
          <w:lang w:val="es-ES_tradnl" w:eastAsia="es-ES_tradnl"/>
        </w:rPr>
        <w:t>Desarrollo de los gestos técnicos en el voleibol y las posturas.</w:t>
      </w: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</w:t>
      </w:r>
    </w:p>
    <w:p w14:paraId="3378F1D7" w14:textId="77777777" w:rsidR="004A712D" w:rsidRDefault="00B94E71" w:rsidP="004A712D">
      <w:pPr>
        <w:pStyle w:val="Prrafodelista"/>
        <w:numPr>
          <w:ilvl w:val="0"/>
          <w:numId w:val="3"/>
        </w:numPr>
        <w:ind w:firstLine="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ES_tradnl"/>
        </w:rPr>
      </w:pPr>
      <w:r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Aplicación de los sistemas de juegos ofensivos y defensivos en el campo </w:t>
      </w:r>
    </w:p>
    <w:p w14:paraId="41E29BB9" w14:textId="77777777" w:rsidR="00B94E71" w:rsidRPr="00390F50" w:rsidRDefault="00B94E71" w:rsidP="00B94E71">
      <w:pPr>
        <w:pStyle w:val="Prrafodelista"/>
        <w:ind w:left="107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ES_tradnl"/>
        </w:rPr>
      </w:pPr>
      <w:r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     de voleibol.</w:t>
      </w:r>
    </w:p>
    <w:p w14:paraId="2D7CE126" w14:textId="77777777" w:rsidR="004A712D" w:rsidRDefault="004A712D" w:rsidP="004A712D">
      <w:pPr>
        <w:pStyle w:val="Prrafodelista"/>
        <w:numPr>
          <w:ilvl w:val="0"/>
          <w:numId w:val="3"/>
        </w:numPr>
        <w:ind w:left="1134" w:firstLine="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ES_tradnl"/>
        </w:rPr>
      </w:pP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>Entrega el desarrollo de cuadros comparativos en la investigación</w:t>
      </w:r>
    </w:p>
    <w:p w14:paraId="2AD63996" w14:textId="77777777" w:rsidR="00B94E71" w:rsidRDefault="00585359" w:rsidP="004A712D">
      <w:pPr>
        <w:pStyle w:val="Prrafodelista"/>
        <w:numPr>
          <w:ilvl w:val="0"/>
          <w:numId w:val="3"/>
        </w:numPr>
        <w:ind w:left="1134" w:firstLine="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ES_tradnl"/>
        </w:rPr>
      </w:pPr>
      <w:r>
        <w:rPr>
          <w:rFonts w:eastAsia="Times New Roman" w:cs="Arial"/>
          <w:color w:val="000000" w:themeColor="text1"/>
          <w:sz w:val="22"/>
          <w:lang w:val="es-ES_tradnl" w:eastAsia="es-ES_tradnl"/>
        </w:rPr>
        <w:t>Elaboración del</w:t>
      </w:r>
      <w:r w:rsidR="00B94E71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PUPIVOLEIBOL sobre la historia del voleibol.</w:t>
      </w:r>
    </w:p>
    <w:p w14:paraId="776BED9B" w14:textId="77777777" w:rsidR="00B94E71" w:rsidRPr="00390F50" w:rsidRDefault="00585359" w:rsidP="004A712D">
      <w:pPr>
        <w:pStyle w:val="Prrafodelista"/>
        <w:numPr>
          <w:ilvl w:val="0"/>
          <w:numId w:val="3"/>
        </w:numPr>
        <w:ind w:left="1134" w:firstLine="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ES_tradnl"/>
        </w:rPr>
      </w:pPr>
      <w:r>
        <w:rPr>
          <w:rFonts w:eastAsia="Times New Roman" w:cs="Arial"/>
          <w:color w:val="000000" w:themeColor="text1"/>
          <w:sz w:val="22"/>
          <w:lang w:val="es-ES_tradnl" w:eastAsia="es-ES_tradnl"/>
        </w:rPr>
        <w:t>Practica el reglamento de voleibol a través del juego</w:t>
      </w:r>
    </w:p>
    <w:p w14:paraId="02874368" w14:textId="77777777" w:rsidR="004A712D" w:rsidRPr="00390F50" w:rsidRDefault="004A712D" w:rsidP="004A712D">
      <w:pPr>
        <w:spacing w:line="300" w:lineRule="exact"/>
        <w:jc w:val="both"/>
        <w:rPr>
          <w:rFonts w:eastAsia="Times New Roman" w:cs="Arial"/>
          <w:color w:val="000000" w:themeColor="text1"/>
          <w:sz w:val="22"/>
          <w:lang w:val="es-ES_tradnl" w:eastAsia="es-ES_tradnl"/>
        </w:rPr>
      </w:pP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 </w:t>
      </w:r>
    </w:p>
    <w:p w14:paraId="1A319612" w14:textId="77777777" w:rsidR="004A712D" w:rsidRPr="00390F50" w:rsidRDefault="004A712D" w:rsidP="004A712D">
      <w:pPr>
        <w:spacing w:line="300" w:lineRule="exact"/>
        <w:ind w:left="567"/>
        <w:jc w:val="both"/>
        <w:rPr>
          <w:rFonts w:eastAsia="Times New Roman" w:cs="Arial"/>
          <w:b/>
          <w:bCs/>
          <w:color w:val="000000" w:themeColor="text1"/>
          <w:sz w:val="22"/>
          <w:u w:val="single"/>
          <w:lang w:val="es-ES_tradnl" w:eastAsia="es-ES_tradnl"/>
        </w:rPr>
      </w:pPr>
      <w:r w:rsidRPr="00390F50">
        <w:rPr>
          <w:rFonts w:eastAsia="Times New Roman" w:cs="Arial"/>
          <w:b/>
          <w:bCs/>
          <w:color w:val="000000" w:themeColor="text1"/>
          <w:sz w:val="22"/>
          <w:u w:val="single"/>
          <w:lang w:val="es-ES_tradnl" w:eastAsia="es-ES_tradnl"/>
        </w:rPr>
        <w:t>Evidencias de Desempeños</w:t>
      </w:r>
    </w:p>
    <w:p w14:paraId="7B56E73C" w14:textId="77777777" w:rsidR="004A712D" w:rsidRPr="00390F50" w:rsidRDefault="004A712D" w:rsidP="004A712D">
      <w:pPr>
        <w:spacing w:line="300" w:lineRule="exact"/>
        <w:ind w:left="567"/>
        <w:jc w:val="both"/>
        <w:rPr>
          <w:rFonts w:eastAsia="Times New Roman" w:cs="Arial"/>
          <w:b/>
          <w:bCs/>
          <w:color w:val="000000" w:themeColor="text1"/>
          <w:sz w:val="22"/>
          <w:u w:val="single"/>
          <w:lang w:val="es-ES_tradnl" w:eastAsia="es-ES_tradnl"/>
        </w:rPr>
      </w:pPr>
    </w:p>
    <w:p w14:paraId="4FF1F091" w14:textId="77777777" w:rsidR="00585359" w:rsidRDefault="00585359" w:rsidP="004A712D">
      <w:pPr>
        <w:pStyle w:val="Prrafodelista"/>
        <w:numPr>
          <w:ilvl w:val="0"/>
          <w:numId w:val="3"/>
        </w:numPr>
        <w:ind w:firstLine="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ES_tradnl"/>
        </w:rPr>
      </w:pPr>
      <w:bookmarkStart w:id="5" w:name="_Hlk5591144"/>
      <w:r>
        <w:rPr>
          <w:rFonts w:eastAsia="Times New Roman" w:cs="Arial"/>
          <w:color w:val="000000" w:themeColor="text1"/>
          <w:sz w:val="22"/>
          <w:lang w:val="es-ES_tradnl" w:eastAsia="es-ES_tradnl"/>
        </w:rPr>
        <w:t>Reconoce la importancia del deporte del voleibol para su formación</w:t>
      </w:r>
    </w:p>
    <w:p w14:paraId="0FA6C99D" w14:textId="77777777" w:rsidR="004A712D" w:rsidRPr="00390F50" w:rsidRDefault="00585359" w:rsidP="00585359">
      <w:pPr>
        <w:pStyle w:val="Prrafodelista"/>
        <w:ind w:left="107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ES_tradnl"/>
        </w:rPr>
      </w:pPr>
      <w:r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     Profesional.</w:t>
      </w:r>
      <w:r w:rsidR="004A712D"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</w:t>
      </w:r>
    </w:p>
    <w:p w14:paraId="0C9144D6" w14:textId="77777777" w:rsidR="004A712D" w:rsidRPr="00390F50" w:rsidRDefault="004A712D" w:rsidP="004A712D">
      <w:pPr>
        <w:pStyle w:val="Prrafodelista"/>
        <w:numPr>
          <w:ilvl w:val="0"/>
          <w:numId w:val="3"/>
        </w:numPr>
        <w:tabs>
          <w:tab w:val="left" w:pos="1418"/>
        </w:tabs>
        <w:ind w:left="1134" w:firstLine="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>Reconoce la im</w:t>
      </w:r>
      <w:r w:rsidR="00585359">
        <w:rPr>
          <w:rFonts w:eastAsia="Times New Roman" w:cs="Arial"/>
          <w:color w:val="000000" w:themeColor="text1"/>
          <w:sz w:val="22"/>
          <w:lang w:val="es-ES_tradnl" w:eastAsia="es-ES_tradnl"/>
        </w:rPr>
        <w:t>portancia de la preparación física especifica en el voleibolista.</w:t>
      </w:r>
    </w:p>
    <w:p w14:paraId="3C0A6D15" w14:textId="4078AC06" w:rsidR="004A712D" w:rsidRDefault="004A712D" w:rsidP="006D4104">
      <w:pPr>
        <w:pStyle w:val="Prrafodelista"/>
        <w:numPr>
          <w:ilvl w:val="0"/>
          <w:numId w:val="3"/>
        </w:numPr>
        <w:ind w:firstLine="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ES_tradnl"/>
        </w:rPr>
      </w:pPr>
      <w:bookmarkStart w:id="6" w:name="_Hlk5591036"/>
      <w:bookmarkEnd w:id="5"/>
      <w:r w:rsidRPr="00390F50">
        <w:rPr>
          <w:rFonts w:eastAsia="Times New Roman" w:cs="Arial"/>
          <w:color w:val="000000" w:themeColor="text1"/>
          <w:sz w:val="22"/>
          <w:lang w:val="es-ES_tradnl" w:eastAsia="es-ES_tradnl"/>
        </w:rPr>
        <w:t>Reconoce la</w:t>
      </w:r>
      <w:r w:rsidR="00585359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importancia de la </w:t>
      </w:r>
      <w:r w:rsidR="00FF6D08">
        <w:rPr>
          <w:rFonts w:eastAsia="Times New Roman" w:cs="Arial"/>
          <w:color w:val="000000" w:themeColor="text1"/>
          <w:sz w:val="22"/>
          <w:lang w:val="es-ES_tradnl" w:eastAsia="es-ES_tradnl"/>
        </w:rPr>
        <w:t>investigación formativa</w:t>
      </w:r>
      <w:r w:rsidR="003D0CB2">
        <w:rPr>
          <w:rFonts w:eastAsia="Times New Roman" w:cs="Arial"/>
          <w:color w:val="000000" w:themeColor="text1"/>
          <w:sz w:val="22"/>
          <w:lang w:val="es-ES_tradnl" w:eastAsia="es-ES_tradnl"/>
        </w:rPr>
        <w:t xml:space="preserve"> </w:t>
      </w:r>
      <w:r w:rsidR="00585359">
        <w:rPr>
          <w:rFonts w:eastAsia="Times New Roman" w:cs="Arial"/>
          <w:color w:val="000000" w:themeColor="text1"/>
          <w:sz w:val="22"/>
          <w:lang w:val="es-ES_tradnl" w:eastAsia="es-ES_tradnl"/>
        </w:rPr>
        <w:t>en el voleibol</w:t>
      </w:r>
      <w:bookmarkEnd w:id="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51922" w14:paraId="2E90AC39" w14:textId="77777777" w:rsidTr="00E005AF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3982D5B4" w14:textId="77777777" w:rsidR="00451922" w:rsidRPr="00791268" w:rsidRDefault="00451922" w:rsidP="00E005A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iCs/>
                <w:sz w:val="16"/>
                <w:szCs w:val="16"/>
                <w:lang w:val="es-ES" w:eastAsia="es-ES"/>
              </w:rPr>
            </w:pPr>
            <w:r w:rsidRPr="00791268">
              <w:rPr>
                <w:rFonts w:eastAsia="Times New Roman" w:cs="Arial"/>
                <w:b/>
                <w:bCs/>
                <w:iCs/>
                <w:sz w:val="16"/>
                <w:szCs w:val="16"/>
                <w:lang w:val="es-ES" w:eastAsia="es-ES"/>
              </w:rPr>
              <w:lastRenderedPageBreak/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6B4D2265" w14:textId="77777777" w:rsidR="00451922" w:rsidRPr="00791268" w:rsidRDefault="00451922" w:rsidP="00E005A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iCs/>
                <w:sz w:val="16"/>
                <w:szCs w:val="16"/>
                <w:lang w:val="es-ES" w:eastAsia="es-ES"/>
              </w:rPr>
            </w:pPr>
            <w:r w:rsidRPr="00791268">
              <w:rPr>
                <w:rFonts w:eastAsia="Times New Roman" w:cs="Arial"/>
                <w:b/>
                <w:bCs/>
                <w:iCs/>
                <w:sz w:val="16"/>
                <w:szCs w:val="16"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092D6BE3" w14:textId="77777777" w:rsidR="00451922" w:rsidRPr="00791268" w:rsidRDefault="00451922" w:rsidP="00E005A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iCs/>
                <w:sz w:val="16"/>
                <w:szCs w:val="16"/>
                <w:lang w:val="es-ES" w:eastAsia="es-ES"/>
              </w:rPr>
            </w:pPr>
            <w:r w:rsidRPr="00791268">
              <w:rPr>
                <w:rFonts w:eastAsia="Times New Roman" w:cs="Arial"/>
                <w:b/>
                <w:bCs/>
                <w:iCs/>
                <w:sz w:val="16"/>
                <w:szCs w:val="16"/>
                <w:lang w:val="es-ES" w:eastAsia="es-ES"/>
              </w:rPr>
              <w:t>UNIDADES DIDÁCTICAS DENOMINADAS MÓDULOS</w:t>
            </w:r>
          </w:p>
        </w:tc>
      </w:tr>
      <w:tr w:rsidR="00451922" w14:paraId="1A2C4D1F" w14:textId="77777777" w:rsidTr="00E005AF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7F2BC87E" w14:textId="77777777" w:rsidR="00451922" w:rsidRDefault="00451922" w:rsidP="00E005AF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DB7760B" w14:textId="77777777" w:rsidR="00451922" w:rsidRDefault="00451922" w:rsidP="00E005AF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12386FF9" w14:textId="77777777" w:rsidR="00451922" w:rsidRDefault="00451922" w:rsidP="00E005AF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51922" w14:paraId="2E933B7B" w14:textId="77777777" w:rsidTr="00E005AF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30975170" w14:textId="77777777" w:rsidR="00451922" w:rsidRDefault="00451922" w:rsidP="00E005AF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381C11DA" w14:textId="77777777" w:rsidR="00451922" w:rsidRDefault="00451922" w:rsidP="00E005AF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27E59BB5" w14:textId="77777777" w:rsidR="00451922" w:rsidRDefault="00451922" w:rsidP="00E005AF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51922" w14:paraId="7FD48137" w14:textId="77777777" w:rsidTr="00E005AF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615DB785" w14:textId="77777777" w:rsidR="00451922" w:rsidRDefault="00451922" w:rsidP="00E005AF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356615A" w14:textId="77777777" w:rsidR="00451922" w:rsidRDefault="00451922" w:rsidP="00E005AF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03E19317" w14:textId="77777777" w:rsidR="00451922" w:rsidRDefault="00451922" w:rsidP="00E005AF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166E0D19" w14:textId="77777777" w:rsidR="00451922" w:rsidRDefault="00451922" w:rsidP="00451922">
      <w:pPr>
        <w:autoSpaceDE w:val="0"/>
        <w:autoSpaceDN w:val="0"/>
        <w:adjustRightInd w:val="0"/>
        <w:spacing w:line="216" w:lineRule="auto"/>
        <w:ind w:left="720"/>
        <w:jc w:val="both"/>
        <w:rPr>
          <w:rFonts w:eastAsia="Times New Roman" w:cs="Arial"/>
          <w:iCs/>
          <w:szCs w:val="24"/>
          <w:lang w:val="es-ES" w:eastAsia="es-ES"/>
        </w:rPr>
      </w:pPr>
    </w:p>
    <w:p w14:paraId="16F94423" w14:textId="77777777" w:rsidR="00451922" w:rsidRDefault="00451922" w:rsidP="00791268">
      <w:pPr>
        <w:autoSpaceDE w:val="0"/>
        <w:autoSpaceDN w:val="0"/>
        <w:adjustRightInd w:val="0"/>
        <w:spacing w:line="276" w:lineRule="auto"/>
        <w:ind w:left="85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73B7B433" w14:textId="77777777" w:rsidR="00451922" w:rsidRDefault="00451922" w:rsidP="00791268">
      <w:pPr>
        <w:autoSpaceDE w:val="0"/>
        <w:autoSpaceDN w:val="0"/>
        <w:adjustRightInd w:val="0"/>
        <w:spacing w:line="276" w:lineRule="auto"/>
        <w:ind w:left="1701"/>
        <w:jc w:val="both"/>
        <w:rPr>
          <w:rFonts w:eastAsia="Times New Roman" w:cs="Arial"/>
          <w:iCs/>
          <w:szCs w:val="24"/>
          <w:lang w:val="es-ES" w:eastAsia="es-ES"/>
        </w:rPr>
      </w:pPr>
    </w:p>
    <w:p w14:paraId="6988FF49" w14:textId="77777777" w:rsidR="00451922" w:rsidRDefault="00451922" w:rsidP="00791268">
      <w:pPr>
        <w:spacing w:line="276" w:lineRule="auto"/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  <w:bookmarkStart w:id="7" w:name="_GoBack"/>
      <w:bookmarkEnd w:id="7"/>
    </w:p>
    <w:p w14:paraId="706C2AC8" w14:textId="77777777" w:rsidR="00451922" w:rsidRPr="00791268" w:rsidRDefault="00451922" w:rsidP="00791268">
      <w:pPr>
        <w:pStyle w:val="Prrafodelista"/>
        <w:spacing w:line="276" w:lineRule="auto"/>
        <w:ind w:left="1070"/>
        <w:contextualSpacing w:val="0"/>
        <w:jc w:val="both"/>
        <w:rPr>
          <w:rFonts w:eastAsia="Times New Roman" w:cs="Arial"/>
          <w:color w:val="000000" w:themeColor="text1"/>
          <w:sz w:val="22"/>
          <w:lang w:val="es-ES_tradnl" w:eastAsia="es-ES_tradnl"/>
        </w:rPr>
      </w:pPr>
    </w:p>
    <w:p w14:paraId="6036B85C" w14:textId="3E1ED907" w:rsidR="002360B6" w:rsidRPr="00791268" w:rsidRDefault="00451922" w:rsidP="00791268">
      <w:pPr>
        <w:pStyle w:val="Prrafodelista"/>
        <w:numPr>
          <w:ilvl w:val="0"/>
          <w:numId w:val="33"/>
        </w:numPr>
        <w:spacing w:line="276" w:lineRule="auto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>B</w:t>
      </w:r>
      <w:r w:rsidR="004A712D"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 xml:space="preserve">IBLIOGRAFÍA Y </w:t>
      </w:r>
      <w:r w:rsidR="004A712D" w:rsidRPr="00791268">
        <w:rPr>
          <w:b/>
          <w:color w:val="000000" w:themeColor="text1"/>
          <w:sz w:val="22"/>
        </w:rPr>
        <w:t>REFERENCIAS</w:t>
      </w:r>
      <w:r w:rsidR="004A712D"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 xml:space="preserve"> WEB.</w:t>
      </w:r>
    </w:p>
    <w:p w14:paraId="2E4B975C" w14:textId="77777777" w:rsidR="004A712D" w:rsidRPr="00791268" w:rsidRDefault="003D0CB2" w:rsidP="00791268">
      <w:pPr>
        <w:pStyle w:val="Prrafodelista"/>
        <w:numPr>
          <w:ilvl w:val="0"/>
          <w:numId w:val="26"/>
        </w:numPr>
        <w:tabs>
          <w:tab w:val="left" w:pos="2478"/>
        </w:tabs>
        <w:spacing w:line="276" w:lineRule="auto"/>
        <w:jc w:val="both"/>
        <w:rPr>
          <w:rFonts w:eastAsia="Times New Roman" w:cs="Arial"/>
          <w:bCs/>
          <w:color w:val="000000" w:themeColor="text1"/>
          <w:sz w:val="22"/>
          <w:lang w:val="es-ES_tradnl" w:eastAsia="es-ES_tradnl"/>
        </w:rPr>
      </w:pPr>
      <w:bookmarkStart w:id="8" w:name="bookmark1"/>
      <w:r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 xml:space="preserve">MARILYN </w:t>
      </w:r>
      <w:proofErr w:type="spellStart"/>
      <w:r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>Nolen</w:t>
      </w:r>
      <w:proofErr w:type="spellEnd"/>
      <w:r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 xml:space="preserve">. </w:t>
      </w:r>
      <w:r w:rsidR="004A712D"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ab/>
      </w:r>
      <w:r w:rsidRPr="00791268">
        <w:rPr>
          <w:rFonts w:eastAsia="Times New Roman" w:cs="Arial"/>
          <w:bCs/>
          <w:color w:val="000000" w:themeColor="text1"/>
          <w:sz w:val="22"/>
          <w:lang w:val="es-ES_tradnl" w:eastAsia="es-ES_tradnl"/>
        </w:rPr>
        <w:t>Manual de Entrenadores de la Asociación entrenadores de EEUU 1998.</w:t>
      </w:r>
    </w:p>
    <w:p w14:paraId="24FA7A84" w14:textId="77777777" w:rsidR="003D0CB2" w:rsidRPr="00791268" w:rsidRDefault="002360B6" w:rsidP="00791268">
      <w:pPr>
        <w:pStyle w:val="Prrafodelista"/>
        <w:numPr>
          <w:ilvl w:val="0"/>
          <w:numId w:val="26"/>
        </w:numPr>
        <w:tabs>
          <w:tab w:val="left" w:pos="2478"/>
        </w:tabs>
        <w:spacing w:line="276" w:lineRule="auto"/>
        <w:jc w:val="both"/>
        <w:rPr>
          <w:rFonts w:eastAsia="Times New Roman" w:cs="Arial"/>
          <w:bCs/>
          <w:color w:val="000000" w:themeColor="text1"/>
          <w:sz w:val="22"/>
          <w:lang w:val="es-ES_tradnl" w:eastAsia="es-ES_tradnl"/>
        </w:rPr>
      </w:pPr>
      <w:r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>VIRGINIA RUIZ, SONIA LIMA, RITA FERNÁNDEZ</w:t>
      </w:r>
      <w:r w:rsidR="003D0CB2"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>.</w:t>
      </w:r>
      <w:r w:rsidR="003D0CB2" w:rsidRPr="00791268">
        <w:rPr>
          <w:rFonts w:eastAsia="Times New Roman" w:cs="Arial"/>
          <w:bCs/>
          <w:color w:val="000000" w:themeColor="text1"/>
          <w:sz w:val="22"/>
          <w:lang w:val="es-ES_tradnl" w:eastAsia="es-ES_tradnl"/>
        </w:rPr>
        <w:t xml:space="preserve"> Manual de Voleibol 2008 Lima</w:t>
      </w:r>
    </w:p>
    <w:p w14:paraId="383AE87B" w14:textId="77777777" w:rsidR="003D0CB2" w:rsidRPr="00791268" w:rsidRDefault="002360B6" w:rsidP="00791268">
      <w:pPr>
        <w:pStyle w:val="Prrafodelista"/>
        <w:numPr>
          <w:ilvl w:val="0"/>
          <w:numId w:val="26"/>
        </w:numPr>
        <w:tabs>
          <w:tab w:val="left" w:pos="2478"/>
        </w:tabs>
        <w:spacing w:line="276" w:lineRule="auto"/>
        <w:jc w:val="both"/>
        <w:rPr>
          <w:rFonts w:eastAsia="Times New Roman" w:cs="Arial"/>
          <w:bCs/>
          <w:color w:val="000000" w:themeColor="text1"/>
          <w:sz w:val="22"/>
          <w:lang w:val="es-ES_tradnl" w:eastAsia="es-ES_tradnl"/>
        </w:rPr>
      </w:pPr>
      <w:r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>PLATONOV, V, N</w:t>
      </w:r>
      <w:r w:rsidR="003D0CB2"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>,</w:t>
      </w:r>
      <w:r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 xml:space="preserve"> </w:t>
      </w:r>
      <w:r w:rsidRPr="00791268">
        <w:rPr>
          <w:rFonts w:eastAsia="Times New Roman" w:cs="Arial"/>
          <w:bCs/>
          <w:color w:val="000000" w:themeColor="text1"/>
          <w:sz w:val="22"/>
          <w:lang w:val="es-ES_tradnl" w:eastAsia="es-ES_tradnl"/>
        </w:rPr>
        <w:t>La Preparación Física. Paidotribo España</w:t>
      </w:r>
    </w:p>
    <w:p w14:paraId="46F577F2" w14:textId="77777777" w:rsidR="002360B6" w:rsidRPr="00791268" w:rsidRDefault="002360B6" w:rsidP="00791268">
      <w:pPr>
        <w:pStyle w:val="Prrafodelista"/>
        <w:numPr>
          <w:ilvl w:val="0"/>
          <w:numId w:val="26"/>
        </w:numPr>
        <w:tabs>
          <w:tab w:val="left" w:pos="2478"/>
        </w:tabs>
        <w:spacing w:line="276" w:lineRule="auto"/>
        <w:jc w:val="both"/>
        <w:rPr>
          <w:rFonts w:eastAsia="Times New Roman" w:cs="Arial"/>
          <w:bCs/>
          <w:color w:val="000000" w:themeColor="text1"/>
          <w:sz w:val="22"/>
          <w:lang w:val="es-ES_tradnl" w:eastAsia="es-ES_tradnl"/>
        </w:rPr>
      </w:pPr>
      <w:r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 xml:space="preserve">RICARDO VARGAS 1,001 </w:t>
      </w:r>
      <w:r w:rsidRPr="00791268">
        <w:rPr>
          <w:rFonts w:eastAsia="Times New Roman" w:cs="Arial"/>
          <w:bCs/>
          <w:color w:val="000000" w:themeColor="text1"/>
          <w:sz w:val="22"/>
          <w:lang w:val="es-ES_tradnl" w:eastAsia="es-ES_tradnl"/>
        </w:rPr>
        <w:t>Ejercicios para el voleibol Edit. Paidotribo España</w:t>
      </w:r>
    </w:p>
    <w:p w14:paraId="520760C5" w14:textId="77777777" w:rsidR="002360B6" w:rsidRPr="00791268" w:rsidRDefault="00A00F22" w:rsidP="00791268">
      <w:pPr>
        <w:pStyle w:val="Prrafodelista"/>
        <w:numPr>
          <w:ilvl w:val="0"/>
          <w:numId w:val="26"/>
        </w:numPr>
        <w:tabs>
          <w:tab w:val="left" w:pos="2478"/>
        </w:tabs>
        <w:spacing w:line="276" w:lineRule="auto"/>
        <w:jc w:val="both"/>
        <w:rPr>
          <w:rFonts w:cs="Arial"/>
          <w:sz w:val="22"/>
        </w:rPr>
      </w:pPr>
      <w:r w:rsidRPr="00791268">
        <w:rPr>
          <w:rFonts w:cs="Arial"/>
          <w:b/>
          <w:sz w:val="22"/>
        </w:rPr>
        <w:t>MORAS, G.</w:t>
      </w:r>
      <w:r w:rsidRPr="00791268">
        <w:rPr>
          <w:rFonts w:cs="Arial"/>
          <w:sz w:val="22"/>
        </w:rPr>
        <w:t xml:space="preserve"> </w:t>
      </w:r>
      <w:r w:rsidR="002360B6" w:rsidRPr="00791268">
        <w:rPr>
          <w:rFonts w:cs="Arial"/>
          <w:sz w:val="22"/>
        </w:rPr>
        <w:t xml:space="preserve">s.f. La preparación integral en el voleibol: 1000 Ejercicios y Juegos, 1º edición, Barcelona, editorial Paidotribo, </w:t>
      </w:r>
    </w:p>
    <w:p w14:paraId="001847F4" w14:textId="77777777" w:rsidR="004A712D" w:rsidRPr="00791268" w:rsidRDefault="00A00F22" w:rsidP="00791268">
      <w:pPr>
        <w:spacing w:line="276" w:lineRule="auto"/>
        <w:ind w:left="567"/>
        <w:jc w:val="both"/>
        <w:rPr>
          <w:rFonts w:cs="Arial"/>
          <w:sz w:val="22"/>
        </w:rPr>
      </w:pPr>
      <w:r w:rsidRPr="00791268">
        <w:rPr>
          <w:rFonts w:cs="Arial"/>
          <w:sz w:val="22"/>
        </w:rPr>
        <w:t xml:space="preserve">        </w:t>
      </w:r>
      <w:r w:rsidR="002360B6" w:rsidRPr="00791268">
        <w:rPr>
          <w:rFonts w:cs="Arial"/>
          <w:sz w:val="22"/>
        </w:rPr>
        <w:t xml:space="preserve"> </w:t>
      </w:r>
      <w:hyperlink r:id="rId7" w:history="1">
        <w:r w:rsidR="002360B6" w:rsidRPr="00791268">
          <w:rPr>
            <w:rStyle w:val="Hipervnculo"/>
            <w:rFonts w:cs="Arial"/>
            <w:sz w:val="22"/>
          </w:rPr>
          <w:t>http://site.ebrary.com/lib/utasp/reader.action?docID=10592610</w:t>
        </w:r>
      </w:hyperlink>
    </w:p>
    <w:p w14:paraId="3E8CFBB6" w14:textId="77777777" w:rsidR="00364522" w:rsidRPr="00791268" w:rsidRDefault="00A00F22" w:rsidP="00791268">
      <w:pPr>
        <w:spacing w:line="276" w:lineRule="auto"/>
        <w:ind w:left="567"/>
        <w:jc w:val="both"/>
        <w:rPr>
          <w:rFonts w:cs="Arial"/>
          <w:sz w:val="22"/>
        </w:rPr>
      </w:pPr>
      <w:r w:rsidRPr="00791268">
        <w:rPr>
          <w:rFonts w:cs="Arial"/>
          <w:sz w:val="22"/>
        </w:rPr>
        <w:t xml:space="preserve">         </w:t>
      </w:r>
      <w:hyperlink r:id="rId8" w:history="1">
        <w:r w:rsidR="002360B6" w:rsidRPr="00791268">
          <w:rPr>
            <w:rStyle w:val="Hipervnculo"/>
            <w:rFonts w:cs="Arial"/>
            <w:sz w:val="22"/>
          </w:rPr>
          <w:t>http://site.ebrary.com/lib/utasp/reader.action?docID=1059261</w:t>
        </w:r>
      </w:hyperlink>
      <w:bookmarkEnd w:id="8"/>
    </w:p>
    <w:p w14:paraId="41A14511" w14:textId="77777777" w:rsidR="00364522" w:rsidRPr="00791268" w:rsidRDefault="00364522" w:rsidP="00791268">
      <w:pPr>
        <w:pStyle w:val="Prrafodelista"/>
        <w:numPr>
          <w:ilvl w:val="0"/>
          <w:numId w:val="27"/>
        </w:numPr>
        <w:spacing w:line="276" w:lineRule="auto"/>
        <w:jc w:val="both"/>
        <w:rPr>
          <w:rFonts w:eastAsia="Times New Roman" w:cs="Arial"/>
          <w:bCs/>
          <w:color w:val="000000" w:themeColor="text1"/>
          <w:sz w:val="22"/>
          <w:lang w:val="es-ES_tradnl" w:eastAsia="es-ES_tradnl"/>
        </w:rPr>
      </w:pPr>
      <w:r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 xml:space="preserve">FERNDO VASQUEZ ASPARRIA </w:t>
      </w:r>
      <w:r w:rsidRPr="00791268">
        <w:rPr>
          <w:rFonts w:eastAsia="Times New Roman" w:cs="Arial"/>
          <w:bCs/>
          <w:color w:val="000000" w:themeColor="text1"/>
          <w:sz w:val="22"/>
          <w:lang w:val="es-ES_tradnl" w:eastAsia="es-ES_tradnl"/>
        </w:rPr>
        <w:t>Separatas del curso para Entrenadores de Voleibol Nacional I COPEV – FPV 2006</w:t>
      </w:r>
    </w:p>
    <w:p w14:paraId="62E37D62" w14:textId="77777777" w:rsidR="00364522" w:rsidRPr="00791268" w:rsidRDefault="00364522" w:rsidP="00791268">
      <w:pPr>
        <w:pStyle w:val="Prrafodelista"/>
        <w:numPr>
          <w:ilvl w:val="0"/>
          <w:numId w:val="27"/>
        </w:numPr>
        <w:spacing w:line="276" w:lineRule="auto"/>
        <w:jc w:val="both"/>
        <w:rPr>
          <w:rFonts w:eastAsia="Times New Roman" w:cs="Arial"/>
          <w:bCs/>
          <w:color w:val="000000" w:themeColor="text1"/>
          <w:sz w:val="22"/>
          <w:lang w:val="es-ES_tradnl" w:eastAsia="es-ES_tradnl"/>
        </w:rPr>
      </w:pPr>
      <w:r w:rsidRPr="00791268">
        <w:rPr>
          <w:rFonts w:eastAsia="Times New Roman" w:cs="Arial"/>
          <w:b/>
          <w:bCs/>
          <w:color w:val="000000" w:themeColor="text1"/>
          <w:sz w:val="22"/>
          <w:lang w:val="es-ES_tradnl" w:eastAsia="es-ES_tradnl"/>
        </w:rPr>
        <w:t>RAYMOND CASSIGNOL</w:t>
      </w:r>
      <w:r w:rsidRPr="00791268">
        <w:rPr>
          <w:rFonts w:eastAsia="Times New Roman" w:cs="Arial"/>
          <w:bCs/>
          <w:color w:val="000000" w:themeColor="text1"/>
          <w:sz w:val="22"/>
          <w:lang w:val="es-ES_tradnl" w:eastAsia="es-ES_tradnl"/>
        </w:rPr>
        <w:t xml:space="preserve"> Las Cinco Etapas del Voleibol Editorial </w:t>
      </w:r>
      <w:proofErr w:type="spellStart"/>
      <w:r w:rsidRPr="00791268">
        <w:rPr>
          <w:rFonts w:eastAsia="Times New Roman" w:cs="Arial"/>
          <w:bCs/>
          <w:color w:val="000000" w:themeColor="text1"/>
          <w:sz w:val="22"/>
          <w:lang w:val="es-ES_tradnl" w:eastAsia="es-ES_tradnl"/>
        </w:rPr>
        <w:t>Kapeluz</w:t>
      </w:r>
      <w:proofErr w:type="spellEnd"/>
      <w:r w:rsidRPr="00791268">
        <w:rPr>
          <w:rFonts w:eastAsia="Times New Roman" w:cs="Arial"/>
          <w:bCs/>
          <w:color w:val="000000" w:themeColor="text1"/>
          <w:sz w:val="22"/>
          <w:lang w:val="es-ES_tradnl" w:eastAsia="es-ES_tradnl"/>
        </w:rPr>
        <w:t xml:space="preserve">. </w:t>
      </w:r>
    </w:p>
    <w:p w14:paraId="4C4DFB22" w14:textId="77777777" w:rsidR="00364522" w:rsidRPr="00791268" w:rsidRDefault="00A00F22" w:rsidP="00791268">
      <w:pPr>
        <w:spacing w:line="276" w:lineRule="auto"/>
        <w:ind w:left="567"/>
        <w:jc w:val="both"/>
        <w:rPr>
          <w:rFonts w:eastAsia="Times New Roman" w:cs="Arial"/>
          <w:bCs/>
          <w:color w:val="000000" w:themeColor="text1"/>
          <w:sz w:val="22"/>
          <w:lang w:val="es-ES_tradnl" w:eastAsia="es-ES_tradnl"/>
        </w:rPr>
      </w:pPr>
      <w:r w:rsidRPr="00791268">
        <w:rPr>
          <w:rFonts w:eastAsia="Times New Roman" w:cs="Arial"/>
          <w:bCs/>
          <w:color w:val="000000" w:themeColor="text1"/>
          <w:sz w:val="22"/>
          <w:lang w:val="es-ES_tradnl" w:eastAsia="es-ES_tradnl"/>
        </w:rPr>
        <w:t xml:space="preserve">             </w:t>
      </w:r>
      <w:r w:rsidR="00364522" w:rsidRPr="00791268">
        <w:rPr>
          <w:rFonts w:eastAsia="Times New Roman" w:cs="Arial"/>
          <w:bCs/>
          <w:color w:val="000000" w:themeColor="text1"/>
          <w:sz w:val="22"/>
          <w:lang w:val="es-ES_tradnl" w:eastAsia="es-ES_tradnl"/>
        </w:rPr>
        <w:t>Buenos Aires - Argentina</w:t>
      </w:r>
    </w:p>
    <w:p w14:paraId="66A81BB8" w14:textId="77777777" w:rsidR="002360B6" w:rsidRPr="00791268" w:rsidRDefault="00364522" w:rsidP="00791268">
      <w:pPr>
        <w:pStyle w:val="Prrafodelista"/>
        <w:numPr>
          <w:ilvl w:val="0"/>
          <w:numId w:val="28"/>
        </w:numPr>
        <w:spacing w:line="276" w:lineRule="auto"/>
        <w:jc w:val="both"/>
        <w:rPr>
          <w:rFonts w:eastAsia="Times New Roman" w:cs="Arial"/>
          <w:bCs/>
          <w:color w:val="000000" w:themeColor="text1"/>
          <w:sz w:val="22"/>
          <w:lang w:val="es-ES_tradnl" w:eastAsia="es-ES_tradnl"/>
        </w:rPr>
      </w:pPr>
      <w:r w:rsidRPr="00791268">
        <w:rPr>
          <w:rFonts w:eastAsia="Times New Roman" w:cs="Arial"/>
          <w:bCs/>
          <w:color w:val="000000" w:themeColor="text1"/>
          <w:sz w:val="22"/>
          <w:lang w:val="es-ES_tradnl" w:eastAsia="es-ES_tradnl"/>
        </w:rPr>
        <w:t>Entrenamiento Básico en el voleibol YOUTOBE</w:t>
      </w:r>
    </w:p>
    <w:p w14:paraId="5A3C4FEA" w14:textId="77777777" w:rsidR="002360B6" w:rsidRPr="00791268" w:rsidRDefault="002360B6" w:rsidP="00791268">
      <w:pPr>
        <w:pStyle w:val="Prrafodelista"/>
        <w:numPr>
          <w:ilvl w:val="0"/>
          <w:numId w:val="28"/>
        </w:numPr>
        <w:spacing w:line="276" w:lineRule="auto"/>
        <w:rPr>
          <w:rFonts w:eastAsia="Times New Roman" w:cs="Arial"/>
          <w:sz w:val="22"/>
          <w:lang w:eastAsia="es-PE"/>
        </w:rPr>
      </w:pPr>
      <w:r w:rsidRPr="00791268">
        <w:rPr>
          <w:rFonts w:eastAsia="Times New Roman" w:cs="Arial"/>
          <w:sz w:val="22"/>
          <w:lang w:eastAsia="es-PE"/>
        </w:rPr>
        <w:t xml:space="preserve">www. wikipedia.org/wiki/voleibol </w:t>
      </w:r>
    </w:p>
    <w:p w14:paraId="56D29754" w14:textId="77777777" w:rsidR="004A712D" w:rsidRPr="00791268" w:rsidRDefault="00CF54F6" w:rsidP="00791268">
      <w:pPr>
        <w:pStyle w:val="Prrafodelista"/>
        <w:numPr>
          <w:ilvl w:val="0"/>
          <w:numId w:val="28"/>
        </w:numPr>
        <w:spacing w:line="276" w:lineRule="auto"/>
        <w:jc w:val="both"/>
        <w:rPr>
          <w:rFonts w:eastAsia="Times New Roman" w:cs="Arial"/>
          <w:color w:val="000000" w:themeColor="text1"/>
          <w:sz w:val="22"/>
          <w:lang w:val="es-ES_tradnl" w:eastAsia="es-PE"/>
        </w:rPr>
      </w:pPr>
      <w:r w:rsidRPr="00791268">
        <w:rPr>
          <w:rFonts w:eastAsia="Times New Roman" w:cs="Arial"/>
          <w:sz w:val="22"/>
          <w:lang w:eastAsia="es-PE"/>
        </w:rPr>
        <w:t>www. monografias.com/voleibol</w:t>
      </w:r>
      <w:r w:rsidR="006D4104" w:rsidRPr="00791268">
        <w:rPr>
          <w:rFonts w:eastAsia="Times New Roman" w:cs="Arial"/>
          <w:sz w:val="22"/>
          <w:lang w:eastAsia="es-PE"/>
        </w:rPr>
        <w:t xml:space="preserve">               </w:t>
      </w:r>
    </w:p>
    <w:p w14:paraId="68044AC1" w14:textId="2D238DAC" w:rsidR="006D4104" w:rsidRPr="00791268" w:rsidRDefault="004A712D" w:rsidP="00791268">
      <w:pPr>
        <w:spacing w:line="276" w:lineRule="auto"/>
        <w:jc w:val="both"/>
        <w:rPr>
          <w:color w:val="000000" w:themeColor="text1"/>
          <w:sz w:val="22"/>
          <w:lang w:val="es-ES_tradnl" w:eastAsia="es-ES_tradnl"/>
        </w:rPr>
      </w:pPr>
      <w:r w:rsidRPr="00791268">
        <w:rPr>
          <w:color w:val="000000" w:themeColor="text1"/>
          <w:sz w:val="22"/>
          <w:lang w:eastAsia="es-ES_tradnl"/>
        </w:rPr>
        <w:t xml:space="preserve">                                                                                 </w:t>
      </w:r>
      <w:r w:rsidR="00C409B9" w:rsidRPr="00791268">
        <w:rPr>
          <w:color w:val="000000" w:themeColor="text1"/>
          <w:sz w:val="22"/>
          <w:lang w:eastAsia="es-ES_tradnl"/>
        </w:rPr>
        <w:t xml:space="preserve">     </w:t>
      </w:r>
      <w:r w:rsidR="00F94FAA" w:rsidRPr="00791268">
        <w:rPr>
          <w:color w:val="000000" w:themeColor="text1"/>
          <w:sz w:val="22"/>
          <w:lang w:eastAsia="es-ES_tradnl"/>
        </w:rPr>
        <w:t xml:space="preserve">    </w:t>
      </w:r>
      <w:r w:rsidRPr="00791268">
        <w:rPr>
          <w:color w:val="000000" w:themeColor="text1"/>
          <w:sz w:val="22"/>
          <w:lang w:eastAsia="es-ES_tradnl"/>
        </w:rPr>
        <w:t xml:space="preserve">  </w:t>
      </w:r>
      <w:r w:rsidR="00791268" w:rsidRPr="00791268">
        <w:rPr>
          <w:color w:val="000000" w:themeColor="text1"/>
          <w:sz w:val="22"/>
          <w:lang w:val="es-ES_tradnl" w:eastAsia="es-ES_tradnl"/>
        </w:rPr>
        <w:t>Huacho, marzo, del 2026</w:t>
      </w:r>
    </w:p>
    <w:p w14:paraId="07B4B4C5" w14:textId="77777777" w:rsidR="002A5AFB" w:rsidRPr="00791268" w:rsidRDefault="002A5AFB" w:rsidP="00791268">
      <w:pPr>
        <w:spacing w:line="276" w:lineRule="auto"/>
        <w:ind w:left="1418" w:firstLine="1701"/>
        <w:jc w:val="both"/>
        <w:rPr>
          <w:color w:val="000000" w:themeColor="text1"/>
          <w:sz w:val="22"/>
          <w:lang w:eastAsia="es-ES_tradnl"/>
        </w:rPr>
      </w:pPr>
      <w:r w:rsidRPr="00791268">
        <w:rPr>
          <w:noProof/>
          <w:sz w:val="22"/>
          <w:lang w:val="en-US"/>
        </w:rPr>
        <w:drawing>
          <wp:inline distT="0" distB="0" distL="0" distR="0" wp14:anchorId="705B1279" wp14:editId="45761057">
            <wp:extent cx="2424022" cy="675640"/>
            <wp:effectExtent l="0" t="0" r="0" b="0"/>
            <wp:docPr id="1" name="Imagen 1" descr="C:\Users\Usuario\Downloads\WhatsApp Image 2025-05-14 at 7.07.4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hatsApp Image 2025-05-14 at 7.07.40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38" cy="70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79733" w14:textId="77777777" w:rsidR="004A712D" w:rsidRPr="00791268" w:rsidRDefault="006D4104" w:rsidP="00791268">
      <w:pPr>
        <w:spacing w:line="276" w:lineRule="auto"/>
        <w:jc w:val="both"/>
        <w:rPr>
          <w:color w:val="000000" w:themeColor="text1"/>
          <w:sz w:val="22"/>
          <w:lang w:val="es-ES_tradnl" w:eastAsia="es-ES_tradnl"/>
        </w:rPr>
      </w:pPr>
      <w:r w:rsidRPr="00791268">
        <w:rPr>
          <w:color w:val="000000" w:themeColor="text1"/>
          <w:sz w:val="22"/>
          <w:lang w:val="es-ES_tradnl" w:eastAsia="es-ES_tradnl"/>
        </w:rPr>
        <w:t xml:space="preserve">                        </w:t>
      </w:r>
      <w:r w:rsidR="002A5AFB" w:rsidRPr="00791268">
        <w:rPr>
          <w:color w:val="000000" w:themeColor="text1"/>
          <w:sz w:val="22"/>
          <w:lang w:val="es-ES_tradnl" w:eastAsia="es-ES_tradnl"/>
        </w:rPr>
        <w:tab/>
      </w:r>
      <w:r w:rsidR="002A5AFB" w:rsidRPr="00791268">
        <w:rPr>
          <w:color w:val="000000" w:themeColor="text1"/>
          <w:sz w:val="22"/>
          <w:lang w:val="es-ES_tradnl" w:eastAsia="es-ES_tradnl"/>
        </w:rPr>
        <w:tab/>
      </w:r>
      <w:r w:rsidR="002A5AFB" w:rsidRPr="00791268">
        <w:rPr>
          <w:color w:val="000000" w:themeColor="text1"/>
          <w:sz w:val="22"/>
          <w:lang w:val="es-ES_tradnl" w:eastAsia="es-ES_tradnl"/>
        </w:rPr>
        <w:tab/>
      </w:r>
      <w:r w:rsidRPr="00791268">
        <w:rPr>
          <w:color w:val="000000" w:themeColor="text1"/>
          <w:sz w:val="22"/>
          <w:lang w:val="es-ES_tradnl" w:eastAsia="es-ES_tradnl"/>
        </w:rPr>
        <w:t xml:space="preserve">  -------------------------------------------------------------- </w:t>
      </w:r>
    </w:p>
    <w:p w14:paraId="7EC04AC0" w14:textId="77777777" w:rsidR="006D4104" w:rsidRPr="00791268" w:rsidRDefault="006D4104" w:rsidP="00791268">
      <w:pPr>
        <w:spacing w:line="276" w:lineRule="auto"/>
        <w:jc w:val="both"/>
        <w:rPr>
          <w:color w:val="000000" w:themeColor="text1"/>
          <w:sz w:val="22"/>
          <w:lang w:val="es-ES_tradnl" w:eastAsia="es-ES_tradnl"/>
        </w:rPr>
      </w:pPr>
      <w:r w:rsidRPr="00791268">
        <w:rPr>
          <w:color w:val="000000" w:themeColor="text1"/>
          <w:sz w:val="22"/>
          <w:lang w:val="es-ES_tradnl" w:eastAsia="es-ES_tradnl"/>
        </w:rPr>
        <w:t xml:space="preserve">                       </w:t>
      </w:r>
      <w:r w:rsidR="002A5AFB" w:rsidRPr="00791268">
        <w:rPr>
          <w:color w:val="000000" w:themeColor="text1"/>
          <w:sz w:val="22"/>
          <w:lang w:val="es-ES_tradnl" w:eastAsia="es-ES_tradnl"/>
        </w:rPr>
        <w:tab/>
      </w:r>
      <w:r w:rsidR="002A5AFB" w:rsidRPr="00791268">
        <w:rPr>
          <w:color w:val="000000" w:themeColor="text1"/>
          <w:sz w:val="22"/>
          <w:lang w:val="es-ES_tradnl" w:eastAsia="es-ES_tradnl"/>
        </w:rPr>
        <w:tab/>
      </w:r>
      <w:r w:rsidR="002A5AFB" w:rsidRPr="00791268">
        <w:rPr>
          <w:color w:val="000000" w:themeColor="text1"/>
          <w:sz w:val="22"/>
          <w:lang w:val="es-ES_tradnl" w:eastAsia="es-ES_tradnl"/>
        </w:rPr>
        <w:tab/>
      </w:r>
      <w:r w:rsidRPr="00791268">
        <w:rPr>
          <w:color w:val="000000" w:themeColor="text1"/>
          <w:sz w:val="22"/>
          <w:lang w:val="es-ES_tradnl" w:eastAsia="es-ES_tradnl"/>
        </w:rPr>
        <w:t xml:space="preserve">  Lic. MARÍA MAGDALENA LA ROSA GUEVARA</w:t>
      </w:r>
    </w:p>
    <w:p w14:paraId="3200B60A" w14:textId="77777777" w:rsidR="002A5AFB" w:rsidRPr="00791268" w:rsidRDefault="002A5AFB" w:rsidP="00791268">
      <w:pPr>
        <w:spacing w:line="276" w:lineRule="auto"/>
        <w:ind w:left="2832" w:firstLine="708"/>
        <w:jc w:val="both"/>
        <w:rPr>
          <w:color w:val="000000" w:themeColor="text1"/>
          <w:sz w:val="22"/>
          <w:lang w:val="es-ES_tradnl" w:eastAsia="es-ES_tradnl"/>
        </w:rPr>
      </w:pPr>
      <w:r w:rsidRPr="00791268">
        <w:rPr>
          <w:color w:val="000000" w:themeColor="text1"/>
          <w:sz w:val="22"/>
          <w:lang w:val="es-ES_tradnl" w:eastAsia="es-ES_tradnl"/>
        </w:rPr>
        <w:t xml:space="preserve">           DOCENTE</w:t>
      </w:r>
    </w:p>
    <w:p w14:paraId="60547513" w14:textId="77777777" w:rsidR="002A5AFB" w:rsidRDefault="002A5AFB" w:rsidP="004A712D">
      <w:pPr>
        <w:jc w:val="both"/>
        <w:rPr>
          <w:color w:val="000000" w:themeColor="text1"/>
          <w:sz w:val="20"/>
          <w:szCs w:val="20"/>
          <w:lang w:val="es-ES_tradnl" w:eastAsia="es-ES_tradnl"/>
        </w:rPr>
      </w:pPr>
    </w:p>
    <w:sectPr w:rsidR="002A5A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altName w:val="Ink Free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6010AF3"/>
    <w:multiLevelType w:val="multilevel"/>
    <w:tmpl w:val="76B0A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2" w15:restartNumberingAfterBreak="0">
    <w:nsid w:val="0649589F"/>
    <w:multiLevelType w:val="hybridMultilevel"/>
    <w:tmpl w:val="771C086A"/>
    <w:lvl w:ilvl="0" w:tplc="280A000B">
      <w:start w:val="1"/>
      <w:numFmt w:val="bullet"/>
      <w:lvlText w:val=""/>
      <w:lvlJc w:val="left"/>
      <w:pPr>
        <w:ind w:left="12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3" w15:restartNumberingAfterBreak="0">
    <w:nsid w:val="0CBF274A"/>
    <w:multiLevelType w:val="multilevel"/>
    <w:tmpl w:val="E798662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sz w:val="22"/>
      </w:rPr>
    </w:lvl>
  </w:abstractNum>
  <w:abstractNum w:abstractNumId="4" w15:restartNumberingAfterBreak="0">
    <w:nsid w:val="103A35EC"/>
    <w:multiLevelType w:val="hybridMultilevel"/>
    <w:tmpl w:val="C9D44A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B009C"/>
    <w:multiLevelType w:val="hybridMultilevel"/>
    <w:tmpl w:val="19CE3D0A"/>
    <w:lvl w:ilvl="0" w:tplc="2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3026A00"/>
    <w:multiLevelType w:val="multilevel"/>
    <w:tmpl w:val="655AABC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8D7217C"/>
    <w:multiLevelType w:val="hybridMultilevel"/>
    <w:tmpl w:val="E6C0EAA4"/>
    <w:lvl w:ilvl="0" w:tplc="B1048FB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33437"/>
    <w:multiLevelType w:val="hybridMultilevel"/>
    <w:tmpl w:val="5A9A60B4"/>
    <w:lvl w:ilvl="0" w:tplc="2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685B4A"/>
    <w:multiLevelType w:val="hybridMultilevel"/>
    <w:tmpl w:val="305A5F2E"/>
    <w:lvl w:ilvl="0" w:tplc="5888F1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C3217"/>
    <w:multiLevelType w:val="hybridMultilevel"/>
    <w:tmpl w:val="9FD42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16207"/>
    <w:multiLevelType w:val="hybridMultilevel"/>
    <w:tmpl w:val="C0D40B30"/>
    <w:lvl w:ilvl="0" w:tplc="2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5C65A4"/>
    <w:multiLevelType w:val="hybridMultilevel"/>
    <w:tmpl w:val="0688EB28"/>
    <w:lvl w:ilvl="0" w:tplc="26027F4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33C9F"/>
    <w:multiLevelType w:val="multilevel"/>
    <w:tmpl w:val="07000C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AF749B0"/>
    <w:multiLevelType w:val="hybridMultilevel"/>
    <w:tmpl w:val="5388E7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A55DC"/>
    <w:multiLevelType w:val="hybridMultilevel"/>
    <w:tmpl w:val="2CB43946"/>
    <w:lvl w:ilvl="0" w:tplc="2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403356"/>
    <w:multiLevelType w:val="hybridMultilevel"/>
    <w:tmpl w:val="47DC34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73C7E"/>
    <w:multiLevelType w:val="multilevel"/>
    <w:tmpl w:val="B7667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D7F7C98"/>
    <w:multiLevelType w:val="hybridMultilevel"/>
    <w:tmpl w:val="0D40C388"/>
    <w:lvl w:ilvl="0" w:tplc="280A000B">
      <w:start w:val="1"/>
      <w:numFmt w:val="bullet"/>
      <w:lvlText w:val=""/>
      <w:lvlJc w:val="left"/>
      <w:pPr>
        <w:ind w:left="12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9" w15:restartNumberingAfterBreak="0">
    <w:nsid w:val="40996CC1"/>
    <w:multiLevelType w:val="multilevel"/>
    <w:tmpl w:val="7FCE61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1423CDD"/>
    <w:multiLevelType w:val="multilevel"/>
    <w:tmpl w:val="B7667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43C63EB1"/>
    <w:multiLevelType w:val="hybridMultilevel"/>
    <w:tmpl w:val="226E2BFC"/>
    <w:lvl w:ilvl="0" w:tplc="D45C7F32">
      <w:start w:val="8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107FC"/>
    <w:multiLevelType w:val="hybridMultilevel"/>
    <w:tmpl w:val="0B2CE8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23558"/>
    <w:multiLevelType w:val="multilevel"/>
    <w:tmpl w:val="07000C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5B935653"/>
    <w:multiLevelType w:val="multilevel"/>
    <w:tmpl w:val="07000C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3811CB8"/>
    <w:multiLevelType w:val="hybridMultilevel"/>
    <w:tmpl w:val="E4029D4C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9FD5027"/>
    <w:multiLevelType w:val="hybridMultilevel"/>
    <w:tmpl w:val="76F653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C1F79"/>
    <w:multiLevelType w:val="multilevel"/>
    <w:tmpl w:val="457030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sz w:val="22"/>
      </w:rPr>
    </w:lvl>
    <w:lvl w:ilvl="1">
      <w:start w:val="11"/>
      <w:numFmt w:val="decimal"/>
      <w:lvlText w:val="%1.%2"/>
      <w:lvlJc w:val="left"/>
      <w:pPr>
        <w:ind w:left="1500" w:hanging="4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sz w:val="22"/>
      </w:rPr>
    </w:lvl>
  </w:abstractNum>
  <w:abstractNum w:abstractNumId="28" w15:restartNumberingAfterBreak="0">
    <w:nsid w:val="6BF32922"/>
    <w:multiLevelType w:val="hybridMultilevel"/>
    <w:tmpl w:val="40C064BE"/>
    <w:lvl w:ilvl="0" w:tplc="2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FFF697A"/>
    <w:multiLevelType w:val="multilevel"/>
    <w:tmpl w:val="B7667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717F598B"/>
    <w:multiLevelType w:val="multilevel"/>
    <w:tmpl w:val="07000C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7B391FCD"/>
    <w:multiLevelType w:val="multilevel"/>
    <w:tmpl w:val="6262D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2" w15:restartNumberingAfterBreak="0">
    <w:nsid w:val="7B81689E"/>
    <w:multiLevelType w:val="multilevel"/>
    <w:tmpl w:val="07000C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31"/>
  </w:num>
  <w:num w:numId="5">
    <w:abstractNumId w:val="10"/>
  </w:num>
  <w:num w:numId="6">
    <w:abstractNumId w:val="26"/>
  </w:num>
  <w:num w:numId="7">
    <w:abstractNumId w:val="4"/>
  </w:num>
  <w:num w:numId="8">
    <w:abstractNumId w:val="17"/>
  </w:num>
  <w:num w:numId="9">
    <w:abstractNumId w:val="27"/>
  </w:num>
  <w:num w:numId="10">
    <w:abstractNumId w:val="3"/>
  </w:num>
  <w:num w:numId="11">
    <w:abstractNumId w:val="29"/>
  </w:num>
  <w:num w:numId="12">
    <w:abstractNumId w:val="20"/>
  </w:num>
  <w:num w:numId="13">
    <w:abstractNumId w:val="6"/>
  </w:num>
  <w:num w:numId="14">
    <w:abstractNumId w:val="16"/>
  </w:num>
  <w:num w:numId="15">
    <w:abstractNumId w:val="14"/>
  </w:num>
  <w:num w:numId="16">
    <w:abstractNumId w:val="25"/>
  </w:num>
  <w:num w:numId="17">
    <w:abstractNumId w:val="22"/>
  </w:num>
  <w:num w:numId="18">
    <w:abstractNumId w:val="19"/>
  </w:num>
  <w:num w:numId="19">
    <w:abstractNumId w:val="30"/>
  </w:num>
  <w:num w:numId="20">
    <w:abstractNumId w:val="32"/>
  </w:num>
  <w:num w:numId="21">
    <w:abstractNumId w:val="13"/>
  </w:num>
  <w:num w:numId="22">
    <w:abstractNumId w:val="23"/>
  </w:num>
  <w:num w:numId="23">
    <w:abstractNumId w:val="24"/>
  </w:num>
  <w:num w:numId="24">
    <w:abstractNumId w:val="7"/>
  </w:num>
  <w:num w:numId="25">
    <w:abstractNumId w:val="1"/>
  </w:num>
  <w:num w:numId="26">
    <w:abstractNumId w:val="11"/>
  </w:num>
  <w:num w:numId="27">
    <w:abstractNumId w:val="5"/>
  </w:num>
  <w:num w:numId="28">
    <w:abstractNumId w:val="28"/>
  </w:num>
  <w:num w:numId="29">
    <w:abstractNumId w:val="2"/>
  </w:num>
  <w:num w:numId="30">
    <w:abstractNumId w:val="18"/>
  </w:num>
  <w:num w:numId="31">
    <w:abstractNumId w:val="8"/>
  </w:num>
  <w:num w:numId="32">
    <w:abstractNumId w:val="1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73"/>
    <w:rsid w:val="00044D76"/>
    <w:rsid w:val="00093A80"/>
    <w:rsid w:val="0013719A"/>
    <w:rsid w:val="00164532"/>
    <w:rsid w:val="00180D20"/>
    <w:rsid w:val="001A4CAB"/>
    <w:rsid w:val="001A4CE5"/>
    <w:rsid w:val="002360B6"/>
    <w:rsid w:val="00243C7B"/>
    <w:rsid w:val="0029163F"/>
    <w:rsid w:val="002A5AFB"/>
    <w:rsid w:val="00305E35"/>
    <w:rsid w:val="00345ED3"/>
    <w:rsid w:val="00364522"/>
    <w:rsid w:val="003918E8"/>
    <w:rsid w:val="003D0CB2"/>
    <w:rsid w:val="003D71C3"/>
    <w:rsid w:val="00451922"/>
    <w:rsid w:val="004A712D"/>
    <w:rsid w:val="005826C5"/>
    <w:rsid w:val="00585359"/>
    <w:rsid w:val="005A5C7D"/>
    <w:rsid w:val="005D32EE"/>
    <w:rsid w:val="005D6D1D"/>
    <w:rsid w:val="00617502"/>
    <w:rsid w:val="006D4104"/>
    <w:rsid w:val="00741067"/>
    <w:rsid w:val="00760512"/>
    <w:rsid w:val="00764E2D"/>
    <w:rsid w:val="00782B42"/>
    <w:rsid w:val="00791268"/>
    <w:rsid w:val="007938E9"/>
    <w:rsid w:val="00813C0D"/>
    <w:rsid w:val="00845047"/>
    <w:rsid w:val="008814FE"/>
    <w:rsid w:val="008B6132"/>
    <w:rsid w:val="008D06BF"/>
    <w:rsid w:val="008D72B4"/>
    <w:rsid w:val="00934518"/>
    <w:rsid w:val="00971027"/>
    <w:rsid w:val="009A1B71"/>
    <w:rsid w:val="009C2154"/>
    <w:rsid w:val="009C4B36"/>
    <w:rsid w:val="009F1380"/>
    <w:rsid w:val="009F5E76"/>
    <w:rsid w:val="00A00F22"/>
    <w:rsid w:val="00A11295"/>
    <w:rsid w:val="00A2117E"/>
    <w:rsid w:val="00A460C3"/>
    <w:rsid w:val="00A504C6"/>
    <w:rsid w:val="00A731A2"/>
    <w:rsid w:val="00A854AD"/>
    <w:rsid w:val="00AB3825"/>
    <w:rsid w:val="00AB669F"/>
    <w:rsid w:val="00AB69E5"/>
    <w:rsid w:val="00AE36C2"/>
    <w:rsid w:val="00B12747"/>
    <w:rsid w:val="00B84AA0"/>
    <w:rsid w:val="00B94E71"/>
    <w:rsid w:val="00C409B9"/>
    <w:rsid w:val="00CA42F3"/>
    <w:rsid w:val="00CE0507"/>
    <w:rsid w:val="00CF54F6"/>
    <w:rsid w:val="00D96573"/>
    <w:rsid w:val="00DA4FF1"/>
    <w:rsid w:val="00DC194C"/>
    <w:rsid w:val="00DE1049"/>
    <w:rsid w:val="00DF3337"/>
    <w:rsid w:val="00E508D3"/>
    <w:rsid w:val="00E639E9"/>
    <w:rsid w:val="00F377CB"/>
    <w:rsid w:val="00F476A5"/>
    <w:rsid w:val="00F94FAA"/>
    <w:rsid w:val="00F959AE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CDE10"/>
  <w15:docId w15:val="{2CC319AD-BC05-4D77-8BA0-1D327756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12D"/>
    <w:pPr>
      <w:spacing w:after="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4A712D"/>
    <w:pPr>
      <w:keepNext/>
      <w:spacing w:line="240" w:lineRule="auto"/>
      <w:outlineLvl w:val="0"/>
    </w:pPr>
    <w:rPr>
      <w:rFonts w:ascii="Monotype Corsiva" w:eastAsia="Times New Roman" w:hAnsi="Monotype Corsiva" w:cs="Times New Roman"/>
      <w:b/>
      <w:bCs/>
      <w:sz w:val="4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A712D"/>
    <w:pPr>
      <w:keepNext/>
      <w:spacing w:line="240" w:lineRule="auto"/>
      <w:outlineLvl w:val="1"/>
    </w:pPr>
    <w:rPr>
      <w:rFonts w:ascii="Monotype Corsiva" w:eastAsia="Times New Roman" w:hAnsi="Monotype Corsiva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4A712D"/>
    <w:rPr>
      <w:rFonts w:ascii="Monotype Corsiva" w:eastAsia="Times New Roman" w:hAnsi="Monotype Corsiva" w:cs="Times New Roman"/>
      <w:b/>
      <w:bCs/>
      <w:sz w:val="4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A712D"/>
    <w:rPr>
      <w:rFonts w:ascii="Monotype Corsiva" w:eastAsia="Times New Roman" w:hAnsi="Monotype Corsiva" w:cs="Times New Roman"/>
      <w:sz w:val="28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71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712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71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A712D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712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12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A712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1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.ebrary.com/lib/utasp/reader.action?docID=1059261" TargetMode="External"/><Relationship Id="rId3" Type="http://schemas.openxmlformats.org/officeDocument/2006/relationships/styles" Target="styles.xml"/><Relationship Id="rId7" Type="http://schemas.openxmlformats.org/officeDocument/2006/relationships/hyperlink" Target="http://site.ebrary.com/lib/utasp/reader.action?docID=105926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59D5-4A72-4B35-852B-468B7C8B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2020-03-04T20:48:00Z</cp:lastPrinted>
  <dcterms:created xsi:type="dcterms:W3CDTF">2026-03-20T18:55:00Z</dcterms:created>
  <dcterms:modified xsi:type="dcterms:W3CDTF">2026-03-20T18:55:00Z</dcterms:modified>
</cp:coreProperties>
</file>