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A7" w:rsidRPr="00DB634B" w:rsidRDefault="007829A7" w:rsidP="009E5782">
      <w:pPr>
        <w:rPr>
          <w:lang w:val="en-US"/>
        </w:rPr>
      </w:pPr>
    </w:p>
    <w:p w:rsidR="007829A7" w:rsidRPr="00DB634B" w:rsidRDefault="007829A7" w:rsidP="009E5782">
      <w:pPr>
        <w:rPr>
          <w:lang w:val="en-US"/>
        </w:rPr>
      </w:pPr>
    </w:p>
    <w:p w:rsidR="007829A7" w:rsidRPr="00DB634B" w:rsidRDefault="007829A7" w:rsidP="009E5782">
      <w:pPr>
        <w:rPr>
          <w:lang w:val="en-US"/>
        </w:rPr>
      </w:pPr>
    </w:p>
    <w:p w:rsidR="007829A7" w:rsidRPr="00DB634B" w:rsidRDefault="007829A7" w:rsidP="009E5782">
      <w:pPr>
        <w:rPr>
          <w:lang w:val="en-US"/>
        </w:rPr>
      </w:pPr>
    </w:p>
    <w:p w:rsidR="007829A7" w:rsidRDefault="007829A7" w:rsidP="009E5782">
      <w:pPr>
        <w:rPr>
          <w:lang w:val="en-US"/>
        </w:rPr>
      </w:pPr>
    </w:p>
    <w:p w:rsidR="00620A22" w:rsidRDefault="00620A22" w:rsidP="009E5782">
      <w:pPr>
        <w:rPr>
          <w:lang w:val="en-US"/>
        </w:rPr>
      </w:pPr>
    </w:p>
    <w:p w:rsidR="00620A22" w:rsidRDefault="00620A22" w:rsidP="009E5782">
      <w:pPr>
        <w:rPr>
          <w:lang w:val="en-US"/>
        </w:rPr>
      </w:pPr>
    </w:p>
    <w:p w:rsidR="00620A22" w:rsidRPr="00DB634B" w:rsidRDefault="00620A22" w:rsidP="009E5782">
      <w:pPr>
        <w:rPr>
          <w:lang w:val="en-US"/>
        </w:rPr>
      </w:pPr>
    </w:p>
    <w:p w:rsidR="00620A22" w:rsidRPr="004872A8" w:rsidRDefault="00620A22" w:rsidP="00620A22">
      <w:pPr>
        <w:rPr>
          <w:lang w:val="en-US"/>
        </w:rPr>
      </w:pPr>
    </w:p>
    <w:p w:rsidR="00620A22" w:rsidRPr="004872A8" w:rsidRDefault="00620A22" w:rsidP="00620A22">
      <w:pPr>
        <w:rPr>
          <w:lang w:val="en-US"/>
        </w:rPr>
      </w:pPr>
      <w:r w:rsidRPr="004872A8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792FDB5" wp14:editId="0D1C055D">
                <wp:simplePos x="0" y="0"/>
                <wp:positionH relativeFrom="margin">
                  <wp:posOffset>138892</wp:posOffset>
                </wp:positionH>
                <wp:positionV relativeFrom="paragraph">
                  <wp:posOffset>4560</wp:posOffset>
                </wp:positionV>
                <wp:extent cx="5957281" cy="2115820"/>
                <wp:effectExtent l="0" t="0" r="24765" b="17780"/>
                <wp:wrapNone/>
                <wp:docPr id="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7281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D2E" w:rsidRPr="000229FA" w:rsidRDefault="00F57D2E" w:rsidP="00620A22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0229FA">
                              <w:rPr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:rsidR="00F57D2E" w:rsidRDefault="00F57D2E" w:rsidP="00620A22">
                            <w:pPr>
                              <w:rPr>
                                <w:sz w:val="44"/>
                              </w:rPr>
                            </w:pPr>
                          </w:p>
                          <w:p w:rsidR="00F57D2E" w:rsidRPr="000229FA" w:rsidRDefault="00F57D2E" w:rsidP="00620A22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0229FA">
                              <w:rPr>
                                <w:b/>
                                <w:sz w:val="44"/>
                              </w:rPr>
                              <w:t>CURSO</w:t>
                            </w:r>
                            <w:r w:rsidR="002C262C">
                              <w:rPr>
                                <w:b/>
                                <w:sz w:val="44"/>
                              </w:rPr>
                              <w:t xml:space="preserve">: </w:t>
                            </w:r>
                            <w:r w:rsidR="0005284B" w:rsidRPr="0005284B">
                              <w:rPr>
                                <w:b/>
                                <w:sz w:val="44"/>
                              </w:rPr>
                              <w:t>ÉTICA, RESPONSABILIDAD SOCIAL Y AMBIENTAL</w:t>
                            </w:r>
                          </w:p>
                          <w:p w:rsidR="00F57D2E" w:rsidRDefault="00F57D2E" w:rsidP="00620A2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2FDB5" id="1 Rectángulo" o:spid="_x0000_s1026" style="position:absolute;margin-left:10.95pt;margin-top:.35pt;width:469.1pt;height:166.6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" strokeweight="2pt">
                <v:textbox>
                  <w:txbxContent>
                    <w:p w:rsidR="00F57D2E" w:rsidRPr="000229FA" w:rsidRDefault="00F57D2E" w:rsidP="00620A22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0229FA">
                        <w:rPr>
                          <w:b/>
                          <w:sz w:val="48"/>
                        </w:rPr>
                        <w:t>SÍLABO POR COMPETENCIAS</w:t>
                      </w:r>
                    </w:p>
                    <w:p w:rsidR="00F57D2E" w:rsidRDefault="00F57D2E" w:rsidP="00620A22">
                      <w:pPr>
                        <w:rPr>
                          <w:sz w:val="44"/>
                        </w:rPr>
                      </w:pPr>
                    </w:p>
                    <w:p w:rsidR="00F57D2E" w:rsidRPr="000229FA" w:rsidRDefault="00F57D2E" w:rsidP="00620A22">
                      <w:pPr>
                        <w:rPr>
                          <w:b/>
                          <w:sz w:val="44"/>
                        </w:rPr>
                      </w:pPr>
                      <w:r w:rsidRPr="000229FA">
                        <w:rPr>
                          <w:b/>
                          <w:sz w:val="44"/>
                        </w:rPr>
                        <w:t>CURSO</w:t>
                      </w:r>
                      <w:r w:rsidR="002C262C">
                        <w:rPr>
                          <w:b/>
                          <w:sz w:val="44"/>
                        </w:rPr>
                        <w:t xml:space="preserve">: </w:t>
                      </w:r>
                      <w:r w:rsidR="0005284B" w:rsidRPr="0005284B">
                        <w:rPr>
                          <w:b/>
                          <w:sz w:val="44"/>
                        </w:rPr>
                        <w:t>ÉTICA, RESPONSABILIDAD SOCIAL Y AMBIENTAL</w:t>
                      </w:r>
                    </w:p>
                    <w:p w:rsidR="00F57D2E" w:rsidRDefault="00F57D2E" w:rsidP="00620A22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0A22" w:rsidRPr="004872A8" w:rsidRDefault="00620A22" w:rsidP="00620A22">
      <w:pPr>
        <w:rPr>
          <w:lang w:val="en-US"/>
        </w:rPr>
      </w:pPr>
    </w:p>
    <w:p w:rsidR="00620A22" w:rsidRPr="004872A8" w:rsidRDefault="00620A22" w:rsidP="00620A22">
      <w:pPr>
        <w:rPr>
          <w:lang w:val="en-US"/>
        </w:rPr>
      </w:pPr>
    </w:p>
    <w:p w:rsidR="007829A7" w:rsidRPr="00DB634B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:rsidR="000427C7" w:rsidRDefault="00620A22" w:rsidP="003631EB">
      <w:pPr>
        <w:jc w:val="center"/>
        <w:rPr>
          <w:lang w:val="en-US"/>
        </w:rPr>
      </w:pPr>
      <w:r w:rsidRPr="004872A8"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95B375" wp14:editId="771274F4">
                <wp:simplePos x="0" y="0"/>
                <wp:positionH relativeFrom="margin">
                  <wp:align>left</wp:align>
                </wp:positionH>
                <wp:positionV relativeFrom="paragraph">
                  <wp:posOffset>93461</wp:posOffset>
                </wp:positionV>
                <wp:extent cx="6019800" cy="595746"/>
                <wp:effectExtent l="0" t="0" r="19050" b="13970"/>
                <wp:wrapNone/>
                <wp:docPr id="5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95746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7D2E" w:rsidRDefault="00F57D2E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134FC" w:rsidRPr="002134F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ÉTICA, RESPONSABILIDAD SOCIAL Y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5B375" id="Rectángulo redondeado 2" o:spid="_x0000_s1027" style="position:absolute;left:0;text-align:left;margin-left:0;margin-top:7.35pt;width:474pt;height:46.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">
                <v:textbox>
                  <w:txbxContent>
                    <w:p w:rsidR="00F57D2E" w:rsidRDefault="00F57D2E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2134FC" w:rsidRPr="002134F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ÉTICA, RESPONSABILIDAD SOCIAL Y AMBIENTAL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:rsidR="009E5782" w:rsidRPr="00B863DD" w:rsidRDefault="009E5782" w:rsidP="00892EC9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273"/>
      </w:tblGrid>
      <w:tr w:rsidR="004C05DB" w:rsidRPr="004C05DB" w:rsidTr="0086675E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F752D4" w:rsidP="000F7162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6273" w:type="dxa"/>
            <w:vAlign w:val="center"/>
          </w:tcPr>
          <w:p w:rsidR="004C05DB" w:rsidRPr="004C05DB" w:rsidRDefault="00EC0B0F" w:rsidP="00EC0B0F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Cursos Comunes Profesionales</w:t>
            </w:r>
          </w:p>
        </w:tc>
      </w:tr>
      <w:tr w:rsidR="004C05DB" w:rsidRPr="004C05DB" w:rsidTr="0086675E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4C05DB" w:rsidP="0040572E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CURSO</w:t>
            </w:r>
          </w:p>
        </w:tc>
        <w:tc>
          <w:tcPr>
            <w:tcW w:w="6273" w:type="dxa"/>
            <w:vAlign w:val="center"/>
          </w:tcPr>
          <w:p w:rsidR="004C05DB" w:rsidRPr="004C05DB" w:rsidRDefault="002134FC" w:rsidP="004C05DB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2134FC">
              <w:rPr>
                <w:rFonts w:eastAsia="Times New Roman" w:cs="Arial"/>
                <w:iCs/>
                <w:lang w:val="es-ES" w:eastAsia="es-ES"/>
              </w:rPr>
              <w:t>Ética, responsabilidad Social y Ambiental</w:t>
            </w:r>
          </w:p>
        </w:tc>
      </w:tr>
      <w:tr w:rsidR="004C05DB" w:rsidRPr="004C05DB" w:rsidTr="0086675E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4C05DB" w:rsidP="000F0881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CÓDIGO</w:t>
            </w:r>
          </w:p>
        </w:tc>
        <w:tc>
          <w:tcPr>
            <w:tcW w:w="6273" w:type="dxa"/>
            <w:vAlign w:val="center"/>
          </w:tcPr>
          <w:p w:rsidR="004C05DB" w:rsidRPr="004C05DB" w:rsidRDefault="00E441AD" w:rsidP="002134FC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E441AD">
              <w:rPr>
                <w:rFonts w:eastAsia="Times New Roman" w:cs="Arial"/>
                <w:iCs/>
                <w:lang w:val="es-ES" w:eastAsia="es-ES"/>
              </w:rPr>
              <w:t>3</w:t>
            </w:r>
            <w:r w:rsidR="002134FC">
              <w:rPr>
                <w:rFonts w:eastAsia="Times New Roman" w:cs="Arial"/>
                <w:iCs/>
                <w:lang w:val="es-ES" w:eastAsia="es-ES"/>
              </w:rPr>
              <w:t>305256</w:t>
            </w:r>
          </w:p>
        </w:tc>
      </w:tr>
      <w:tr w:rsidR="004C05DB" w:rsidRPr="004C05DB" w:rsidTr="0086675E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4C05DB" w:rsidP="000F0881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HORAS</w:t>
            </w:r>
          </w:p>
        </w:tc>
        <w:tc>
          <w:tcPr>
            <w:tcW w:w="6273" w:type="dxa"/>
            <w:vAlign w:val="center"/>
          </w:tcPr>
          <w:p w:rsidR="004C05DB" w:rsidRPr="004C05DB" w:rsidRDefault="00EC0B0F" w:rsidP="00E441AD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Teoría (</w:t>
            </w:r>
            <w:r w:rsidR="00E441AD">
              <w:rPr>
                <w:rFonts w:eastAsia="Times New Roman" w:cs="Arial"/>
                <w:iCs/>
                <w:color w:val="000000"/>
                <w:lang w:val="es-ES" w:eastAsia="es-ES"/>
              </w:rPr>
              <w:t>2</w:t>
            </w:r>
            <w:r w:rsidR="002134FC">
              <w:rPr>
                <w:rFonts w:eastAsia="Times New Roman" w:cs="Arial"/>
                <w:iCs/>
                <w:color w:val="000000"/>
                <w:lang w:val="es-ES" w:eastAsia="es-ES"/>
              </w:rPr>
              <w:t>) – Práctica (3</w:t>
            </w: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)</w:t>
            </w:r>
          </w:p>
        </w:tc>
      </w:tr>
    </w:tbl>
    <w:p w:rsidR="009E5782" w:rsidRPr="004C05DB" w:rsidRDefault="009E5782" w:rsidP="009E5782">
      <w:pPr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9E5782" w:rsidRPr="00B863DD" w:rsidRDefault="009E5782" w:rsidP="00892EC9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p w:rsidR="00605E01" w:rsidRPr="004872A8" w:rsidRDefault="00605E01" w:rsidP="00605E01">
      <w:pPr>
        <w:spacing w:after="0" w:line="360" w:lineRule="auto"/>
        <w:ind w:left="426"/>
        <w:jc w:val="both"/>
        <w:rPr>
          <w:rFonts w:eastAsia="Times New Roman" w:cs="Arial"/>
          <w:b/>
          <w:iCs/>
          <w:lang w:val="es-ES" w:eastAsia="es-ES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:rsidTr="00620A22">
        <w:trPr>
          <w:trHeight w:val="1211"/>
        </w:trPr>
        <w:tc>
          <w:tcPr>
            <w:tcW w:w="947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743C5" w:rsidRPr="006743C5" w:rsidRDefault="006743C5" w:rsidP="008B52CB">
            <w:pPr>
              <w:numPr>
                <w:ilvl w:val="4"/>
                <w:numId w:val="0"/>
              </w:numPr>
              <w:tabs>
                <w:tab w:val="left" w:pos="567"/>
              </w:tabs>
              <w:spacing w:before="100" w:beforeAutospacing="1" w:after="100" w:afterAutospacing="1"/>
              <w:contextualSpacing/>
              <w:jc w:val="both"/>
              <w:rPr>
                <w:rFonts w:cs="Arial"/>
              </w:rPr>
            </w:pPr>
            <w:r w:rsidRPr="006743C5">
              <w:rPr>
                <w:rFonts w:cs="Arial"/>
              </w:rPr>
              <w:t>La presente asignatura</w:t>
            </w:r>
            <w:r>
              <w:rPr>
                <w:rFonts w:cs="Arial"/>
              </w:rPr>
              <w:t xml:space="preserve"> e</w:t>
            </w:r>
            <w:r w:rsidRPr="006743C5">
              <w:rPr>
                <w:rFonts w:cs="Arial"/>
              </w:rPr>
              <w:t>s eminentemente teórica. Su propósito es analizar la esencia y naturaleza de la moral como un producto</w:t>
            </w:r>
            <w:r>
              <w:rPr>
                <w:rFonts w:cs="Arial"/>
              </w:rPr>
              <w:t xml:space="preserve"> </w:t>
            </w:r>
            <w:r w:rsidRPr="006743C5">
              <w:rPr>
                <w:rFonts w:cs="Arial"/>
              </w:rPr>
              <w:t>histórico social, desde el punto de vista de la ética, conceptuada como una disciplina que aborda</w:t>
            </w:r>
            <w:r>
              <w:rPr>
                <w:rFonts w:cs="Arial"/>
              </w:rPr>
              <w:t xml:space="preserve"> </w:t>
            </w:r>
            <w:r w:rsidRPr="006743C5">
              <w:rPr>
                <w:rFonts w:cs="Arial"/>
              </w:rPr>
              <w:t>científicamente el estudio teórico del comportamiento moral. Además de teorizar sobre la moral, los</w:t>
            </w:r>
            <w:r>
              <w:rPr>
                <w:rFonts w:cs="Arial"/>
              </w:rPr>
              <w:t xml:space="preserve"> </w:t>
            </w:r>
            <w:r w:rsidRPr="006743C5">
              <w:rPr>
                <w:rFonts w:cs="Arial"/>
              </w:rPr>
              <w:t xml:space="preserve">estudiantes toman una posición racional ante los valores morales, asumiendo </w:t>
            </w:r>
            <w:r w:rsidR="00FF50E4" w:rsidRPr="006743C5">
              <w:rPr>
                <w:rFonts w:cs="Arial"/>
              </w:rPr>
              <w:t>conscientemente</w:t>
            </w:r>
            <w:r w:rsidRPr="006743C5">
              <w:rPr>
                <w:rFonts w:cs="Arial"/>
              </w:rPr>
              <w:t xml:space="preserve"> los de:</w:t>
            </w:r>
            <w:r>
              <w:rPr>
                <w:rFonts w:cs="Arial"/>
              </w:rPr>
              <w:t xml:space="preserve"> </w:t>
            </w:r>
            <w:r w:rsidRPr="006743C5">
              <w:rPr>
                <w:rFonts w:cs="Arial"/>
              </w:rPr>
              <w:t xml:space="preserve">verdad, justicia, solidaridad y honestidad, </w:t>
            </w:r>
            <w:r w:rsidR="008B52CB" w:rsidRPr="006743C5">
              <w:rPr>
                <w:rFonts w:cs="Arial"/>
              </w:rPr>
              <w:t>planteado por el desarrollo sostenible, es decir, para conseguir un equilibrio adecuado</w:t>
            </w:r>
            <w:r w:rsidR="008B52CB">
              <w:rPr>
                <w:rFonts w:cs="Arial"/>
              </w:rPr>
              <w:t xml:space="preserve"> </w:t>
            </w:r>
            <w:r w:rsidR="008B52CB" w:rsidRPr="006743C5">
              <w:rPr>
                <w:rFonts w:cs="Arial"/>
              </w:rPr>
              <w:t>para el desarrollo económico, crecimiento de la población, uso racional de los recursos y</w:t>
            </w:r>
            <w:r w:rsidR="008B52CB">
              <w:rPr>
                <w:rFonts w:cs="Arial"/>
              </w:rPr>
              <w:t xml:space="preserve"> </w:t>
            </w:r>
            <w:r w:rsidR="008B52CB" w:rsidRPr="006743C5">
              <w:rPr>
                <w:rFonts w:cs="Arial"/>
              </w:rPr>
              <w:t>protección y conservación del ambiente</w:t>
            </w:r>
            <w:r w:rsidR="008B52CB">
              <w:rPr>
                <w:rFonts w:cs="Arial"/>
              </w:rPr>
              <w:t xml:space="preserve"> </w:t>
            </w:r>
            <w:r w:rsidRPr="006743C5">
              <w:rPr>
                <w:rFonts w:cs="Arial"/>
              </w:rPr>
              <w:t>que enuncia el perfil profesional de nuestra carrera profesional.</w:t>
            </w:r>
          </w:p>
          <w:p w:rsidR="000229FA" w:rsidRPr="004872A8" w:rsidRDefault="00D55958" w:rsidP="00210B8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D55958">
              <w:rPr>
                <w:rFonts w:cs="Arial"/>
              </w:rPr>
              <w:t>El curso se desarrollará en 16 semanas, teórico-prácticas, es decir 0</w:t>
            </w:r>
            <w:r w:rsidR="00210B8A">
              <w:rPr>
                <w:rFonts w:cs="Arial"/>
              </w:rPr>
              <w:t>2</w:t>
            </w:r>
            <w:r w:rsidRPr="00D55958">
              <w:rPr>
                <w:rFonts w:cs="Arial"/>
              </w:rPr>
              <w:t xml:space="preserve"> horas de teoría y 02 horas de prácticas</w:t>
            </w:r>
          </w:p>
        </w:tc>
      </w:tr>
    </w:tbl>
    <w:p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:rsidR="00B0604C" w:rsidRPr="004872A8" w:rsidRDefault="00B0604C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:rsidR="009E5782" w:rsidRPr="00B863DD" w:rsidRDefault="0040572E" w:rsidP="00892EC9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CAPACIDADES AL FINALIZAR EL CURSO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2693"/>
        <w:gridCol w:w="1276"/>
      </w:tblGrid>
      <w:tr w:rsidR="009A51A2" w:rsidRPr="004872A8" w:rsidTr="0086675E">
        <w:trPr>
          <w:trHeight w:val="1007"/>
        </w:trPr>
        <w:tc>
          <w:tcPr>
            <w:tcW w:w="425" w:type="dxa"/>
            <w:shd w:val="clear" w:color="auto" w:fill="A6A6A6"/>
          </w:tcPr>
          <w:p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  <w:shd w:val="clear" w:color="auto" w:fill="auto"/>
          </w:tcPr>
          <w:p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892EC9" w:rsidRPr="004872A8" w:rsidTr="0086675E">
        <w:trPr>
          <w:cantSplit/>
          <w:trHeight w:val="2278"/>
        </w:trPr>
        <w:tc>
          <w:tcPr>
            <w:tcW w:w="425" w:type="dxa"/>
            <w:shd w:val="clear" w:color="auto" w:fill="A6A6A6"/>
            <w:textDirection w:val="btLr"/>
            <w:vAlign w:val="center"/>
          </w:tcPr>
          <w:p w:rsidR="00892EC9" w:rsidRPr="004872A8" w:rsidRDefault="00892EC9" w:rsidP="0086675E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 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EC9" w:rsidRPr="0086675E" w:rsidRDefault="00AB4F15" w:rsidP="0081623A">
            <w:p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asciiTheme="minorHAnsi" w:hAnsiTheme="minorHAnsi" w:cs="Tahoma"/>
                <w:color w:val="000000" w:themeColor="text1"/>
              </w:rPr>
              <w:t>Trata que el estudiante comprenda la importancia de los valores y virtudes que se desarrollan desde el hogar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2EC9" w:rsidRPr="0086675E" w:rsidRDefault="00AB4F15" w:rsidP="00892EC9">
            <w:pPr>
              <w:rPr>
                <w:rFonts w:asciiTheme="minorHAnsi" w:hAnsiTheme="minorHAnsi"/>
                <w:color w:val="000000"/>
              </w:rPr>
            </w:pPr>
            <w:r w:rsidRPr="00913E11">
              <w:rPr>
                <w:rFonts w:asciiTheme="minorHAnsi" w:hAnsiTheme="minorHAnsi" w:cs="Tahoma"/>
                <w:color w:val="000000" w:themeColor="text1"/>
              </w:rPr>
              <w:t xml:space="preserve">La </w:t>
            </w:r>
            <w:r>
              <w:rPr>
                <w:rFonts w:asciiTheme="minorHAnsi" w:hAnsiTheme="minorHAnsi" w:cs="Tahoma"/>
                <w:color w:val="000000" w:themeColor="text1"/>
              </w:rPr>
              <w:t>Ética</w:t>
            </w:r>
            <w:r w:rsidRPr="00913E11">
              <w:rPr>
                <w:rFonts w:asciiTheme="minorHAnsi" w:hAnsiTheme="minorHAnsi" w:cs="Tahoma"/>
                <w:color w:val="000000" w:themeColor="text1"/>
              </w:rPr>
              <w:t>, su naturaleza y función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EC9" w:rsidRPr="0086675E" w:rsidRDefault="00892EC9" w:rsidP="00892EC9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iCs/>
                <w:sz w:val="44"/>
                <w:lang w:val="es-ES" w:eastAsia="es-ES"/>
              </w:rPr>
            </w:pPr>
            <w:r w:rsidRPr="0086675E">
              <w:rPr>
                <w:rFonts w:asciiTheme="minorHAnsi" w:hAnsiTheme="minorHAnsi" w:cs="Tahoma"/>
              </w:rPr>
              <w:t>1,2,3,4</w:t>
            </w:r>
          </w:p>
        </w:tc>
      </w:tr>
      <w:tr w:rsidR="00892EC9" w:rsidRPr="004872A8" w:rsidTr="0086675E">
        <w:trPr>
          <w:cantSplit/>
          <w:trHeight w:val="2278"/>
        </w:trPr>
        <w:tc>
          <w:tcPr>
            <w:tcW w:w="425" w:type="dxa"/>
            <w:shd w:val="clear" w:color="auto" w:fill="A6A6A6"/>
            <w:textDirection w:val="btLr"/>
            <w:vAlign w:val="center"/>
          </w:tcPr>
          <w:p w:rsidR="00892EC9" w:rsidRPr="004872A8" w:rsidRDefault="00892EC9" w:rsidP="0086675E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86675E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EC9" w:rsidRPr="0086675E" w:rsidRDefault="00AB4F15" w:rsidP="00892EC9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Explora la práctica de los valores desde la función profesional dentro del entorno de laboral,  haciendo uso de los principios  morales en el desempeño de su carrera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2EC9" w:rsidRPr="0086675E" w:rsidRDefault="00AB4F15" w:rsidP="00DF0469">
            <w:pPr>
              <w:rPr>
                <w:rFonts w:asciiTheme="minorHAnsi" w:hAnsiTheme="minorHAnsi"/>
                <w:color w:val="000000"/>
              </w:rPr>
            </w:pPr>
            <w:r w:rsidRPr="00913E11">
              <w:rPr>
                <w:rFonts w:asciiTheme="minorHAnsi" w:hAnsiTheme="minorHAnsi"/>
                <w:color w:val="000000"/>
              </w:rPr>
              <w:t>Ética, deontología y desempeño profesional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EC9" w:rsidRPr="0086675E" w:rsidRDefault="00892EC9" w:rsidP="00892EC9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iCs/>
                <w:sz w:val="44"/>
                <w:lang w:val="es-ES" w:eastAsia="es-ES"/>
              </w:rPr>
            </w:pPr>
            <w:r w:rsidRPr="0086675E">
              <w:rPr>
                <w:rFonts w:asciiTheme="minorHAnsi" w:hAnsiTheme="minorHAnsi" w:cs="Tahoma"/>
              </w:rPr>
              <w:t>5,6,7,8</w:t>
            </w:r>
          </w:p>
        </w:tc>
      </w:tr>
      <w:tr w:rsidR="00892EC9" w:rsidRPr="004872A8" w:rsidTr="0086675E">
        <w:trPr>
          <w:cantSplit/>
          <w:trHeight w:val="2278"/>
        </w:trPr>
        <w:tc>
          <w:tcPr>
            <w:tcW w:w="425" w:type="dxa"/>
            <w:shd w:val="clear" w:color="auto" w:fill="A6A6A6"/>
            <w:textDirection w:val="btLr"/>
            <w:vAlign w:val="center"/>
          </w:tcPr>
          <w:p w:rsidR="00892EC9" w:rsidRPr="004872A8" w:rsidRDefault="00892EC9" w:rsidP="0086675E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86675E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EC9" w:rsidRPr="0086675E" w:rsidRDefault="00AB4F15" w:rsidP="00892EC9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Explica el papel que representamos en nuestro medioambiente y que debemos hacer para equilibrar </w:t>
            </w:r>
            <w:r w:rsidR="006B3654">
              <w:rPr>
                <w:rFonts w:asciiTheme="minorHAnsi" w:hAnsiTheme="minorHAnsi"/>
                <w:color w:val="000000"/>
              </w:rPr>
              <w:t>el uso de nuestros recursos naturales.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2EC9" w:rsidRPr="0086675E" w:rsidRDefault="00AB4F15" w:rsidP="0045698F">
            <w:pPr>
              <w:rPr>
                <w:rFonts w:asciiTheme="minorHAnsi" w:hAnsiTheme="minorHAnsi"/>
                <w:color w:val="000000"/>
              </w:rPr>
            </w:pPr>
            <w:r w:rsidRPr="00C40D04">
              <w:rPr>
                <w:rFonts w:asciiTheme="minorHAnsi" w:hAnsiTheme="minorHAnsi"/>
                <w:color w:val="000000"/>
              </w:rPr>
              <w:t>ASPECTOS GENERALES DE DESARROLLO SOSTENIBLE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EC9" w:rsidRPr="0086675E" w:rsidRDefault="00892EC9" w:rsidP="00892EC9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iCs/>
                <w:sz w:val="44"/>
                <w:lang w:val="es-ES" w:eastAsia="es-ES"/>
              </w:rPr>
            </w:pPr>
            <w:r w:rsidRPr="0086675E">
              <w:rPr>
                <w:rFonts w:asciiTheme="minorHAnsi" w:hAnsiTheme="minorHAnsi" w:cs="Tahoma"/>
              </w:rPr>
              <w:t>9,10,11,12</w:t>
            </w:r>
          </w:p>
        </w:tc>
      </w:tr>
      <w:tr w:rsidR="00892EC9" w:rsidRPr="004872A8" w:rsidTr="0086675E">
        <w:trPr>
          <w:cantSplit/>
          <w:trHeight w:val="2530"/>
        </w:trPr>
        <w:tc>
          <w:tcPr>
            <w:tcW w:w="425" w:type="dxa"/>
            <w:shd w:val="clear" w:color="auto" w:fill="A6A6A6"/>
            <w:textDirection w:val="btLr"/>
            <w:vAlign w:val="center"/>
          </w:tcPr>
          <w:p w:rsidR="00892EC9" w:rsidRPr="004872A8" w:rsidRDefault="00892EC9" w:rsidP="0086675E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86675E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EC9" w:rsidRPr="0086675E" w:rsidRDefault="006B3654" w:rsidP="00892EC9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Trata que el estudiante comprenda como se debe manejar adecuadamente los recursos naturales y la disposición final de nuestros residuos sólidos.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2EC9" w:rsidRPr="0086675E" w:rsidRDefault="00AB4F15" w:rsidP="00892EC9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GESTIÓN DEL DESARROLLO SOTENIBLE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EC9" w:rsidRPr="0086675E" w:rsidRDefault="00892EC9" w:rsidP="00892EC9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iCs/>
                <w:sz w:val="44"/>
                <w:lang w:val="es-ES" w:eastAsia="es-ES"/>
              </w:rPr>
            </w:pPr>
            <w:r w:rsidRPr="0086675E">
              <w:rPr>
                <w:rFonts w:asciiTheme="minorHAnsi" w:hAnsiTheme="minorHAnsi" w:cs="Tahoma"/>
              </w:rPr>
              <w:t>13,14,15,16.</w:t>
            </w:r>
          </w:p>
        </w:tc>
      </w:tr>
    </w:tbl>
    <w:p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892EC9" w:rsidRDefault="00892EC9">
      <w:pPr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br w:type="page"/>
      </w:r>
    </w:p>
    <w:p w:rsidR="00410F73" w:rsidRPr="004872A8" w:rsidRDefault="00410F73" w:rsidP="00892EC9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 xml:space="preserve">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X="421" w:tblpY="453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222"/>
      </w:tblGrid>
      <w:tr w:rsidR="00B0604C" w:rsidRPr="004872A8" w:rsidTr="00810A40">
        <w:trPr>
          <w:trHeight w:val="433"/>
        </w:trPr>
        <w:tc>
          <w:tcPr>
            <w:tcW w:w="850" w:type="dxa"/>
            <w:shd w:val="clear" w:color="auto" w:fill="auto"/>
            <w:vAlign w:val="center"/>
          </w:tcPr>
          <w:p w:rsidR="00B0604C" w:rsidRPr="004872A8" w:rsidRDefault="00B0604C" w:rsidP="00810A40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B0604C" w:rsidRPr="004872A8" w:rsidRDefault="00912386" w:rsidP="00810A40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C872A5" w:rsidRPr="004872A8" w:rsidTr="00810A40">
        <w:trPr>
          <w:trHeight w:val="60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492C3D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Identifica los difere</w:t>
            </w:r>
            <w:r w:rsidR="00C40D04">
              <w:rPr>
                <w:rFonts w:ascii="Tahoma" w:hAnsi="Tahoma" w:cs="Tahoma"/>
              </w:rPr>
              <w:t>ntes enfoques y tendencias</w:t>
            </w:r>
            <w:r w:rsidRPr="00C872A5">
              <w:rPr>
                <w:rFonts w:ascii="Tahoma" w:hAnsi="Tahoma" w:cs="Tahoma"/>
              </w:rPr>
              <w:t>.</w:t>
            </w:r>
          </w:p>
        </w:tc>
      </w:tr>
      <w:tr w:rsidR="00C872A5" w:rsidRPr="004872A8" w:rsidTr="00810A40">
        <w:trPr>
          <w:trHeight w:val="598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0736B0" w:rsidP="00492C3D">
            <w:pPr>
              <w:spacing w:after="0" w:line="240" w:lineRule="auto"/>
              <w:rPr>
                <w:rFonts w:ascii="Tahoma" w:hAnsi="Tahoma" w:cs="Tahoma"/>
              </w:rPr>
            </w:pPr>
            <w:r w:rsidRPr="000736B0">
              <w:rPr>
                <w:rFonts w:ascii="Tahoma" w:hAnsi="Tahoma" w:cs="Tahoma"/>
              </w:rPr>
              <w:t xml:space="preserve">Evalúa las principales </w:t>
            </w:r>
            <w:r w:rsidR="00492C3D">
              <w:rPr>
                <w:rFonts w:ascii="Tahoma" w:hAnsi="Tahoma" w:cs="Tahoma"/>
              </w:rPr>
              <w:t>etapas de la Dignidad Humana</w:t>
            </w:r>
            <w:r w:rsidRPr="000736B0">
              <w:rPr>
                <w:rFonts w:ascii="Tahoma" w:hAnsi="Tahoma" w:cs="Tahoma"/>
              </w:rPr>
              <w:t>.</w:t>
            </w:r>
          </w:p>
        </w:tc>
      </w:tr>
      <w:tr w:rsidR="00C872A5" w:rsidRPr="004872A8" w:rsidTr="00810A40">
        <w:trPr>
          <w:trHeight w:val="607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123558" w:rsidP="00354832">
            <w:pPr>
              <w:spacing w:after="0" w:line="240" w:lineRule="auto"/>
              <w:rPr>
                <w:rFonts w:ascii="Tahoma" w:hAnsi="Tahoma" w:cs="Tahoma"/>
              </w:rPr>
            </w:pPr>
            <w:r w:rsidRPr="00123558">
              <w:rPr>
                <w:rFonts w:ascii="Tahoma" w:hAnsi="Tahoma" w:cs="Tahoma"/>
              </w:rPr>
              <w:t xml:space="preserve">Identifica las características </w:t>
            </w:r>
            <w:r w:rsidR="00492C3D">
              <w:rPr>
                <w:rFonts w:ascii="Tahoma" w:hAnsi="Tahoma" w:cs="Tahoma"/>
              </w:rPr>
              <w:t>de la ética en la Empresa</w:t>
            </w:r>
          </w:p>
        </w:tc>
      </w:tr>
      <w:tr w:rsidR="00C872A5" w:rsidRPr="004872A8" w:rsidTr="00810A40">
        <w:trPr>
          <w:trHeight w:val="599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13686C" w:rsidP="003548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Identifica las características del comportamiento Ético </w:t>
            </w:r>
          </w:p>
        </w:tc>
      </w:tr>
      <w:tr w:rsidR="00C872A5" w:rsidRPr="004872A8" w:rsidTr="00810A40">
        <w:trPr>
          <w:trHeight w:val="592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18559B" w:rsidP="0018559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C872A5" w:rsidRPr="00C872A5">
              <w:rPr>
                <w:rFonts w:ascii="Tahoma" w:hAnsi="Tahoma" w:cs="Tahoma"/>
              </w:rPr>
              <w:t xml:space="preserve">escribe las características principales </w:t>
            </w:r>
            <w:r>
              <w:rPr>
                <w:rFonts w:ascii="Tahoma" w:hAnsi="Tahoma" w:cs="Tahoma"/>
              </w:rPr>
              <w:t>de la ética profesional</w:t>
            </w:r>
          </w:p>
        </w:tc>
      </w:tr>
      <w:tr w:rsidR="00C872A5" w:rsidRPr="004872A8" w:rsidTr="00810A40">
        <w:trPr>
          <w:trHeight w:val="616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 xml:space="preserve">Representa la situación problema a través de símbolos gráfico.  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814252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Explican</w:t>
            </w:r>
            <w:r w:rsidR="00C872A5" w:rsidRPr="00C872A5">
              <w:rPr>
                <w:rFonts w:ascii="Tahoma" w:hAnsi="Tahoma" w:cs="Tahoma"/>
              </w:rPr>
              <w:t xml:space="preserve"> los modelos mentales de cada uno de los actores de la situación problema.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Aplica los conocimientos en algo práctico.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492C3D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 xml:space="preserve">Reconoce los cambios que </w:t>
            </w:r>
            <w:r w:rsidR="00492C3D">
              <w:rPr>
                <w:rFonts w:ascii="Tahoma" w:hAnsi="Tahoma" w:cs="Tahoma"/>
              </w:rPr>
              <w:t>Enfrentamos con respecto al medio ambiente</w:t>
            </w:r>
            <w:r w:rsidRPr="00C872A5">
              <w:rPr>
                <w:rFonts w:ascii="Tahoma" w:hAnsi="Tahoma" w:cs="Tahoma"/>
              </w:rPr>
              <w:t>.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Elabora diseños de un sistema de información en la toma de decisiones</w:t>
            </w:r>
          </w:p>
        </w:tc>
      </w:tr>
      <w:tr w:rsidR="00C872A5" w:rsidRPr="004872A8" w:rsidTr="00810A40">
        <w:trPr>
          <w:trHeight w:val="60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492C3D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 xml:space="preserve">Elabora </w:t>
            </w:r>
            <w:r w:rsidR="00492C3D">
              <w:rPr>
                <w:rFonts w:ascii="Tahoma" w:hAnsi="Tahoma" w:cs="Tahoma"/>
              </w:rPr>
              <w:t>Propuestas para mejorar la calidad de vida</w:t>
            </w:r>
            <w:r w:rsidRPr="00C872A5">
              <w:rPr>
                <w:rFonts w:ascii="Tahoma" w:hAnsi="Tahoma" w:cs="Tahoma"/>
              </w:rPr>
              <w:t>.</w:t>
            </w:r>
          </w:p>
        </w:tc>
      </w:tr>
      <w:tr w:rsidR="00C872A5" w:rsidRPr="004872A8" w:rsidTr="00810A40">
        <w:trPr>
          <w:trHeight w:val="612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FD69C0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FD69C0">
              <w:rPr>
                <w:rFonts w:ascii="Tahoma" w:hAnsi="Tahoma" w:cs="Tahoma"/>
              </w:rPr>
              <w:t>Conocer la importancia de participar en pro de nuestro ambiente</w:t>
            </w:r>
          </w:p>
        </w:tc>
      </w:tr>
      <w:tr w:rsidR="00C872A5" w:rsidRPr="004872A8" w:rsidTr="00810A40">
        <w:trPr>
          <w:trHeight w:val="616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FD69C0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FD69C0">
              <w:rPr>
                <w:rFonts w:ascii="Tahoma" w:hAnsi="Tahoma" w:cs="Tahoma"/>
              </w:rPr>
              <w:t>Conocer el impacto que una empresa puede hacer hacia el medio ambiente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FD69C0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FD69C0">
              <w:rPr>
                <w:rFonts w:ascii="Tahoma" w:hAnsi="Tahoma" w:cs="Tahoma"/>
              </w:rPr>
              <w:t>Conocer como la economía influye en nuestro medio ambiente</w:t>
            </w:r>
          </w:p>
        </w:tc>
      </w:tr>
      <w:tr w:rsidR="00C872A5" w:rsidRPr="004872A8" w:rsidTr="00810A40">
        <w:trPr>
          <w:trHeight w:val="60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FD69C0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FD69C0">
              <w:rPr>
                <w:rFonts w:ascii="Tahoma" w:hAnsi="Tahoma" w:cs="Tahoma"/>
              </w:rPr>
              <w:t>Formar conciencia Social en el estudiante</w:t>
            </w:r>
          </w:p>
        </w:tc>
      </w:tr>
      <w:tr w:rsidR="00C872A5" w:rsidRPr="004872A8" w:rsidTr="00810A40">
        <w:trPr>
          <w:trHeight w:val="60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F14FFD" w:rsidP="00C872A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Formar el análisis crítico del Estudiante sobre su medio Ambiente. </w:t>
            </w:r>
          </w:p>
        </w:tc>
      </w:tr>
    </w:tbl>
    <w:p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810A40">
          <w:headerReference w:type="default" r:id="rId8"/>
          <w:footerReference w:type="default" r:id="rId9"/>
          <w:type w:val="continuous"/>
          <w:pgSz w:w="11906" w:h="16838" w:code="9"/>
          <w:pgMar w:top="1134" w:right="1134" w:bottom="1134" w:left="1134" w:header="284" w:footer="709" w:gutter="0"/>
          <w:pgNumType w:start="0"/>
          <w:cols w:space="708"/>
          <w:docGrid w:linePitch="360"/>
        </w:sectPr>
      </w:pPr>
    </w:p>
    <w:p w:rsidR="00410F73" w:rsidRDefault="00410F73" w:rsidP="00810A40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810A40">
        <w:rPr>
          <w:rFonts w:eastAsia="Times New Roman" w:cs="Arial"/>
          <w:b/>
          <w:iCs/>
          <w:lang w:val="es-ES" w:eastAsia="es-ES"/>
        </w:rPr>
        <w:lastRenderedPageBreak/>
        <w:t>DESARROLLO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98"/>
        <w:gridCol w:w="1127"/>
        <w:gridCol w:w="2133"/>
        <w:gridCol w:w="1843"/>
        <w:gridCol w:w="886"/>
        <w:gridCol w:w="879"/>
        <w:gridCol w:w="3332"/>
      </w:tblGrid>
      <w:tr w:rsidR="00810A40" w:rsidRPr="004872A8" w:rsidTr="00F57D2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107086" w:rsidP="0081623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107086">
              <w:rPr>
                <w:b/>
                <w:i/>
                <w:sz w:val="24"/>
                <w:szCs w:val="24"/>
              </w:rPr>
              <w:t xml:space="preserve">LA </w:t>
            </w:r>
            <w:r w:rsidR="0081623A">
              <w:rPr>
                <w:b/>
                <w:i/>
                <w:sz w:val="24"/>
                <w:szCs w:val="24"/>
              </w:rPr>
              <w:t>ÉTICA</w:t>
            </w:r>
            <w:r w:rsidRPr="00107086">
              <w:rPr>
                <w:b/>
                <w:i/>
                <w:sz w:val="24"/>
                <w:szCs w:val="24"/>
              </w:rPr>
              <w:t>, SU NATURALEZA Y FUNCIÓN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A40" w:rsidRPr="004872A8" w:rsidRDefault="00810A40" w:rsidP="00354832">
            <w:pPr>
              <w:tabs>
                <w:tab w:val="left" w:pos="4221"/>
              </w:tabs>
              <w:spacing w:after="0" w:line="240" w:lineRule="auto"/>
              <w:ind w:left="4221" w:hanging="4221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ab/>
            </w:r>
            <w:r w:rsidR="00DF0469" w:rsidRPr="00DF0469">
              <w:rPr>
                <w:rFonts w:cs="Calibri"/>
                <w:color w:val="000000" w:themeColor="text1"/>
                <w:sz w:val="24"/>
                <w:szCs w:val="24"/>
              </w:rPr>
              <w:t xml:space="preserve">Identifica las características </w:t>
            </w:r>
            <w:r w:rsidR="00354832">
              <w:rPr>
                <w:rFonts w:cs="Calibri"/>
                <w:color w:val="000000" w:themeColor="text1"/>
                <w:sz w:val="24"/>
                <w:szCs w:val="24"/>
              </w:rPr>
              <w:t>y Comportamiento del Profesional con procedimientos éticos</w:t>
            </w:r>
            <w:r w:rsidR="00DF0469" w:rsidRPr="00DF0469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10A40" w:rsidRPr="004872A8" w:rsidTr="00F57D2E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92EC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C500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C500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C500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C500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810A40" w:rsidRPr="004872A8" w:rsidTr="009708C1">
        <w:trPr>
          <w:trHeight w:val="5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92EC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1B184E" w:rsidRPr="004872A8" w:rsidTr="00902715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84E" w:rsidRPr="004872A8" w:rsidRDefault="001B184E" w:rsidP="001B184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4E" w:rsidRPr="00E362CF" w:rsidRDefault="001B184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4D1F99" w:rsidRDefault="004D1F99" w:rsidP="004D1F99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Aspectos básicos de ética y Formación Profesional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EE" w:rsidRPr="001B184E" w:rsidRDefault="004D1F99" w:rsidP="00111836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 la Ética Profesional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983AE4" w:rsidRDefault="009708C1" w:rsidP="009708C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 el t</w:t>
            </w:r>
            <w:r w:rsidR="001B184E">
              <w:rPr>
                <w:sz w:val="18"/>
                <w:szCs w:val="18"/>
              </w:rPr>
              <w:t>rabajo en equipo</w:t>
            </w:r>
            <w:r w:rsidR="001B184E" w:rsidRPr="00445BC2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49" w:rsidRDefault="001B184E" w:rsidP="00AC5549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 xml:space="preserve">Clase expositiva y </w:t>
            </w:r>
            <w:r w:rsidR="00AC5549">
              <w:rPr>
                <w:sz w:val="18"/>
                <w:szCs w:val="18"/>
              </w:rPr>
              <w:t>Taller</w:t>
            </w:r>
            <w:r w:rsidRPr="00445BC2">
              <w:rPr>
                <w:sz w:val="18"/>
                <w:szCs w:val="18"/>
              </w:rPr>
              <w:t xml:space="preserve">. </w:t>
            </w:r>
          </w:p>
          <w:p w:rsidR="001B184E" w:rsidRPr="003D0611" w:rsidRDefault="001B184E" w:rsidP="00AC5549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Mapas mentales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6144B9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Identifica valores y virtudes como persona</w:t>
            </w:r>
          </w:p>
        </w:tc>
      </w:tr>
      <w:tr w:rsidR="001B184E" w:rsidRPr="004872A8" w:rsidTr="00902715">
        <w:trPr>
          <w:trHeight w:val="100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84E" w:rsidRPr="004872A8" w:rsidRDefault="001B184E" w:rsidP="001B184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4E" w:rsidRPr="00902715" w:rsidRDefault="001B184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4E" w:rsidRPr="0081623A" w:rsidRDefault="004D1F99" w:rsidP="0081623A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Aspectos básicos de la moral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EE" w:rsidRPr="001B184E" w:rsidRDefault="006B3654" w:rsidP="00EB6EE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narran algunas experiencias  donde exponen los aspectos positivos y negativos de la moral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9708C1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Reflexiona acerca</w:t>
            </w:r>
            <w:r w:rsidR="00D65170">
              <w:rPr>
                <w:sz w:val="18"/>
                <w:szCs w:val="18"/>
              </w:rPr>
              <w:t xml:space="preserve"> del pensamiento social</w:t>
            </w:r>
            <w:bookmarkStart w:id="0" w:name="_GoBack"/>
            <w:bookmarkEnd w:id="0"/>
            <w:r w:rsidR="001B184E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8C1" w:rsidRDefault="001B184E" w:rsidP="009708C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Clase expositiva y taller</w:t>
            </w:r>
            <w:r w:rsidR="009708C1">
              <w:rPr>
                <w:sz w:val="18"/>
                <w:szCs w:val="18"/>
              </w:rPr>
              <w:t>.</w:t>
            </w:r>
          </w:p>
          <w:p w:rsidR="001B184E" w:rsidRPr="003D0611" w:rsidRDefault="001B184E" w:rsidP="009708C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6144B9" w:rsidP="000736B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Identifica los valores y virtudes de un grupo de trabajo</w:t>
            </w:r>
          </w:p>
        </w:tc>
      </w:tr>
      <w:tr w:rsidR="001B184E" w:rsidRPr="004872A8" w:rsidTr="00902715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84E" w:rsidRDefault="001B184E" w:rsidP="001B184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84E" w:rsidRPr="00E362CF" w:rsidRDefault="001B184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99" w:rsidRDefault="004D1F99" w:rsidP="004D1F99">
            <w:pPr>
              <w:spacing w:after="0" w:line="240" w:lineRule="auto"/>
              <w:rPr>
                <w:sz w:val="18"/>
                <w:szCs w:val="18"/>
              </w:rPr>
            </w:pPr>
          </w:p>
          <w:p w:rsidR="001B184E" w:rsidRPr="004D1F99" w:rsidRDefault="004D1F99" w:rsidP="004D1F99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Ética y Dignidad Humana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EE" w:rsidRPr="001B184E" w:rsidRDefault="006B3654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Se concientiza al estudiante a practicar los valores que se llevan desde el hogar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EB6EEE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Respeta la opinión de sus compañeros</w:t>
            </w:r>
            <w:r w:rsidR="001B184E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58" w:rsidRDefault="00123558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Clase expositiva y taller</w:t>
            </w:r>
            <w:r>
              <w:rPr>
                <w:sz w:val="18"/>
                <w:szCs w:val="18"/>
              </w:rPr>
              <w:t>.</w:t>
            </w:r>
          </w:p>
          <w:p w:rsidR="001B184E" w:rsidRPr="003D0611" w:rsidRDefault="00123558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4B1669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Aprende la importancia de la ética en el ser Humano</w:t>
            </w:r>
          </w:p>
        </w:tc>
      </w:tr>
      <w:tr w:rsidR="001B184E" w:rsidRPr="004872A8" w:rsidTr="00902715">
        <w:trPr>
          <w:trHeight w:val="357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84E" w:rsidRDefault="001B184E" w:rsidP="001B184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84E" w:rsidRPr="00E362CF" w:rsidRDefault="001B184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84E" w:rsidRPr="0081623A" w:rsidRDefault="0081623A" w:rsidP="0081623A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Ética en la toma de decisiones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1B184E" w:rsidRDefault="006B3654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Como el futuro profesional hace uso de sus virtudes para decidir en aspectos importantes de su profesión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730051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 el trabajo en equipo</w:t>
            </w:r>
            <w:r w:rsidRPr="00445BC2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90" w:rsidRDefault="00415B90" w:rsidP="00415B9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Clase expositiva y taller</w:t>
            </w:r>
            <w:r>
              <w:rPr>
                <w:sz w:val="18"/>
                <w:szCs w:val="18"/>
              </w:rPr>
              <w:t>.</w:t>
            </w:r>
          </w:p>
          <w:p w:rsidR="001B184E" w:rsidRPr="003D0611" w:rsidRDefault="00415B90" w:rsidP="00415B9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4B1669" w:rsidP="00415B9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Aplica sus principios para resolver situaciones profesionales</w:t>
            </w:r>
          </w:p>
        </w:tc>
      </w:tr>
      <w:tr w:rsidR="000B3E75" w:rsidRPr="004872A8" w:rsidTr="00410F73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B5E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</w:t>
            </w:r>
          </w:p>
          <w:p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Didáctica</w:t>
            </w:r>
            <w:r w:rsidR="00C872A5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3E75" w:rsidRPr="000B3E75" w:rsidRDefault="000B3E75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3E75" w:rsidRPr="004872A8" w:rsidTr="00892EC9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872A5" w:rsidRPr="004872A8" w:rsidTr="00892EC9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2A5" w:rsidRPr="004872A8" w:rsidRDefault="00C872A5" w:rsidP="00C872A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2A5" w:rsidRPr="004872A8" w:rsidRDefault="00C872A5" w:rsidP="00C872A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F81" w:rsidRPr="00B53BF2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Examen escrito</w:t>
            </w:r>
            <w:r>
              <w:rPr>
                <w:i/>
                <w:sz w:val="18"/>
                <w:szCs w:val="18"/>
              </w:rPr>
              <w:t>.</w:t>
            </w:r>
          </w:p>
          <w:p w:rsidR="00B84F81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Sustentación oral</w:t>
            </w:r>
            <w:r>
              <w:rPr>
                <w:i/>
                <w:sz w:val="18"/>
                <w:szCs w:val="18"/>
              </w:rPr>
              <w:t>.</w:t>
            </w:r>
          </w:p>
          <w:p w:rsidR="00C872A5" w:rsidRPr="00810A40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810A40">
              <w:rPr>
                <w:i/>
                <w:sz w:val="18"/>
                <w:szCs w:val="18"/>
              </w:rPr>
              <w:t>Exposiciones de los informes presentados.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5" w:rsidRPr="00726E98" w:rsidRDefault="00C872A5" w:rsidP="00C872A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eastAsia="Times New Roman"/>
                <w:color w:val="000000"/>
                <w:lang w:eastAsia="es-PE"/>
              </w:rPr>
            </w:pPr>
            <w:r>
              <w:rPr>
                <w:i/>
                <w:sz w:val="18"/>
                <w:szCs w:val="18"/>
              </w:rPr>
              <w:t>Informes escritos de los ejemplos.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2A5" w:rsidRPr="005976B4" w:rsidRDefault="00C872A5" w:rsidP="00C872A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eastAsia="Times New Roman"/>
                <w:color w:val="000000"/>
                <w:lang w:eastAsia="es-PE"/>
              </w:rPr>
            </w:pPr>
            <w:r w:rsidRPr="005976B4">
              <w:rPr>
                <w:i/>
                <w:sz w:val="18"/>
                <w:szCs w:val="18"/>
              </w:rPr>
              <w:t xml:space="preserve">Lista de </w:t>
            </w:r>
            <w:r>
              <w:rPr>
                <w:i/>
                <w:sz w:val="18"/>
                <w:szCs w:val="18"/>
              </w:rPr>
              <w:t>cotejo.</w:t>
            </w:r>
          </w:p>
          <w:p w:rsidR="00C872A5" w:rsidRPr="00AA49F4" w:rsidRDefault="00C872A5" w:rsidP="00C872A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b/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 xml:space="preserve">Observación en </w:t>
            </w:r>
            <w:r>
              <w:rPr>
                <w:i/>
                <w:sz w:val="18"/>
                <w:szCs w:val="18"/>
              </w:rPr>
              <w:t>la interacción del equipo</w:t>
            </w:r>
            <w:r w:rsidRPr="00AA49F4">
              <w:rPr>
                <w:i/>
                <w:sz w:val="18"/>
                <w:szCs w:val="18"/>
              </w:rPr>
              <w:t>.</w:t>
            </w:r>
          </w:p>
        </w:tc>
      </w:tr>
    </w:tbl>
    <w:p w:rsidR="00285B5E" w:rsidRPr="000B3E75" w:rsidRDefault="00D0775E" w:rsidP="000B3E75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98"/>
        <w:gridCol w:w="1127"/>
        <w:gridCol w:w="2133"/>
        <w:gridCol w:w="1843"/>
        <w:gridCol w:w="886"/>
        <w:gridCol w:w="879"/>
        <w:gridCol w:w="3332"/>
      </w:tblGrid>
      <w:tr w:rsidR="00810A40" w:rsidRPr="004872A8" w:rsidTr="00F57D2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4D1F99" w:rsidP="00810A40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D1F99">
              <w:rPr>
                <w:b/>
                <w:sz w:val="24"/>
                <w:szCs w:val="24"/>
              </w:rPr>
              <w:lastRenderedPageBreak/>
              <w:t>ÉTICA, DEONTOLOGÍA Y DESEMPEÑO PROFESIONAL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A40" w:rsidRPr="004872A8" w:rsidRDefault="00810A40" w:rsidP="00C014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ab/>
            </w:r>
            <w:r w:rsidR="00C014DE">
              <w:rPr>
                <w:rFonts w:ascii="Helvetica" w:hAnsi="Helvetica" w:cs="Helvetica"/>
                <w:lang w:eastAsia="es-PE"/>
              </w:rPr>
              <w:t>Conoce los conceptos básicos de la deontología, participando de la construcción de un código deontológico de su profesión</w:t>
            </w:r>
          </w:p>
        </w:tc>
      </w:tr>
      <w:tr w:rsidR="00810A40" w:rsidRPr="004872A8" w:rsidTr="00F57D2E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285B5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810A40" w:rsidRPr="004872A8" w:rsidTr="009708C1">
        <w:trPr>
          <w:trHeight w:val="5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285B5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F57D2E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2E" w:rsidRPr="004872A8" w:rsidRDefault="00F57D2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2E" w:rsidRPr="00E362CF" w:rsidRDefault="00F57D2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5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4D1F99" w:rsidRDefault="0081623A" w:rsidP="004D1F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>Educación en valores.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4D1F99" w:rsidRDefault="00C12A57" w:rsidP="00C12A5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>Análisis documental sobre la educación en valores en la escuela peruana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57" w:rsidRPr="003D0611" w:rsidRDefault="00C12A57" w:rsidP="00C12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 xml:space="preserve">Adoptar una postura crítica </w:t>
            </w:r>
          </w:p>
          <w:p w:rsidR="00F57D2E" w:rsidRPr="003D0611" w:rsidRDefault="00F57D2E" w:rsidP="00C12A57">
            <w:pPr>
              <w:pStyle w:val="Prrafodelista"/>
              <w:spacing w:after="0" w:line="240" w:lineRule="auto"/>
              <w:ind w:left="122"/>
              <w:rPr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726E98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 e</w:t>
            </w:r>
            <w:r w:rsidRPr="00726E98">
              <w:rPr>
                <w:sz w:val="18"/>
                <w:szCs w:val="18"/>
              </w:rPr>
              <w:t>xpos</w:t>
            </w:r>
            <w:r>
              <w:rPr>
                <w:sz w:val="18"/>
                <w:szCs w:val="18"/>
              </w:rPr>
              <w:t>itiva y taller</w:t>
            </w:r>
            <w:r w:rsidRPr="00726E98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73005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F57D2E">
              <w:rPr>
                <w:rFonts w:cs="Calibri"/>
                <w:sz w:val="18"/>
                <w:szCs w:val="18"/>
              </w:rPr>
              <w:t>Identifica</w:t>
            </w:r>
            <w:r w:rsidR="00730051">
              <w:rPr>
                <w:rFonts w:cs="Calibri"/>
                <w:sz w:val="18"/>
                <w:szCs w:val="18"/>
              </w:rPr>
              <w:t xml:space="preserve"> y describe</w:t>
            </w:r>
            <w:r w:rsidRPr="00F57D2E">
              <w:rPr>
                <w:rFonts w:cs="Calibri"/>
                <w:sz w:val="18"/>
                <w:szCs w:val="18"/>
              </w:rPr>
              <w:t xml:space="preserve"> las características principales del sistema que contiene la situación problemática</w:t>
            </w:r>
          </w:p>
        </w:tc>
      </w:tr>
      <w:tr w:rsidR="00F57D2E" w:rsidRPr="004872A8" w:rsidTr="009708C1">
        <w:trPr>
          <w:trHeight w:val="100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7D2E" w:rsidRPr="004872A8" w:rsidRDefault="00F57D2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2E" w:rsidRPr="00E362CF" w:rsidRDefault="00F57D2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2E" w:rsidRPr="004D1F99" w:rsidRDefault="0081623A" w:rsidP="004D1F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>Deontología. Conceptos básicos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4D1F99" w:rsidRDefault="00C12A57" w:rsidP="00C12A5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>Exposición sobre conceptos básicos referidos a la deontología y los códigos deontológicos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45698F" w:rsidP="0045698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45698F">
              <w:rPr>
                <w:sz w:val="18"/>
                <w:szCs w:val="18"/>
              </w:rPr>
              <w:t>Participa del trabajo en equipo manteniendo una actitud crítica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726E98">
              <w:rPr>
                <w:sz w:val="18"/>
                <w:szCs w:val="18"/>
              </w:rPr>
              <w:t>Dinámicas grupales, exposiciones</w:t>
            </w:r>
            <w:r>
              <w:rPr>
                <w:sz w:val="18"/>
                <w:szCs w:val="18"/>
              </w:rPr>
              <w:t xml:space="preserve"> y</w:t>
            </w:r>
            <w:r w:rsidRPr="00726E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726E98">
              <w:rPr>
                <w:rFonts w:cs="Calibri"/>
                <w:sz w:val="18"/>
                <w:szCs w:val="18"/>
              </w:rPr>
              <w:t>aller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F57D2E">
              <w:rPr>
                <w:rFonts w:cs="Calibri"/>
                <w:sz w:val="18"/>
                <w:szCs w:val="18"/>
              </w:rPr>
              <w:t>Representa la situación problema a través de símbolos gráfico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57D2E">
              <w:rPr>
                <w:rFonts w:cs="Calibri"/>
                <w:sz w:val="18"/>
                <w:szCs w:val="18"/>
              </w:rPr>
              <w:t xml:space="preserve">  </w:t>
            </w:r>
          </w:p>
        </w:tc>
      </w:tr>
      <w:tr w:rsidR="00F57D2E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7D2E" w:rsidRDefault="00F57D2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2E" w:rsidRPr="00E362CF" w:rsidRDefault="00F57D2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2E" w:rsidRPr="004D1F99" w:rsidRDefault="0081623A" w:rsidP="004D1F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>Construcción de un código deontológico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4D1F99" w:rsidRDefault="00C12A57" w:rsidP="004D1F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>Revisión de códigos deontológico del Colegios de Ingenieros del Perú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45698F" w:rsidP="0045698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45698F">
              <w:rPr>
                <w:sz w:val="18"/>
                <w:szCs w:val="18"/>
              </w:rPr>
              <w:t>Propicia trabajo en equipo mantiene una actitud crítica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726E98">
              <w:rPr>
                <w:sz w:val="18"/>
                <w:szCs w:val="18"/>
              </w:rPr>
              <w:t>Dinámicas grupales, exposiciones</w:t>
            </w:r>
            <w:r>
              <w:rPr>
                <w:sz w:val="18"/>
                <w:szCs w:val="18"/>
              </w:rPr>
              <w:t xml:space="preserve"> y</w:t>
            </w:r>
            <w:r w:rsidRPr="00726E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726E98">
              <w:rPr>
                <w:rFonts w:cs="Calibri"/>
                <w:sz w:val="18"/>
                <w:szCs w:val="18"/>
              </w:rPr>
              <w:t>aller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2A385A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F57D2E">
              <w:rPr>
                <w:rFonts w:cs="Calibri"/>
                <w:sz w:val="18"/>
                <w:szCs w:val="18"/>
              </w:rPr>
              <w:t>Explica</w:t>
            </w:r>
            <w:r w:rsidR="002A385A">
              <w:rPr>
                <w:rFonts w:cs="Calibri"/>
                <w:sz w:val="18"/>
                <w:szCs w:val="18"/>
              </w:rPr>
              <w:t xml:space="preserve"> los modelos</w:t>
            </w:r>
            <w:r w:rsidRPr="00F57D2E">
              <w:rPr>
                <w:rFonts w:cs="Calibri"/>
                <w:sz w:val="18"/>
                <w:szCs w:val="18"/>
              </w:rPr>
              <w:t xml:space="preserve"> mental</w:t>
            </w:r>
            <w:r w:rsidR="002A385A">
              <w:rPr>
                <w:rFonts w:cs="Calibri"/>
                <w:sz w:val="18"/>
                <w:szCs w:val="18"/>
              </w:rPr>
              <w:t>es</w:t>
            </w:r>
            <w:r w:rsidRPr="00F57D2E">
              <w:rPr>
                <w:rFonts w:cs="Calibri"/>
                <w:sz w:val="18"/>
                <w:szCs w:val="18"/>
              </w:rPr>
              <w:t xml:space="preserve"> de cada uno de los actores de la situación problema.</w:t>
            </w:r>
          </w:p>
        </w:tc>
      </w:tr>
      <w:tr w:rsidR="00F57D2E" w:rsidRPr="004872A8" w:rsidTr="009708C1">
        <w:trPr>
          <w:trHeight w:val="357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7D2E" w:rsidRDefault="00F57D2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2E" w:rsidRPr="00E362CF" w:rsidRDefault="00F57D2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D2E" w:rsidRPr="004D1F99" w:rsidRDefault="0081623A" w:rsidP="004D1F9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>Construcción de un código deontológico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4D1F99" w:rsidRDefault="0081623A" w:rsidP="0081623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  <w:lang w:eastAsia="es-PE"/>
              </w:rPr>
              <w:t>Revisión de códigos deontológico del Colegios de Ingenieros del Perú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19010C" w:rsidP="0019010C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19010C">
              <w:rPr>
                <w:sz w:val="18"/>
                <w:szCs w:val="18"/>
              </w:rPr>
              <w:t>Mantiene una actitud crítica, rigurosidad, valora el desarrollo de su aprendizaje</w:t>
            </w:r>
            <w:r w:rsidR="00730051" w:rsidRPr="00445BC2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726E98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726E98">
              <w:rPr>
                <w:sz w:val="18"/>
                <w:szCs w:val="18"/>
              </w:rPr>
              <w:t>Dinámicas grupales, exposiciones</w:t>
            </w:r>
            <w:r>
              <w:rPr>
                <w:sz w:val="18"/>
                <w:szCs w:val="18"/>
              </w:rPr>
              <w:t xml:space="preserve"> y</w:t>
            </w:r>
            <w:r w:rsidRPr="00726E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726E98">
              <w:rPr>
                <w:rFonts w:cs="Calibri"/>
                <w:sz w:val="18"/>
                <w:szCs w:val="18"/>
              </w:rPr>
              <w:t>aller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73005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F57D2E">
              <w:rPr>
                <w:rFonts w:cs="Calibri"/>
                <w:sz w:val="18"/>
                <w:szCs w:val="18"/>
              </w:rPr>
              <w:t>Aplica los conocimientos en algo práctico.</w:t>
            </w:r>
          </w:p>
        </w:tc>
      </w:tr>
      <w:tr w:rsidR="00285B5E" w:rsidRPr="004872A8" w:rsidTr="00F57D2E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B5E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</w:t>
            </w:r>
          </w:p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85B5E" w:rsidRPr="004872A8" w:rsidTr="00F57D2E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85B5E" w:rsidRPr="004872A8" w:rsidTr="00F57D2E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551D56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551D56">
              <w:rPr>
                <w:i/>
                <w:sz w:val="18"/>
                <w:szCs w:val="18"/>
              </w:rPr>
              <w:t>Examen escrito</w:t>
            </w:r>
          </w:p>
          <w:p w:rsid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551D56">
              <w:rPr>
                <w:i/>
                <w:sz w:val="18"/>
                <w:szCs w:val="18"/>
              </w:rPr>
              <w:t>Sustentación oral</w:t>
            </w:r>
          </w:p>
          <w:p w:rsidR="00285B5E" w:rsidRP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810A40">
              <w:rPr>
                <w:i/>
                <w:sz w:val="18"/>
                <w:szCs w:val="18"/>
              </w:rPr>
              <w:t>Exposiciones de los informes presentados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726E98" w:rsidRDefault="00C872A5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eastAsia="Times New Roman"/>
                <w:color w:val="000000"/>
                <w:lang w:eastAsia="es-PE"/>
              </w:rPr>
            </w:pPr>
            <w:r>
              <w:rPr>
                <w:i/>
                <w:sz w:val="18"/>
                <w:szCs w:val="18"/>
              </w:rPr>
              <w:t>Informes escritos de los ejemplos</w:t>
            </w:r>
            <w:r w:rsidR="00726E98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76B4" w:rsidRPr="005976B4" w:rsidRDefault="005976B4" w:rsidP="005976B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eastAsia="Times New Roman"/>
                <w:color w:val="000000"/>
                <w:lang w:eastAsia="es-PE"/>
              </w:rPr>
            </w:pPr>
            <w:r w:rsidRPr="005976B4">
              <w:rPr>
                <w:i/>
                <w:sz w:val="18"/>
                <w:szCs w:val="18"/>
              </w:rPr>
              <w:t xml:space="preserve">Lista de </w:t>
            </w:r>
            <w:r>
              <w:rPr>
                <w:i/>
                <w:sz w:val="18"/>
                <w:szCs w:val="18"/>
              </w:rPr>
              <w:t>cotejo.</w:t>
            </w:r>
          </w:p>
          <w:p w:rsidR="00285B5E" w:rsidRPr="00AA49F4" w:rsidRDefault="00AA49F4" w:rsidP="00AA49F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b/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 xml:space="preserve">Observación en </w:t>
            </w:r>
            <w:r>
              <w:rPr>
                <w:i/>
                <w:sz w:val="18"/>
                <w:szCs w:val="18"/>
              </w:rPr>
              <w:t>la interacción del equipo</w:t>
            </w:r>
            <w:r w:rsidR="001A582D" w:rsidRPr="00AA49F4">
              <w:rPr>
                <w:i/>
                <w:sz w:val="18"/>
                <w:szCs w:val="18"/>
              </w:rPr>
              <w:t>.</w:t>
            </w:r>
          </w:p>
        </w:tc>
      </w:tr>
    </w:tbl>
    <w:p w:rsidR="00285B5E" w:rsidRDefault="000B3E75" w:rsidP="00810A4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  <w:r w:rsidRPr="000B3E75">
        <w:rPr>
          <w:rFonts w:eastAsia="Times New Roman" w:cs="Arial"/>
          <w:iCs/>
          <w:sz w:val="20"/>
          <w:szCs w:val="20"/>
          <w:lang w:val="es-ES" w:eastAsia="es-ES"/>
        </w:rPr>
        <w:t xml:space="preserve"> </w:t>
      </w:r>
      <w:r w:rsidR="00285B5E">
        <w:rPr>
          <w:rFonts w:eastAsia="Times New Roman" w:cs="Arial"/>
          <w:iCs/>
          <w:sz w:val="20"/>
          <w:szCs w:val="20"/>
          <w:lang w:val="es-ES"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98"/>
        <w:gridCol w:w="1127"/>
        <w:gridCol w:w="2133"/>
        <w:gridCol w:w="1843"/>
        <w:gridCol w:w="886"/>
        <w:gridCol w:w="879"/>
        <w:gridCol w:w="3332"/>
      </w:tblGrid>
      <w:tr w:rsidR="00810A40" w:rsidRPr="004872A8" w:rsidTr="00F57D2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B424D4" w:rsidP="0045698F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b/>
                <w:sz w:val="24"/>
                <w:szCs w:val="24"/>
              </w:rPr>
              <w:lastRenderedPageBreak/>
              <w:t>ASPECTOS GENERALES DEL DESARROLLO SOSTENIBLE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A40" w:rsidRPr="009854E7" w:rsidRDefault="00810A40" w:rsidP="009854E7">
            <w:pPr>
              <w:tabs>
                <w:tab w:val="left" w:pos="4221"/>
              </w:tabs>
              <w:spacing w:after="0" w:line="240" w:lineRule="auto"/>
              <w:ind w:left="4221" w:hanging="4221"/>
              <w:rPr>
                <w:rFonts w:eastAsia="Times New Roman"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ab/>
            </w:r>
            <w:r w:rsidR="009854E7">
              <w:rPr>
                <w:rFonts w:eastAsia="Times New Roman"/>
                <w:b/>
                <w:i/>
                <w:color w:val="000000"/>
                <w:lang w:eastAsia="es-PE"/>
              </w:rPr>
              <w:t>Medio Ambiente,</w:t>
            </w:r>
            <w:r w:rsidR="009854E7">
              <w:rPr>
                <w:rFonts w:eastAsia="Times New Roman"/>
                <w:i/>
                <w:color w:val="000000"/>
                <w:lang w:eastAsia="es-PE"/>
              </w:rPr>
              <w:t xml:space="preserve"> nuestro ambiente manejo y cuidado</w:t>
            </w:r>
          </w:p>
        </w:tc>
      </w:tr>
      <w:tr w:rsidR="00810A40" w:rsidRPr="004872A8" w:rsidTr="00F57D2E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810A40" w:rsidRPr="004872A8" w:rsidTr="009708C1">
        <w:trPr>
          <w:trHeight w:val="5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726E98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98" w:rsidRPr="004872A8" w:rsidRDefault="00726E98" w:rsidP="00726E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E98" w:rsidRPr="00E362CF" w:rsidRDefault="00726E98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62CF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C0" w:rsidRPr="00B53EE8" w:rsidRDefault="000A37C0" w:rsidP="000A37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53EE8">
              <w:rPr>
                <w:rFonts w:cs="Calibri"/>
                <w:sz w:val="18"/>
                <w:szCs w:val="18"/>
              </w:rPr>
              <w:t>Valores y actitudes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53EE8">
              <w:rPr>
                <w:rFonts w:cs="Calibri"/>
                <w:sz w:val="18"/>
                <w:szCs w:val="18"/>
              </w:rPr>
              <w:t>hacia el medio</w:t>
            </w:r>
          </w:p>
          <w:p w:rsidR="000A37C0" w:rsidRPr="00B53EE8" w:rsidRDefault="000A37C0" w:rsidP="000A37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53EE8">
              <w:rPr>
                <w:rFonts w:cs="Calibri"/>
                <w:sz w:val="18"/>
                <w:szCs w:val="18"/>
              </w:rPr>
              <w:t>Ambiente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53EE8">
              <w:rPr>
                <w:rFonts w:cs="Calibri"/>
                <w:sz w:val="18"/>
                <w:szCs w:val="18"/>
              </w:rPr>
              <w:t xml:space="preserve"> La planificación para</w:t>
            </w:r>
          </w:p>
          <w:p w:rsidR="000A37C0" w:rsidRDefault="000A37C0" w:rsidP="000A37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53EE8">
              <w:rPr>
                <w:rFonts w:cs="Calibri"/>
                <w:sz w:val="18"/>
                <w:szCs w:val="18"/>
              </w:rPr>
              <w:t>el desarrollo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53EE8">
              <w:rPr>
                <w:rFonts w:cs="Calibri"/>
                <w:sz w:val="18"/>
                <w:szCs w:val="18"/>
              </w:rPr>
              <w:t xml:space="preserve"> Estilos de desarrollo </w:t>
            </w:r>
            <w:r>
              <w:rPr>
                <w:rFonts w:cs="Calibri"/>
                <w:sz w:val="18"/>
                <w:szCs w:val="18"/>
              </w:rPr>
              <w:t>Preparación de Informe de Campo</w:t>
            </w:r>
          </w:p>
          <w:p w:rsidR="00726E98" w:rsidRPr="00354832" w:rsidRDefault="00726E98" w:rsidP="00B424D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354832" w:rsidRDefault="00C40AF4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Marcar la importancia de crear una huella verde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Valora el uso </w:t>
            </w:r>
            <w:r>
              <w:rPr>
                <w:rFonts w:cs="Calibri"/>
                <w:sz w:val="18"/>
                <w:szCs w:val="18"/>
              </w:rPr>
              <w:t>del Estadio 4 de la metodología de los sistemas</w:t>
            </w:r>
            <w:r w:rsidRPr="003D0611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945037" w:rsidP="00B53EE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 e</w:t>
            </w:r>
            <w:r w:rsidRPr="00726E98">
              <w:rPr>
                <w:sz w:val="18"/>
                <w:szCs w:val="18"/>
              </w:rPr>
              <w:t>xpos</w:t>
            </w:r>
            <w:r>
              <w:rPr>
                <w:sz w:val="18"/>
                <w:szCs w:val="18"/>
              </w:rPr>
              <w:t xml:space="preserve">itiva 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354832" w:rsidRDefault="00C40AF4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Que encuentre que tan importante es mantener el equilibrio en nuestro medio ambiente.</w:t>
            </w:r>
          </w:p>
        </w:tc>
      </w:tr>
      <w:tr w:rsidR="00726E98" w:rsidRPr="004872A8" w:rsidTr="009708C1">
        <w:trPr>
          <w:trHeight w:val="100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E98" w:rsidRPr="004872A8" w:rsidRDefault="00726E98" w:rsidP="00726E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E98" w:rsidRPr="00E362CF" w:rsidRDefault="00726E98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62CF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C0" w:rsidRPr="00B424D4" w:rsidRDefault="000A37C0" w:rsidP="000A37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424D4">
              <w:rPr>
                <w:rFonts w:cs="Calibri"/>
                <w:sz w:val="18"/>
                <w:szCs w:val="18"/>
              </w:rPr>
              <w:t>Estructuración de</w:t>
            </w:r>
            <w:r>
              <w:rPr>
                <w:rFonts w:cs="Calibri"/>
                <w:sz w:val="18"/>
                <w:szCs w:val="18"/>
              </w:rPr>
              <w:t xml:space="preserve"> equipos </w:t>
            </w:r>
          </w:p>
          <w:p w:rsidR="000A37C0" w:rsidRPr="00B424D4" w:rsidRDefault="000A37C0" w:rsidP="000A37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Trabajo para investigación</w:t>
            </w:r>
          </w:p>
          <w:p w:rsidR="00726E98" w:rsidRPr="00354832" w:rsidRDefault="000A37C0" w:rsidP="000A37C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424D4">
              <w:rPr>
                <w:rFonts w:cs="Calibri"/>
                <w:sz w:val="18"/>
                <w:szCs w:val="18"/>
              </w:rPr>
              <w:t>investigación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354832" w:rsidRDefault="00C40AF4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Fomentar la unión de equipo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45698F" w:rsidP="0045698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45698F">
              <w:rPr>
                <w:sz w:val="18"/>
                <w:szCs w:val="18"/>
              </w:rPr>
              <w:t xml:space="preserve">Mantiene una </w:t>
            </w:r>
            <w:r w:rsidRPr="0045698F">
              <w:rPr>
                <w:rFonts w:cs="Calibri"/>
                <w:sz w:val="18"/>
                <w:szCs w:val="18"/>
              </w:rPr>
              <w:t>actitud</w:t>
            </w:r>
            <w:r w:rsidRPr="0045698F">
              <w:rPr>
                <w:sz w:val="18"/>
                <w:szCs w:val="18"/>
              </w:rPr>
              <w:t xml:space="preserve"> crítica – valora el desarrollo de su aprendizaje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945037" w:rsidP="0094503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</w:t>
            </w:r>
            <w:r w:rsidR="00726E98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354832" w:rsidRDefault="00FD69C0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Conocer el medio ambiente que nos rodea</w:t>
            </w:r>
          </w:p>
        </w:tc>
      </w:tr>
      <w:tr w:rsidR="00726E98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E98" w:rsidRDefault="00726E98" w:rsidP="00726E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E98" w:rsidRPr="00E362CF" w:rsidRDefault="00726E98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62CF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8" w:rsidRPr="00354832" w:rsidRDefault="000A37C0" w:rsidP="00B53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Trabajo de Campo: Salida a algún lugar eco turístico.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98F" w:rsidRPr="00354832" w:rsidRDefault="00C40AF4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Hace contacto con su ambiente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45698F" w:rsidP="00B53EE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45698F">
              <w:rPr>
                <w:sz w:val="18"/>
                <w:szCs w:val="18"/>
              </w:rPr>
              <w:t>Desarrollar el trabajo en equipo para</w:t>
            </w:r>
            <w:r w:rsidR="00B53EE8">
              <w:rPr>
                <w:sz w:val="18"/>
                <w:szCs w:val="18"/>
              </w:rPr>
              <w:t xml:space="preserve"> debatir.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726E98" w:rsidP="0094503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594A7B">
              <w:rPr>
                <w:sz w:val="18"/>
                <w:szCs w:val="18"/>
              </w:rPr>
              <w:t>Dinámicas grupales</w:t>
            </w:r>
            <w:r w:rsidR="00945037">
              <w:rPr>
                <w:sz w:val="18"/>
                <w:szCs w:val="18"/>
              </w:rPr>
              <w:t xml:space="preserve"> y talleres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354832" w:rsidRDefault="00FD69C0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Hacer contacto con la naturaleza </w:t>
            </w:r>
          </w:p>
        </w:tc>
      </w:tr>
      <w:tr w:rsidR="00726E98" w:rsidRPr="004872A8" w:rsidTr="009708C1">
        <w:trPr>
          <w:trHeight w:val="357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E98" w:rsidRDefault="00726E98" w:rsidP="00726E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E98" w:rsidRPr="00E362CF" w:rsidRDefault="00726E98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62CF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6E98" w:rsidRPr="00354832" w:rsidRDefault="00B53EE8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Evaluación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354832" w:rsidRDefault="00726E98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Valora </w:t>
            </w:r>
            <w:r w:rsidRPr="00C90CAB">
              <w:rPr>
                <w:sz w:val="18"/>
                <w:szCs w:val="18"/>
              </w:rPr>
              <w:t>el uso de herramientas para la toma de decisiones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945037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grupales y talleres</w:t>
            </w:r>
            <w:r w:rsidR="00726E98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354832" w:rsidRDefault="00726E98" w:rsidP="0035483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85B5E" w:rsidRPr="004872A8" w:rsidTr="00F57D2E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B5E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</w:t>
            </w:r>
          </w:p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85B5E" w:rsidRPr="004872A8" w:rsidTr="00F57D2E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85B5E" w:rsidRPr="004872A8" w:rsidTr="00F57D2E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F81" w:rsidRPr="00B53BF2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Examen escrito</w:t>
            </w:r>
            <w:r>
              <w:rPr>
                <w:i/>
                <w:sz w:val="18"/>
                <w:szCs w:val="18"/>
              </w:rPr>
              <w:t>.</w:t>
            </w:r>
          </w:p>
          <w:p w:rsidR="00B84F81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Sustentación oral</w:t>
            </w:r>
            <w:r>
              <w:rPr>
                <w:i/>
                <w:sz w:val="18"/>
                <w:szCs w:val="18"/>
              </w:rPr>
              <w:t>.</w:t>
            </w:r>
          </w:p>
          <w:p w:rsidR="00285B5E" w:rsidRPr="00810A40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810A40">
              <w:rPr>
                <w:i/>
                <w:sz w:val="18"/>
                <w:szCs w:val="18"/>
              </w:rPr>
              <w:t>Exposiciones de los informes presentados.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Default="00AA49F4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Informes escritos de los ejemplos</w:t>
            </w:r>
            <w:r w:rsidR="00810A40">
              <w:rPr>
                <w:i/>
                <w:sz w:val="18"/>
                <w:szCs w:val="18"/>
              </w:rPr>
              <w:t>.</w:t>
            </w:r>
          </w:p>
          <w:p w:rsidR="00285B5E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79523E">
              <w:rPr>
                <w:i/>
                <w:sz w:val="18"/>
                <w:szCs w:val="18"/>
              </w:rPr>
              <w:t>Lista de cotejo</w:t>
            </w:r>
            <w:r>
              <w:rPr>
                <w:i/>
                <w:sz w:val="18"/>
                <w:szCs w:val="18"/>
              </w:rPr>
              <w:t>.</w:t>
            </w:r>
          </w:p>
          <w:p w:rsidR="00285B5E" w:rsidRPr="00AA49F4" w:rsidRDefault="00AA49F4" w:rsidP="00AA49F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b/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 xml:space="preserve">Observación en </w:t>
            </w:r>
            <w:r>
              <w:rPr>
                <w:i/>
                <w:sz w:val="18"/>
                <w:szCs w:val="18"/>
              </w:rPr>
              <w:t>la interacción del equipo</w:t>
            </w:r>
            <w:r w:rsidR="00C872A5">
              <w:rPr>
                <w:i/>
                <w:sz w:val="18"/>
                <w:szCs w:val="18"/>
              </w:rPr>
              <w:t>.</w:t>
            </w:r>
          </w:p>
        </w:tc>
      </w:tr>
    </w:tbl>
    <w:p w:rsidR="00285B5E" w:rsidRDefault="00285B5E" w:rsidP="000B3E75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</w:p>
    <w:p w:rsidR="00285B5E" w:rsidRDefault="00285B5E">
      <w:pPr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  <w:r>
        <w:rPr>
          <w:rFonts w:eastAsia="Times New Roman" w:cs="Arial"/>
          <w:iCs/>
          <w:sz w:val="20"/>
          <w:szCs w:val="20"/>
          <w:lang w:val="es-ES"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98"/>
        <w:gridCol w:w="1127"/>
        <w:gridCol w:w="2133"/>
        <w:gridCol w:w="1843"/>
        <w:gridCol w:w="886"/>
        <w:gridCol w:w="879"/>
        <w:gridCol w:w="3332"/>
      </w:tblGrid>
      <w:tr w:rsidR="00810A40" w:rsidRPr="004872A8" w:rsidTr="00F57D2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B53EE8" w:rsidP="00810A40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B53EE8">
              <w:rPr>
                <w:b/>
                <w:sz w:val="24"/>
                <w:szCs w:val="24"/>
              </w:rPr>
              <w:lastRenderedPageBreak/>
              <w:t>GESTIÓN DEL DESARROLLO SOSTENIBLE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A40" w:rsidRPr="009854E7" w:rsidRDefault="00810A40" w:rsidP="00B53EE8">
            <w:pPr>
              <w:tabs>
                <w:tab w:val="left" w:pos="4221"/>
              </w:tabs>
              <w:spacing w:after="0" w:line="240" w:lineRule="auto"/>
              <w:ind w:left="4221" w:hanging="4221"/>
              <w:rPr>
                <w:rFonts w:eastAsia="Times New Roman"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ab/>
            </w:r>
            <w:r w:rsidR="009854E7">
              <w:rPr>
                <w:rFonts w:eastAsia="Times New Roman"/>
                <w:b/>
                <w:i/>
                <w:color w:val="000000"/>
                <w:lang w:eastAsia="es-PE"/>
              </w:rPr>
              <w:t xml:space="preserve">Ecología y Gestión Ambiental, </w:t>
            </w:r>
            <w:r w:rsidR="009854E7">
              <w:rPr>
                <w:rFonts w:eastAsia="Times New Roman"/>
                <w:i/>
                <w:color w:val="000000"/>
                <w:lang w:eastAsia="es-PE"/>
              </w:rPr>
              <w:t>como impacta en nuestras vidas</w:t>
            </w:r>
          </w:p>
        </w:tc>
      </w:tr>
      <w:tr w:rsidR="00810A40" w:rsidRPr="004872A8" w:rsidTr="00F57D2E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810A40" w:rsidRPr="004872A8" w:rsidTr="009708C1">
        <w:trPr>
          <w:trHeight w:val="5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810A40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E362CF" w:rsidRDefault="00810A40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E8" w:rsidRPr="00B53EE8" w:rsidRDefault="00B53EE8" w:rsidP="00B53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53EE8">
              <w:rPr>
                <w:rFonts w:cs="Calibri"/>
                <w:sz w:val="18"/>
                <w:szCs w:val="18"/>
              </w:rPr>
              <w:t>Valores y la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53EE8">
              <w:rPr>
                <w:rFonts w:cs="Calibri"/>
                <w:sz w:val="18"/>
                <w:szCs w:val="18"/>
              </w:rPr>
              <w:t>participación</w:t>
            </w:r>
          </w:p>
          <w:p w:rsidR="00810A40" w:rsidRPr="00B53EE8" w:rsidRDefault="00B53EE8" w:rsidP="00B53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53EE8">
              <w:rPr>
                <w:rFonts w:cs="Calibri"/>
                <w:sz w:val="18"/>
                <w:szCs w:val="18"/>
              </w:rPr>
              <w:t>ciudadana en el</w:t>
            </w:r>
            <w:r>
              <w:rPr>
                <w:rFonts w:cs="Calibri"/>
                <w:sz w:val="18"/>
                <w:szCs w:val="18"/>
              </w:rPr>
              <w:t xml:space="preserve"> desarrollo </w:t>
            </w:r>
            <w:r w:rsidRPr="00B53EE8">
              <w:rPr>
                <w:rFonts w:cs="Calibri"/>
                <w:sz w:val="18"/>
                <w:szCs w:val="18"/>
              </w:rPr>
              <w:t>sostenible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EE8" w:rsidRDefault="009C2E7B" w:rsidP="009C2E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</w:t>
            </w:r>
            <w:r w:rsidR="009854E7">
              <w:rPr>
                <w:rFonts w:cs="Calibri"/>
                <w:sz w:val="18"/>
                <w:szCs w:val="18"/>
              </w:rPr>
              <w:t>r</w:t>
            </w:r>
            <w:r>
              <w:rPr>
                <w:rFonts w:cs="Calibri"/>
                <w:sz w:val="18"/>
                <w:szCs w:val="18"/>
              </w:rPr>
              <w:t>ea conciencia en</w:t>
            </w:r>
            <w:r w:rsidR="009854E7">
              <w:rPr>
                <w:rFonts w:cs="Calibri"/>
                <w:sz w:val="18"/>
                <w:szCs w:val="18"/>
              </w:rPr>
              <w:t xml:space="preserve"> la ciudadanía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810A40" w:rsidP="0090271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6E32A6">
              <w:rPr>
                <w:sz w:val="18"/>
                <w:szCs w:val="18"/>
              </w:rPr>
              <w:t xml:space="preserve">Propicia trabajo en </w:t>
            </w:r>
            <w:r w:rsidRPr="00902715">
              <w:rPr>
                <w:rFonts w:cs="Calibri"/>
                <w:sz w:val="18"/>
                <w:szCs w:val="18"/>
              </w:rPr>
              <w:t>equipo</w:t>
            </w:r>
            <w:r w:rsidRPr="006E32A6">
              <w:rPr>
                <w:sz w:val="18"/>
                <w:szCs w:val="18"/>
              </w:rPr>
              <w:t xml:space="preserve"> </w:t>
            </w:r>
            <w:r w:rsidR="00902715" w:rsidRPr="00902715">
              <w:rPr>
                <w:sz w:val="18"/>
                <w:szCs w:val="18"/>
              </w:rPr>
              <w:t>para discutir los componentes del caso de estudio</w:t>
            </w:r>
            <w:r w:rsidRPr="00107252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6E32A6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6E32A6">
              <w:rPr>
                <w:sz w:val="18"/>
                <w:szCs w:val="18"/>
              </w:rPr>
              <w:t>Exposición y taller.</w:t>
            </w:r>
          </w:p>
          <w:p w:rsidR="00810A40" w:rsidRPr="00107252" w:rsidRDefault="00D66445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Estudios descriptivos</w:t>
            </w:r>
            <w:r w:rsidR="00810A40" w:rsidRPr="00107252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EE8" w:rsidRDefault="009C2E7B" w:rsidP="00B53E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Conocer la importancia de participar en pro de nuestro ambiente</w:t>
            </w:r>
          </w:p>
        </w:tc>
      </w:tr>
      <w:tr w:rsidR="00810A40" w:rsidRPr="004872A8" w:rsidTr="00902715">
        <w:trPr>
          <w:trHeight w:val="11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902715" w:rsidRDefault="00810A40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E8" w:rsidRPr="00B53EE8" w:rsidRDefault="00B53EE8" w:rsidP="00B53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53EE8">
              <w:rPr>
                <w:rFonts w:cs="Calibri"/>
                <w:sz w:val="18"/>
                <w:szCs w:val="18"/>
              </w:rPr>
              <w:t>Responsabilidad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810A40" w:rsidRPr="00B53EE8" w:rsidRDefault="00B53EE8" w:rsidP="00B53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53EE8">
              <w:rPr>
                <w:rFonts w:cs="Calibri"/>
                <w:sz w:val="18"/>
                <w:szCs w:val="18"/>
              </w:rPr>
              <w:t>social empresarial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EE8" w:rsidRDefault="0057190E" w:rsidP="00B53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Comprende el rol de la empresa en el medio ambiente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902715" w:rsidP="0090271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902715">
              <w:rPr>
                <w:sz w:val="18"/>
                <w:szCs w:val="18"/>
              </w:rPr>
              <w:t xml:space="preserve">Participa del trabajo en equipo para </w:t>
            </w:r>
            <w:r w:rsidRPr="00902715">
              <w:rPr>
                <w:rFonts w:cs="Calibri"/>
                <w:sz w:val="18"/>
                <w:szCs w:val="18"/>
              </w:rPr>
              <w:t>elaborar</w:t>
            </w:r>
            <w:r w:rsidRPr="00902715">
              <w:rPr>
                <w:sz w:val="18"/>
                <w:szCs w:val="18"/>
              </w:rPr>
              <w:t xml:space="preserve"> los modelos de los diferentes actores de la situación problema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D66445" w:rsidP="00D6644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EE8" w:rsidRDefault="009C2E7B" w:rsidP="00B53E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Conocer el impacto que una empresa puede hacer hacia el medio ambiente</w:t>
            </w:r>
          </w:p>
        </w:tc>
      </w:tr>
      <w:tr w:rsidR="00810A40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40" w:rsidRPr="00CA5E7B" w:rsidRDefault="00810A40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5E7B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B53EE8" w:rsidRDefault="00B53EE8" w:rsidP="00B53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53EE8">
              <w:rPr>
                <w:rFonts w:cs="Calibri"/>
                <w:sz w:val="18"/>
                <w:szCs w:val="18"/>
              </w:rPr>
              <w:t>Valoración ecológica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53EE8">
              <w:rPr>
                <w:rFonts w:cs="Calibri"/>
                <w:sz w:val="18"/>
                <w:szCs w:val="18"/>
              </w:rPr>
              <w:t>de los impactos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53EE8">
              <w:rPr>
                <w:rFonts w:cs="Calibri"/>
                <w:sz w:val="18"/>
                <w:szCs w:val="18"/>
              </w:rPr>
              <w:t xml:space="preserve"> Valoración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53EE8">
              <w:rPr>
                <w:rFonts w:cs="Calibri"/>
                <w:sz w:val="18"/>
                <w:szCs w:val="18"/>
              </w:rPr>
              <w:t>económica de los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53EE8">
              <w:rPr>
                <w:rFonts w:cs="Calibri"/>
                <w:sz w:val="18"/>
                <w:szCs w:val="18"/>
              </w:rPr>
              <w:t>impactos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EE8" w:rsidRDefault="009854E7" w:rsidP="0057190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Conceptualizar como la economía </w:t>
            </w:r>
            <w:r w:rsidR="0057190E">
              <w:rPr>
                <w:rFonts w:cs="Calibri"/>
                <w:sz w:val="18"/>
                <w:szCs w:val="18"/>
              </w:rPr>
              <w:t>se relaciona con nuestro medio</w:t>
            </w:r>
            <w:r>
              <w:rPr>
                <w:rFonts w:cs="Calibri"/>
                <w:sz w:val="18"/>
                <w:szCs w:val="18"/>
              </w:rPr>
              <w:t xml:space="preserve"> ambiente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D66445" w:rsidP="00D6644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D66445">
              <w:rPr>
                <w:rFonts w:cs="Calibri"/>
                <w:sz w:val="18"/>
                <w:szCs w:val="18"/>
              </w:rPr>
              <w:t>Propicia</w:t>
            </w:r>
            <w:r w:rsidRPr="00D66445">
              <w:rPr>
                <w:sz w:val="18"/>
                <w:szCs w:val="18"/>
              </w:rPr>
              <w:t xml:space="preserve"> trabajo en equipo para diseñar soluciones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Default="00D66445" w:rsidP="00D6644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810A40" w:rsidRPr="006E32A6">
              <w:rPr>
                <w:sz w:val="18"/>
                <w:szCs w:val="18"/>
              </w:rPr>
              <w:t>inámicas grupales</w:t>
            </w:r>
            <w:r w:rsidR="00810A40" w:rsidRPr="00107252">
              <w:rPr>
                <w:sz w:val="18"/>
                <w:szCs w:val="18"/>
              </w:rPr>
              <w:t>.</w:t>
            </w:r>
          </w:p>
          <w:p w:rsidR="00D66445" w:rsidRPr="00107252" w:rsidRDefault="00D66445" w:rsidP="00B53EE8">
            <w:pPr>
              <w:pStyle w:val="Prrafodelista"/>
              <w:spacing w:after="0" w:line="240" w:lineRule="auto"/>
              <w:ind w:left="122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EE8" w:rsidRDefault="005477A4" w:rsidP="00B53E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Conocer como la economía influye en nuestro medio ambiente</w:t>
            </w:r>
          </w:p>
        </w:tc>
      </w:tr>
      <w:tr w:rsidR="00810A40" w:rsidRPr="004872A8" w:rsidTr="009708C1">
        <w:trPr>
          <w:trHeight w:val="298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40" w:rsidRPr="00810A40" w:rsidRDefault="00810A40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1419" w:rsidRPr="00B41419" w:rsidRDefault="00B41419" w:rsidP="00B4141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41419">
              <w:rPr>
                <w:rFonts w:cs="Calibri"/>
                <w:sz w:val="18"/>
                <w:szCs w:val="18"/>
              </w:rPr>
              <w:t>Participación</w:t>
            </w:r>
          </w:p>
          <w:p w:rsidR="00B41419" w:rsidRDefault="00B41419" w:rsidP="00B4141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41419">
              <w:rPr>
                <w:rFonts w:cs="Calibri"/>
                <w:sz w:val="18"/>
                <w:szCs w:val="18"/>
              </w:rPr>
              <w:t xml:space="preserve">ciudadana en los </w:t>
            </w:r>
            <w:r>
              <w:rPr>
                <w:rFonts w:cs="Calibri"/>
                <w:sz w:val="18"/>
                <w:szCs w:val="18"/>
              </w:rPr>
              <w:t xml:space="preserve">Temas de Protección </w:t>
            </w:r>
            <w:r w:rsidRPr="00B41419">
              <w:rPr>
                <w:rFonts w:cs="Calibri"/>
                <w:sz w:val="18"/>
                <w:szCs w:val="18"/>
              </w:rPr>
              <w:t>ambiental</w:t>
            </w:r>
          </w:p>
          <w:p w:rsidR="00810A40" w:rsidRPr="00B53EE8" w:rsidRDefault="00B41419" w:rsidP="00B4141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Evaluación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EE8" w:rsidRDefault="00E919D2" w:rsidP="00B53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Generar la conciencia Social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B41419" w:rsidP="00B41419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sz w:val="18"/>
                <w:szCs w:val="18"/>
              </w:rPr>
            </w:pPr>
            <w:r w:rsidRPr="00B41419">
              <w:rPr>
                <w:sz w:val="18"/>
                <w:szCs w:val="18"/>
              </w:rPr>
              <w:t>Muestra interés en los temas</w:t>
            </w:r>
            <w:r>
              <w:rPr>
                <w:sz w:val="18"/>
                <w:szCs w:val="18"/>
              </w:rPr>
              <w:t xml:space="preserve"> </w:t>
            </w:r>
            <w:r w:rsidRPr="00B41419">
              <w:rPr>
                <w:sz w:val="18"/>
                <w:szCs w:val="18"/>
              </w:rPr>
              <w:t>expuestos</w:t>
            </w:r>
            <w:r w:rsidR="00D66445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D66445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EE8" w:rsidRDefault="005477A4" w:rsidP="00B53E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Formar conciencia Social en el estudiante</w:t>
            </w:r>
          </w:p>
        </w:tc>
      </w:tr>
      <w:tr w:rsidR="00285B5E" w:rsidRPr="004872A8" w:rsidTr="00F57D2E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B5E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</w:t>
            </w:r>
          </w:p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85B5E" w:rsidRPr="004872A8" w:rsidTr="00F57D2E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85B5E" w:rsidRPr="004872A8" w:rsidTr="00F57D2E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BF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Examen escrito</w:t>
            </w:r>
            <w:r>
              <w:rPr>
                <w:i/>
                <w:sz w:val="18"/>
                <w:szCs w:val="18"/>
              </w:rPr>
              <w:t>.</w:t>
            </w:r>
          </w:p>
          <w:p w:rsid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Sustentación oral</w:t>
            </w:r>
            <w:r>
              <w:rPr>
                <w:i/>
                <w:sz w:val="18"/>
                <w:szCs w:val="18"/>
              </w:rPr>
              <w:t>.</w:t>
            </w:r>
          </w:p>
          <w:p w:rsidR="00285B5E" w:rsidRP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810A40">
              <w:rPr>
                <w:i/>
                <w:sz w:val="18"/>
                <w:szCs w:val="18"/>
              </w:rPr>
              <w:t>Exposiciones de los informes presentados.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4" w:rsidRDefault="00AA49F4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Mapas mentales y conceptuales</w:t>
            </w:r>
            <w:r w:rsidR="00810A40">
              <w:rPr>
                <w:i/>
                <w:sz w:val="18"/>
                <w:szCs w:val="18"/>
              </w:rPr>
              <w:t>.</w:t>
            </w:r>
          </w:p>
          <w:p w:rsidR="00285B5E" w:rsidRPr="003673B8" w:rsidRDefault="00AA49F4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Modelo de presentación de un trabajo técnico.</w:t>
            </w:r>
            <w:r w:rsidR="00285B5E" w:rsidRPr="003673B8">
              <w:rPr>
                <w:i/>
                <w:sz w:val="18"/>
                <w:szCs w:val="18"/>
              </w:rPr>
              <w:t xml:space="preserve"> </w:t>
            </w:r>
          </w:p>
          <w:p w:rsidR="00285B5E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0A40" w:rsidRPr="004E3B1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Lista de cotejo.</w:t>
            </w:r>
          </w:p>
          <w:p w:rsidR="00810A40" w:rsidRPr="004E3B1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b/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 xml:space="preserve">Observación en </w:t>
            </w:r>
            <w:r w:rsidR="00AA49F4">
              <w:rPr>
                <w:i/>
                <w:sz w:val="18"/>
                <w:szCs w:val="18"/>
              </w:rPr>
              <w:t>la interacción del equipo</w:t>
            </w:r>
            <w:r w:rsidRPr="004E3B10">
              <w:rPr>
                <w:i/>
                <w:sz w:val="18"/>
                <w:szCs w:val="18"/>
              </w:rPr>
              <w:t xml:space="preserve">. </w:t>
            </w:r>
          </w:p>
          <w:p w:rsidR="00285B5E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</w:tbl>
    <w:p w:rsidR="00285B5E" w:rsidRDefault="00285B5E" w:rsidP="000B3E75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</w:p>
    <w:p w:rsidR="00285B5E" w:rsidRPr="000B3E75" w:rsidRDefault="00285B5E" w:rsidP="000B3E75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</w:p>
    <w:p w:rsidR="0099284C" w:rsidRPr="004872A8" w:rsidRDefault="0099284C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b/>
          <w:iCs/>
          <w:lang w:val="es-ES" w:eastAsia="es-ES"/>
        </w:rPr>
      </w:pPr>
    </w:p>
    <w:p w:rsidR="00F95A69" w:rsidRPr="00AA6F08" w:rsidRDefault="00F95A69" w:rsidP="00AA6F08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  <w:sectPr w:rsidR="00F95A69" w:rsidRPr="00AA6F08" w:rsidSect="001B3366">
          <w:pgSz w:w="16838" w:h="11906" w:orient="landscape" w:code="9"/>
          <w:pgMar w:top="1134" w:right="1134" w:bottom="1134" w:left="1134" w:header="567" w:footer="709" w:gutter="0"/>
          <w:cols w:space="708"/>
          <w:docGrid w:linePitch="360"/>
        </w:sectPr>
      </w:pPr>
    </w:p>
    <w:p w:rsidR="009A2DCB" w:rsidRPr="00B863DD" w:rsidRDefault="009A2DCB" w:rsidP="00810A40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810A40">
        <w:rPr>
          <w:rFonts w:eastAsia="Times New Roman" w:cs="Arial"/>
          <w:b/>
          <w:iCs/>
          <w:lang w:val="es-ES" w:eastAsia="es-ES"/>
        </w:rPr>
        <w:lastRenderedPageBreak/>
        <w:t>MATERIALES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EDUCATIVOS Y OTROS RECURSOS DIDÁCTICOS</w:t>
      </w:r>
    </w:p>
    <w:p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tbl>
      <w:tblPr>
        <w:tblStyle w:val="Tablaconcuadrcula"/>
        <w:tblW w:w="8221" w:type="dxa"/>
        <w:tblInd w:w="421" w:type="dxa"/>
        <w:tblLook w:val="04A0" w:firstRow="1" w:lastRow="0" w:firstColumn="1" w:lastColumn="0" w:noHBand="0" w:noVBand="1"/>
      </w:tblPr>
      <w:tblGrid>
        <w:gridCol w:w="2835"/>
        <w:gridCol w:w="2551"/>
        <w:gridCol w:w="2835"/>
      </w:tblGrid>
      <w:tr w:rsidR="00810A40" w:rsidTr="00810A40">
        <w:trPr>
          <w:trHeight w:val="548"/>
        </w:trPr>
        <w:tc>
          <w:tcPr>
            <w:tcW w:w="2835" w:type="dxa"/>
            <w:vAlign w:val="center"/>
          </w:tcPr>
          <w:p w:rsidR="00810A40" w:rsidRDefault="00810A40" w:rsidP="00F57D2E">
            <w:pPr>
              <w:jc w:val="center"/>
              <w:rPr>
                <w:b/>
              </w:rPr>
            </w:pPr>
            <w:r>
              <w:rPr>
                <w:b/>
              </w:rPr>
              <w:t>TIPO MATERIAL EDUCATIVO</w:t>
            </w:r>
          </w:p>
        </w:tc>
        <w:tc>
          <w:tcPr>
            <w:tcW w:w="2551" w:type="dxa"/>
            <w:vAlign w:val="center"/>
          </w:tcPr>
          <w:p w:rsidR="00810A40" w:rsidRDefault="00810A40" w:rsidP="00F57D2E">
            <w:pPr>
              <w:jc w:val="center"/>
              <w:rPr>
                <w:b/>
              </w:rPr>
            </w:pPr>
            <w:r>
              <w:rPr>
                <w:b/>
              </w:rPr>
              <w:t>MATERIAL EDUCATIVO</w:t>
            </w:r>
          </w:p>
        </w:tc>
        <w:tc>
          <w:tcPr>
            <w:tcW w:w="2835" w:type="dxa"/>
            <w:vAlign w:val="center"/>
          </w:tcPr>
          <w:p w:rsidR="00810A40" w:rsidRDefault="00810A40" w:rsidP="00F57D2E">
            <w:pPr>
              <w:jc w:val="center"/>
              <w:rPr>
                <w:b/>
              </w:rPr>
            </w:pPr>
            <w:r>
              <w:rPr>
                <w:b/>
              </w:rPr>
              <w:t>INDICACIÓN DE USO</w:t>
            </w:r>
          </w:p>
        </w:tc>
      </w:tr>
      <w:tr w:rsidR="00810A40" w:rsidTr="00810A40">
        <w:trPr>
          <w:trHeight w:val="608"/>
        </w:trPr>
        <w:tc>
          <w:tcPr>
            <w:tcW w:w="2835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2"/>
              </w:numPr>
              <w:spacing w:after="0" w:line="240" w:lineRule="auto"/>
            </w:pPr>
            <w:r w:rsidRPr="00107252">
              <w:t>Materiales impresos</w:t>
            </w:r>
          </w:p>
        </w:tc>
        <w:tc>
          <w:tcPr>
            <w:tcW w:w="2551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Libros</w:t>
            </w:r>
          </w:p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Revistas</w:t>
            </w:r>
          </w:p>
        </w:tc>
        <w:tc>
          <w:tcPr>
            <w:tcW w:w="2835" w:type="dxa"/>
            <w:vAlign w:val="center"/>
          </w:tcPr>
          <w:p w:rsidR="00810A40" w:rsidRPr="00EC3C9F" w:rsidRDefault="00810A40" w:rsidP="00F57D2E">
            <w:r w:rsidRPr="00EC3C9F">
              <w:t>Para consult</w:t>
            </w:r>
            <w:r>
              <w:t>a y desarrollo de los problemas.</w:t>
            </w:r>
          </w:p>
        </w:tc>
      </w:tr>
      <w:tr w:rsidR="00810A40" w:rsidTr="00810A40">
        <w:trPr>
          <w:trHeight w:val="645"/>
        </w:trPr>
        <w:tc>
          <w:tcPr>
            <w:tcW w:w="2835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2"/>
              </w:numPr>
              <w:spacing w:after="0" w:line="240" w:lineRule="auto"/>
            </w:pPr>
            <w:r w:rsidRPr="00107252">
              <w:t>Materiales de apoyo gráfico</w:t>
            </w:r>
          </w:p>
        </w:tc>
        <w:tc>
          <w:tcPr>
            <w:tcW w:w="2551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</w:rPr>
              <w:t>Pizarrón</w:t>
            </w:r>
          </w:p>
        </w:tc>
        <w:tc>
          <w:tcPr>
            <w:tcW w:w="2835" w:type="dxa"/>
            <w:vAlign w:val="center"/>
          </w:tcPr>
          <w:p w:rsidR="00810A40" w:rsidRPr="00EC3C9F" w:rsidRDefault="00810A40" w:rsidP="00F57D2E">
            <w:r w:rsidRPr="00C3416A">
              <w:t>Para el desarrollo de la clase teórica y para la exposición</w:t>
            </w:r>
          </w:p>
        </w:tc>
      </w:tr>
      <w:tr w:rsidR="00810A40" w:rsidTr="00810A40">
        <w:trPr>
          <w:trHeight w:val="532"/>
        </w:trPr>
        <w:tc>
          <w:tcPr>
            <w:tcW w:w="2835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2"/>
              </w:numPr>
              <w:spacing w:after="0" w:line="240" w:lineRule="auto"/>
            </w:pPr>
            <w:r w:rsidRPr="00107252">
              <w:t xml:space="preserve">Materiales </w:t>
            </w:r>
            <w:r>
              <w:t>audiovisuales</w:t>
            </w:r>
          </w:p>
        </w:tc>
        <w:tc>
          <w:tcPr>
            <w:tcW w:w="2551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Videos</w:t>
            </w:r>
          </w:p>
        </w:tc>
        <w:tc>
          <w:tcPr>
            <w:tcW w:w="2835" w:type="dxa"/>
            <w:vAlign w:val="center"/>
          </w:tcPr>
          <w:p w:rsidR="00810A40" w:rsidRPr="00EC3C9F" w:rsidRDefault="00810A40" w:rsidP="00F57D2E">
            <w:r w:rsidRPr="00EC3C9F">
              <w:t xml:space="preserve">Para </w:t>
            </w:r>
            <w:r>
              <w:t>analizar casos.</w:t>
            </w:r>
          </w:p>
        </w:tc>
      </w:tr>
      <w:tr w:rsidR="00810A40" w:rsidTr="00810A40">
        <w:trPr>
          <w:trHeight w:val="548"/>
        </w:trPr>
        <w:tc>
          <w:tcPr>
            <w:tcW w:w="2835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2"/>
              </w:numPr>
              <w:spacing w:after="0" w:line="240" w:lineRule="auto"/>
            </w:pPr>
            <w:r w:rsidRPr="00107252">
              <w:t>Materiales de las nuevas tecnologías</w:t>
            </w:r>
          </w:p>
        </w:tc>
        <w:tc>
          <w:tcPr>
            <w:tcW w:w="2551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Internet, data </w:t>
            </w:r>
          </w:p>
        </w:tc>
        <w:tc>
          <w:tcPr>
            <w:tcW w:w="2835" w:type="dxa"/>
            <w:vAlign w:val="center"/>
          </w:tcPr>
          <w:p w:rsidR="00810A40" w:rsidRPr="00EC3C9F" w:rsidRDefault="00810A40" w:rsidP="00F57D2E">
            <w:r w:rsidRPr="00EC3C9F">
              <w:t>Para el desarrollo de la clase teóric</w:t>
            </w:r>
            <w:r>
              <w:t>o-prácticas</w:t>
            </w:r>
          </w:p>
        </w:tc>
      </w:tr>
    </w:tbl>
    <w:p w:rsidR="008711A5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:rsidR="0086675E" w:rsidRDefault="0086675E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:rsidR="00395DB0" w:rsidRPr="00B863DD" w:rsidRDefault="00395DB0" w:rsidP="00810A40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EVALUACIÓN</w:t>
      </w:r>
    </w:p>
    <w:p w:rsidR="00810A40" w:rsidRPr="00810A40" w:rsidRDefault="00810A40" w:rsidP="00810A40">
      <w:pPr>
        <w:ind w:left="284"/>
        <w:rPr>
          <w:rFonts w:asciiTheme="minorHAnsi" w:hAnsiTheme="minorHAnsi" w:cs="Tahoma"/>
          <w:b/>
        </w:rPr>
      </w:pPr>
      <w:r w:rsidRPr="00810A40">
        <w:rPr>
          <w:rFonts w:asciiTheme="minorHAnsi" w:hAnsiTheme="minorHAnsi" w:cs="Tahoma"/>
          <w:b/>
        </w:rPr>
        <w:t>1.- CALIFICACIÓN.</w:t>
      </w:r>
    </w:p>
    <w:p w:rsidR="00810A40" w:rsidRPr="00810A40" w:rsidRDefault="00810A40" w:rsidP="00810A40">
      <w:pPr>
        <w:ind w:left="708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>Sistema de calificación:   Escala vigesimal (0-20)</w:t>
      </w:r>
    </w:p>
    <w:p w:rsidR="00810A40" w:rsidRPr="00810A40" w:rsidRDefault="00810A40" w:rsidP="00810A40">
      <w:pPr>
        <w:ind w:left="284"/>
        <w:rPr>
          <w:rFonts w:asciiTheme="minorHAnsi" w:hAnsiTheme="minorHAnsi" w:cs="Tahoma"/>
          <w:b/>
        </w:rPr>
      </w:pPr>
      <w:r w:rsidRPr="00810A40">
        <w:rPr>
          <w:rFonts w:asciiTheme="minorHAnsi" w:hAnsiTheme="minorHAnsi" w:cs="Tahoma"/>
          <w:b/>
        </w:rPr>
        <w:t>2.- EVALUACIÓN DE LOS RESULTADOS DE LAS UNIDADES DIDÁCTICAS.</w:t>
      </w:r>
    </w:p>
    <w:p w:rsidR="00810A40" w:rsidRPr="00810A40" w:rsidRDefault="00810A40" w:rsidP="00810A40">
      <w:pPr>
        <w:ind w:left="708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>Evaluación mensual por cada unidad didáctica: Todas las unidades didácticas serán evaluadas en las tres componentes con un puntaje del 0 al 20, obteniéndose tres (03) notas:</w:t>
      </w:r>
    </w:p>
    <w:p w:rsidR="00810A40" w:rsidRPr="00810A40" w:rsidRDefault="00810A40" w:rsidP="00810A40">
      <w:pPr>
        <w:tabs>
          <w:tab w:val="left" w:pos="4253"/>
        </w:tabs>
        <w:ind w:left="709"/>
        <w:rPr>
          <w:rFonts w:asciiTheme="minorHAnsi" w:hAnsiTheme="minorHAnsi" w:cs="Tahoma"/>
        </w:rPr>
      </w:pPr>
      <w:proofErr w:type="spellStart"/>
      <w:r w:rsidRPr="00810A40">
        <w:rPr>
          <w:rFonts w:asciiTheme="minorHAnsi" w:hAnsiTheme="minorHAnsi" w:cs="Tahoma"/>
          <w:b/>
        </w:rPr>
        <w:t>ECn</w:t>
      </w:r>
      <w:proofErr w:type="spellEnd"/>
      <w:r w:rsidRPr="00810A40">
        <w:rPr>
          <w:rFonts w:asciiTheme="minorHAnsi" w:hAnsiTheme="minorHAnsi" w:cs="Tahoma"/>
          <w:b/>
        </w:rPr>
        <w:t xml:space="preserve">: </w:t>
      </w:r>
      <w:r w:rsidRPr="00810A40">
        <w:rPr>
          <w:rFonts w:asciiTheme="minorHAnsi" w:hAnsiTheme="minorHAnsi" w:cs="Tahoma"/>
        </w:rPr>
        <w:t>Evaluación de Conocimientos</w:t>
      </w:r>
      <w:r w:rsidRPr="00810A40">
        <w:rPr>
          <w:rFonts w:asciiTheme="minorHAnsi" w:hAnsiTheme="minorHAnsi" w:cs="Tahoma"/>
        </w:rPr>
        <w:tab/>
      </w:r>
      <w:proofErr w:type="spellStart"/>
      <w:r w:rsidRPr="00810A40">
        <w:rPr>
          <w:rFonts w:asciiTheme="minorHAnsi" w:hAnsiTheme="minorHAnsi" w:cs="Tahoma"/>
          <w:b/>
        </w:rPr>
        <w:t>WECn</w:t>
      </w:r>
      <w:proofErr w:type="spellEnd"/>
      <w:r w:rsidRPr="00810A40">
        <w:rPr>
          <w:rFonts w:asciiTheme="minorHAnsi" w:hAnsiTheme="minorHAnsi" w:cs="Tahoma"/>
          <w:b/>
        </w:rPr>
        <w:t>:</w:t>
      </w:r>
      <w:r w:rsidRPr="00810A40">
        <w:rPr>
          <w:rFonts w:asciiTheme="minorHAnsi" w:hAnsiTheme="minorHAnsi" w:cs="Tahoma"/>
        </w:rPr>
        <w:t xml:space="preserve"> Peso para la evaluación de Conocimiento= 0,30</w:t>
      </w:r>
      <w:r w:rsidRPr="00810A40">
        <w:rPr>
          <w:rFonts w:asciiTheme="minorHAnsi" w:hAnsiTheme="minorHAnsi" w:cs="Tahoma"/>
        </w:rPr>
        <w:br/>
      </w:r>
      <w:proofErr w:type="spellStart"/>
      <w:r w:rsidRPr="00810A40">
        <w:rPr>
          <w:rFonts w:asciiTheme="minorHAnsi" w:hAnsiTheme="minorHAnsi" w:cs="Tahoma"/>
          <w:b/>
        </w:rPr>
        <w:t>EPn</w:t>
      </w:r>
      <w:proofErr w:type="spellEnd"/>
      <w:r w:rsidRPr="00810A40">
        <w:rPr>
          <w:rFonts w:asciiTheme="minorHAnsi" w:hAnsiTheme="minorHAnsi" w:cs="Tahoma"/>
          <w:b/>
        </w:rPr>
        <w:t xml:space="preserve">: </w:t>
      </w:r>
      <w:r w:rsidRPr="00810A40">
        <w:rPr>
          <w:rFonts w:asciiTheme="minorHAnsi" w:hAnsiTheme="minorHAnsi" w:cs="Tahoma"/>
        </w:rPr>
        <w:t xml:space="preserve">Evaluación de Producto </w:t>
      </w:r>
      <w:r w:rsidRPr="00810A40">
        <w:rPr>
          <w:rFonts w:asciiTheme="minorHAnsi" w:hAnsiTheme="minorHAnsi" w:cs="Tahoma"/>
        </w:rPr>
        <w:tab/>
      </w:r>
      <w:proofErr w:type="spellStart"/>
      <w:r w:rsidRPr="00810A40">
        <w:rPr>
          <w:rFonts w:asciiTheme="minorHAnsi" w:hAnsiTheme="minorHAnsi" w:cs="Tahoma"/>
          <w:b/>
        </w:rPr>
        <w:t>WPCn</w:t>
      </w:r>
      <w:proofErr w:type="spellEnd"/>
      <w:r w:rsidRPr="00810A40">
        <w:rPr>
          <w:rFonts w:asciiTheme="minorHAnsi" w:hAnsiTheme="minorHAnsi" w:cs="Tahoma"/>
          <w:b/>
        </w:rPr>
        <w:t>:</w:t>
      </w:r>
      <w:r w:rsidRPr="00810A40">
        <w:rPr>
          <w:rFonts w:asciiTheme="minorHAnsi" w:hAnsiTheme="minorHAnsi" w:cs="Tahoma"/>
        </w:rPr>
        <w:t xml:space="preserve"> Peso para la evaluación de Producto= 0,35 </w:t>
      </w:r>
      <w:r w:rsidRPr="00810A40">
        <w:rPr>
          <w:rFonts w:asciiTheme="minorHAnsi" w:hAnsiTheme="minorHAnsi" w:cs="Tahoma"/>
        </w:rPr>
        <w:br/>
      </w:r>
      <w:proofErr w:type="spellStart"/>
      <w:r w:rsidRPr="00810A40">
        <w:rPr>
          <w:rFonts w:asciiTheme="minorHAnsi" w:hAnsiTheme="minorHAnsi" w:cs="Tahoma"/>
          <w:b/>
        </w:rPr>
        <w:t>EDn</w:t>
      </w:r>
      <w:proofErr w:type="spellEnd"/>
      <w:r w:rsidRPr="00810A40">
        <w:rPr>
          <w:rFonts w:asciiTheme="minorHAnsi" w:hAnsiTheme="minorHAnsi" w:cs="Tahoma"/>
          <w:b/>
        </w:rPr>
        <w:t xml:space="preserve">: </w:t>
      </w:r>
      <w:r w:rsidRPr="00810A40">
        <w:rPr>
          <w:rFonts w:asciiTheme="minorHAnsi" w:hAnsiTheme="minorHAnsi" w:cs="Tahoma"/>
        </w:rPr>
        <w:t xml:space="preserve">Evaluación de Desempeño </w:t>
      </w:r>
      <w:r w:rsidRPr="00810A40">
        <w:rPr>
          <w:rFonts w:asciiTheme="minorHAnsi" w:hAnsiTheme="minorHAnsi" w:cs="Tahoma"/>
        </w:rPr>
        <w:tab/>
      </w:r>
      <w:proofErr w:type="spellStart"/>
      <w:r w:rsidRPr="00810A40">
        <w:rPr>
          <w:rFonts w:asciiTheme="minorHAnsi" w:hAnsiTheme="minorHAnsi" w:cs="Tahoma"/>
          <w:b/>
        </w:rPr>
        <w:t>WECn</w:t>
      </w:r>
      <w:proofErr w:type="spellEnd"/>
      <w:r w:rsidRPr="00810A40">
        <w:rPr>
          <w:rFonts w:asciiTheme="minorHAnsi" w:hAnsiTheme="minorHAnsi" w:cs="Tahoma"/>
          <w:b/>
        </w:rPr>
        <w:t>:</w:t>
      </w:r>
      <w:r w:rsidRPr="00810A40">
        <w:rPr>
          <w:rFonts w:asciiTheme="minorHAnsi" w:hAnsiTheme="minorHAnsi" w:cs="Tahoma"/>
        </w:rPr>
        <w:t xml:space="preserve"> Peso para la evaluación de conocimiento= 0,35</w:t>
      </w:r>
      <w:r w:rsidRPr="00810A40">
        <w:rPr>
          <w:rFonts w:asciiTheme="minorHAnsi" w:hAnsiTheme="minorHAnsi" w:cs="Tahoma"/>
        </w:rPr>
        <w:br/>
      </w:r>
      <w:proofErr w:type="spellStart"/>
      <w:r w:rsidRPr="00810A40">
        <w:rPr>
          <w:rFonts w:asciiTheme="minorHAnsi" w:hAnsiTheme="minorHAnsi" w:cs="Tahoma"/>
          <w:b/>
        </w:rPr>
        <w:t>PMn</w:t>
      </w:r>
      <w:proofErr w:type="spellEnd"/>
      <w:r w:rsidRPr="00810A40">
        <w:rPr>
          <w:rFonts w:asciiTheme="minorHAnsi" w:hAnsiTheme="minorHAnsi" w:cs="Tahoma"/>
          <w:b/>
        </w:rPr>
        <w:t xml:space="preserve">: </w:t>
      </w:r>
      <w:r w:rsidRPr="00810A40">
        <w:rPr>
          <w:rFonts w:asciiTheme="minorHAnsi" w:hAnsiTheme="minorHAnsi" w:cs="Tahoma"/>
        </w:rPr>
        <w:t xml:space="preserve">Promedio del Módulo </w:t>
      </w:r>
      <w:r w:rsidRPr="00810A40">
        <w:rPr>
          <w:rFonts w:asciiTheme="minorHAnsi" w:hAnsiTheme="minorHAnsi" w:cs="Tahoma"/>
        </w:rPr>
        <w:tab/>
      </w:r>
      <w:proofErr w:type="spellStart"/>
      <w:r w:rsidRPr="00810A40">
        <w:rPr>
          <w:rFonts w:asciiTheme="minorHAnsi" w:hAnsiTheme="minorHAnsi" w:cs="Tahoma"/>
          <w:b/>
        </w:rPr>
        <w:t>PMn</w:t>
      </w:r>
      <w:proofErr w:type="spellEnd"/>
      <w:r w:rsidRPr="00810A40">
        <w:rPr>
          <w:rFonts w:asciiTheme="minorHAnsi" w:hAnsiTheme="minorHAnsi" w:cs="Tahoma"/>
          <w:b/>
        </w:rPr>
        <w:t>:</w:t>
      </w:r>
      <w:r w:rsidRPr="00810A40">
        <w:rPr>
          <w:rFonts w:asciiTheme="minorHAnsi" w:hAnsiTheme="minorHAnsi" w:cs="Tahoma"/>
        </w:rPr>
        <w:t xml:space="preserve"> Promedio del Módulo, con un decimal sin redondeo.</w:t>
      </w:r>
    </w:p>
    <w:p w:rsidR="00810A40" w:rsidRPr="00810A40" w:rsidRDefault="00810A40" w:rsidP="00810A40">
      <w:pPr>
        <w:ind w:left="708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>A las notas anteriores se les aplicarán los pesos indicados en la siguiente tabla: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1542"/>
        <w:gridCol w:w="2439"/>
        <w:gridCol w:w="2412"/>
        <w:gridCol w:w="2418"/>
      </w:tblGrid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UNIDA DIDÁCTICA</w:t>
            </w:r>
          </w:p>
        </w:tc>
        <w:tc>
          <w:tcPr>
            <w:tcW w:w="2472" w:type="dxa"/>
          </w:tcPr>
          <w:p w:rsidR="0086675E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 xml:space="preserve">EVIDENCIA DE CONOCIMIENTOS </w:t>
            </w:r>
          </w:p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(30%)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 xml:space="preserve">EVIDENCIA DE PRODUCTO </w:t>
            </w:r>
            <w:r w:rsidRPr="00810A40">
              <w:rPr>
                <w:rFonts w:asciiTheme="minorHAnsi" w:hAnsiTheme="minorHAnsi" w:cs="Tahoma"/>
                <w:b/>
                <w:i/>
              </w:rPr>
              <w:br/>
              <w:t>(35%)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 xml:space="preserve">EVIDENCIA DE DESEMPEÑO </w:t>
            </w:r>
            <w:r w:rsidRPr="00810A40">
              <w:rPr>
                <w:rFonts w:asciiTheme="minorHAnsi" w:hAnsiTheme="minorHAnsi" w:cs="Tahoma"/>
                <w:b/>
                <w:i/>
              </w:rPr>
              <w:br/>
              <w:t>(35%)</w:t>
            </w:r>
          </w:p>
        </w:tc>
      </w:tr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I</w:t>
            </w:r>
          </w:p>
        </w:tc>
        <w:tc>
          <w:tcPr>
            <w:tcW w:w="2472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EC</w:t>
            </w:r>
            <w:r w:rsidRPr="00810A40">
              <w:rPr>
                <w:rFonts w:asciiTheme="minorHAnsi" w:hAnsiTheme="minorHAnsi" w:cs="Tahoma"/>
                <w:vertAlign w:val="subscript"/>
              </w:rPr>
              <w:t>1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EP</w:t>
            </w:r>
            <w:r w:rsidRPr="00810A40">
              <w:rPr>
                <w:rFonts w:asciiTheme="minorHAnsi" w:hAnsiTheme="minorHAnsi" w:cs="Tahoma"/>
                <w:vertAlign w:val="subscript"/>
              </w:rPr>
              <w:t>1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ED</w:t>
            </w:r>
            <w:r w:rsidRPr="00810A40">
              <w:rPr>
                <w:rFonts w:asciiTheme="minorHAnsi" w:hAnsiTheme="minorHAnsi" w:cs="Tahoma"/>
                <w:vertAlign w:val="subscript"/>
              </w:rPr>
              <w:t>1</w:t>
            </w:r>
          </w:p>
        </w:tc>
      </w:tr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II</w:t>
            </w:r>
          </w:p>
        </w:tc>
        <w:tc>
          <w:tcPr>
            <w:tcW w:w="2472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EC</w:t>
            </w:r>
            <w:r w:rsidRPr="00810A40">
              <w:rPr>
                <w:rFonts w:asciiTheme="minorHAnsi" w:hAnsiTheme="minorHAnsi" w:cs="Tahoma"/>
                <w:vertAlign w:val="subscript"/>
              </w:rPr>
              <w:t>2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EP</w:t>
            </w:r>
            <w:r w:rsidRPr="00810A40">
              <w:rPr>
                <w:rFonts w:asciiTheme="minorHAnsi" w:hAnsiTheme="minorHAnsi" w:cs="Tahoma"/>
                <w:vertAlign w:val="subscript"/>
              </w:rPr>
              <w:t>2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ED</w:t>
            </w:r>
            <w:r w:rsidRPr="00810A40">
              <w:rPr>
                <w:rFonts w:asciiTheme="minorHAnsi" w:hAnsiTheme="minorHAnsi" w:cs="Tahoma"/>
                <w:vertAlign w:val="subscript"/>
              </w:rPr>
              <w:t>2</w:t>
            </w:r>
          </w:p>
        </w:tc>
      </w:tr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III</w:t>
            </w:r>
          </w:p>
        </w:tc>
        <w:tc>
          <w:tcPr>
            <w:tcW w:w="2472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EC</w:t>
            </w:r>
            <w:r w:rsidRPr="00810A40">
              <w:rPr>
                <w:rFonts w:asciiTheme="minorHAnsi" w:hAnsiTheme="minorHAnsi" w:cs="Tahoma"/>
                <w:vertAlign w:val="subscript"/>
              </w:rPr>
              <w:t>3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EP</w:t>
            </w:r>
            <w:r w:rsidRPr="00810A40">
              <w:rPr>
                <w:rFonts w:asciiTheme="minorHAnsi" w:hAnsiTheme="minorHAnsi" w:cs="Tahoma"/>
                <w:vertAlign w:val="subscript"/>
              </w:rPr>
              <w:t>3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ED</w:t>
            </w:r>
            <w:r w:rsidRPr="00810A40">
              <w:rPr>
                <w:rFonts w:asciiTheme="minorHAnsi" w:hAnsiTheme="minorHAnsi" w:cs="Tahoma"/>
                <w:vertAlign w:val="subscript"/>
              </w:rPr>
              <w:t>3</w:t>
            </w:r>
          </w:p>
        </w:tc>
      </w:tr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IV</w:t>
            </w:r>
          </w:p>
        </w:tc>
        <w:tc>
          <w:tcPr>
            <w:tcW w:w="2472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EC</w:t>
            </w:r>
            <w:r w:rsidRPr="00810A40">
              <w:rPr>
                <w:rFonts w:asciiTheme="minorHAnsi" w:hAnsiTheme="minorHAnsi" w:cs="Tahoma"/>
                <w:vertAlign w:val="subscript"/>
              </w:rPr>
              <w:t>4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EP</w:t>
            </w:r>
            <w:r w:rsidRPr="00810A40">
              <w:rPr>
                <w:rFonts w:asciiTheme="minorHAnsi" w:hAnsiTheme="minorHAnsi" w:cs="Tahoma"/>
                <w:vertAlign w:val="subscript"/>
              </w:rPr>
              <w:t>4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ED</w:t>
            </w:r>
            <w:r w:rsidRPr="00810A40">
              <w:rPr>
                <w:rFonts w:asciiTheme="minorHAnsi" w:hAnsiTheme="minorHAnsi" w:cs="Tahoma"/>
                <w:vertAlign w:val="subscript"/>
              </w:rPr>
              <w:t>4</w:t>
            </w:r>
          </w:p>
        </w:tc>
      </w:tr>
    </w:tbl>
    <w:p w:rsidR="0086675E" w:rsidRDefault="0086675E" w:rsidP="0086675E">
      <w:pPr>
        <w:spacing w:after="0" w:line="240" w:lineRule="auto"/>
        <w:ind w:left="709"/>
        <w:rPr>
          <w:rFonts w:asciiTheme="minorHAnsi" w:hAnsiTheme="minorHAnsi" w:cs="Tahoma"/>
        </w:rPr>
      </w:pPr>
    </w:p>
    <w:p w:rsidR="00810A40" w:rsidRPr="00810A40" w:rsidRDefault="00810A40" w:rsidP="0086675E">
      <w:pPr>
        <w:spacing w:after="0" w:line="240" w:lineRule="auto"/>
        <w:ind w:left="709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 xml:space="preserve">Promedio del Módulo </w:t>
      </w:r>
      <w:proofErr w:type="spellStart"/>
      <w:r w:rsidRPr="00810A40">
        <w:rPr>
          <w:rFonts w:asciiTheme="minorHAnsi" w:hAnsiTheme="minorHAnsi" w:cs="Tahoma"/>
        </w:rPr>
        <w:t>PMn</w:t>
      </w:r>
      <w:proofErr w:type="spellEnd"/>
      <w:r w:rsidRPr="00810A40">
        <w:rPr>
          <w:rFonts w:asciiTheme="minorHAnsi" w:hAnsiTheme="minorHAnsi" w:cs="Tahoma"/>
        </w:rPr>
        <w:t xml:space="preserve"> = (</w:t>
      </w:r>
      <w:proofErr w:type="spellStart"/>
      <w:r w:rsidRPr="00810A40">
        <w:rPr>
          <w:rFonts w:asciiTheme="minorHAnsi" w:hAnsiTheme="minorHAnsi" w:cs="Tahoma"/>
        </w:rPr>
        <w:t>ECn</w:t>
      </w:r>
      <w:proofErr w:type="spellEnd"/>
      <w:r w:rsidRPr="00810A40">
        <w:rPr>
          <w:rFonts w:asciiTheme="minorHAnsi" w:hAnsiTheme="minorHAnsi" w:cs="Tahoma"/>
        </w:rPr>
        <w:t xml:space="preserve"> x </w:t>
      </w:r>
      <w:proofErr w:type="spellStart"/>
      <w:r w:rsidRPr="00810A40">
        <w:rPr>
          <w:rFonts w:asciiTheme="minorHAnsi" w:hAnsiTheme="minorHAnsi" w:cs="Tahoma"/>
        </w:rPr>
        <w:t>WECn</w:t>
      </w:r>
      <w:proofErr w:type="spellEnd"/>
      <w:r w:rsidRPr="00810A40">
        <w:rPr>
          <w:rFonts w:asciiTheme="minorHAnsi" w:hAnsiTheme="minorHAnsi" w:cs="Tahoma"/>
        </w:rPr>
        <w:t xml:space="preserve"> + </w:t>
      </w:r>
      <w:proofErr w:type="spellStart"/>
      <w:r w:rsidRPr="00810A40">
        <w:rPr>
          <w:rFonts w:asciiTheme="minorHAnsi" w:hAnsiTheme="minorHAnsi" w:cs="Tahoma"/>
        </w:rPr>
        <w:t>EPn</w:t>
      </w:r>
      <w:proofErr w:type="spellEnd"/>
      <w:r w:rsidRPr="00810A40">
        <w:rPr>
          <w:rFonts w:asciiTheme="minorHAnsi" w:hAnsiTheme="minorHAnsi" w:cs="Tahoma"/>
        </w:rPr>
        <w:t xml:space="preserve"> x </w:t>
      </w:r>
      <w:proofErr w:type="spellStart"/>
      <w:r w:rsidRPr="00810A40">
        <w:rPr>
          <w:rFonts w:asciiTheme="minorHAnsi" w:hAnsiTheme="minorHAnsi" w:cs="Tahoma"/>
        </w:rPr>
        <w:t>WPCn</w:t>
      </w:r>
      <w:proofErr w:type="spellEnd"/>
      <w:r w:rsidRPr="00810A40">
        <w:rPr>
          <w:rFonts w:asciiTheme="minorHAnsi" w:hAnsiTheme="minorHAnsi" w:cs="Tahoma"/>
        </w:rPr>
        <w:t xml:space="preserve"> + </w:t>
      </w:r>
      <w:proofErr w:type="spellStart"/>
      <w:r w:rsidRPr="00810A40">
        <w:rPr>
          <w:rFonts w:asciiTheme="minorHAnsi" w:hAnsiTheme="minorHAnsi" w:cs="Tahoma"/>
        </w:rPr>
        <w:t>EDn</w:t>
      </w:r>
      <w:proofErr w:type="spellEnd"/>
      <w:r w:rsidRPr="00810A40">
        <w:rPr>
          <w:rFonts w:asciiTheme="minorHAnsi" w:hAnsiTheme="minorHAnsi" w:cs="Tahoma"/>
        </w:rPr>
        <w:t xml:space="preserve"> x </w:t>
      </w:r>
      <w:proofErr w:type="spellStart"/>
      <w:r w:rsidRPr="00810A40">
        <w:rPr>
          <w:rFonts w:asciiTheme="minorHAnsi" w:hAnsiTheme="minorHAnsi" w:cs="Tahoma"/>
        </w:rPr>
        <w:t>WECn</w:t>
      </w:r>
      <w:proofErr w:type="spellEnd"/>
      <w:r w:rsidRPr="00810A40">
        <w:rPr>
          <w:rFonts w:asciiTheme="minorHAnsi" w:hAnsiTheme="minorHAnsi" w:cs="Tahoma"/>
        </w:rPr>
        <w:t>)</w:t>
      </w:r>
    </w:p>
    <w:p w:rsidR="00810A40" w:rsidRPr="00810A40" w:rsidRDefault="00810A40" w:rsidP="0086675E">
      <w:pPr>
        <w:spacing w:after="0" w:line="240" w:lineRule="auto"/>
        <w:ind w:left="709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>Donde el PROMEDIO FINAL: (PM1 + PM2 + PM3 + PM4)/4</w:t>
      </w:r>
    </w:p>
    <w:p w:rsidR="00810A40" w:rsidRPr="00B863DD" w:rsidRDefault="00810A4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:rsidR="003C1512" w:rsidRPr="00B863DD" w:rsidRDefault="003D0608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br w:type="page"/>
      </w:r>
      <w:r w:rsidR="003C151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3C151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:rsidR="00E03B7F" w:rsidRPr="004872A8" w:rsidRDefault="00E03B7F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sz w:val="24"/>
          <w:szCs w:val="24"/>
          <w:lang w:val="es-ES" w:eastAsia="es-ES"/>
        </w:rPr>
      </w:pPr>
    </w:p>
    <w:p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  <w:r w:rsidR="00A27B5C">
        <w:rPr>
          <w:b/>
          <w:lang w:val="es-ES"/>
        </w:rPr>
        <w:tab/>
      </w:r>
      <w:r w:rsidR="00A27B5C">
        <w:rPr>
          <w:b/>
          <w:lang w:val="es-ES"/>
        </w:rPr>
        <w:tab/>
      </w:r>
      <w:r w:rsidR="004C0587" w:rsidRPr="004C0587">
        <w:rPr>
          <w:b/>
          <w:lang w:val="es-ES"/>
        </w:rPr>
        <w:t xml:space="preserve">LA ÉTICA, SU NATURALEZA Y </w:t>
      </w:r>
      <w:r w:rsidR="004C0587">
        <w:rPr>
          <w:b/>
          <w:lang w:val="es-ES"/>
        </w:rPr>
        <w:t>FUNCIÓN</w:t>
      </w:r>
      <w:r w:rsidR="004C0587">
        <w:rPr>
          <w:b/>
          <w:lang w:val="es-ES"/>
        </w:rPr>
        <w:tab/>
        <w:t>CAPACIDAD  DE LA UNIDAD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4C0587" w:rsidRDefault="004C0587" w:rsidP="004C0587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 w:rsidRPr="004C0587">
        <w:rPr>
          <w:lang w:val="es-ES"/>
        </w:rPr>
        <w:t>ALVARADO, M. (2005). Ética. 2 da Edición. México: Trillas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  <w:r w:rsidR="00A27B5C">
        <w:rPr>
          <w:b/>
          <w:lang w:val="es-ES"/>
        </w:rPr>
        <w:tab/>
      </w:r>
      <w:r w:rsidR="00A27B5C">
        <w:rPr>
          <w:b/>
          <w:lang w:val="es-ES"/>
        </w:rPr>
        <w:tab/>
      </w:r>
      <w:r w:rsidR="00ED24EE" w:rsidRPr="00ED24EE">
        <w:rPr>
          <w:b/>
        </w:rPr>
        <w:t>ÉTICA, DEONTOLOGÍA Y DESEMPEÑO PROFESIONAL</w:t>
      </w:r>
    </w:p>
    <w:p w:rsidR="00F502BA" w:rsidRDefault="00F502BA" w:rsidP="00F502BA">
      <w:pPr>
        <w:pStyle w:val="Prrafodelista"/>
        <w:spacing w:after="0" w:line="240" w:lineRule="auto"/>
        <w:ind w:left="360"/>
        <w:rPr>
          <w:lang w:val="es-ES"/>
        </w:rPr>
      </w:pPr>
    </w:p>
    <w:p w:rsidR="00F502BA" w:rsidRDefault="00F502BA" w:rsidP="00F502BA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 w:rsidRPr="004C0587">
        <w:rPr>
          <w:lang w:val="es-ES"/>
        </w:rPr>
        <w:t>CALERO, P. (2001). Ética Profesional. Editorial San Marcos. Lima</w:t>
      </w:r>
    </w:p>
    <w:p w:rsidR="00F502BA" w:rsidRDefault="00F502BA" w:rsidP="00F502BA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9A51A2" w:rsidP="00B84F81">
      <w:pPr>
        <w:spacing w:after="0" w:line="240" w:lineRule="auto"/>
        <w:ind w:left="2835" w:hanging="2835"/>
        <w:rPr>
          <w:b/>
          <w:lang w:val="es-ES"/>
        </w:rPr>
      </w:pPr>
      <w:r>
        <w:rPr>
          <w:b/>
          <w:lang w:val="es-ES"/>
        </w:rPr>
        <w:t>UNIDAD DIDACTICA III:</w:t>
      </w:r>
      <w:r w:rsidR="00B84F81">
        <w:rPr>
          <w:b/>
          <w:lang w:val="es-ES"/>
        </w:rPr>
        <w:tab/>
      </w:r>
      <w:r w:rsidR="001B3366" w:rsidRPr="001B3366">
        <w:rPr>
          <w:b/>
        </w:rPr>
        <w:t>ASPECTOS GENERALES DEL DESARROLLO SOSTENIBLE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B84F81" w:rsidRDefault="001B3366" w:rsidP="001B3366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 w:rsidRPr="001B3366">
        <w:rPr>
          <w:lang w:val="es-ES"/>
        </w:rPr>
        <w:t>BRACK, A. MENDIOLA C. Ecología del Perú. Asociación Editorial Bruño. Lima 2010</w:t>
      </w:r>
      <w:r w:rsidR="00B84F81" w:rsidRPr="00B84F81">
        <w:rPr>
          <w:lang w:val="es-ES"/>
        </w:rPr>
        <w:t>.</w:t>
      </w:r>
    </w:p>
    <w:p w:rsidR="000229FA" w:rsidRDefault="000229FA" w:rsidP="009A51A2">
      <w:pPr>
        <w:spacing w:after="0" w:line="240" w:lineRule="auto"/>
        <w:rPr>
          <w:b/>
          <w:lang w:val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  <w:r w:rsidR="00A27B5C">
        <w:rPr>
          <w:b/>
          <w:lang w:val="es-ES"/>
        </w:rPr>
        <w:tab/>
      </w:r>
      <w:r w:rsidR="00A27B5C">
        <w:rPr>
          <w:b/>
          <w:lang w:val="es-ES"/>
        </w:rPr>
        <w:tab/>
      </w:r>
      <w:r w:rsidR="001B3366" w:rsidRPr="001B3366">
        <w:rPr>
          <w:b/>
        </w:rPr>
        <w:t>GESTIÓN DEL DESARROLLO SOSTENIBLE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1B3366" w:rsidP="0030743E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 w:rsidRPr="001B3366">
        <w:rPr>
          <w:lang w:val="es-ES"/>
        </w:rPr>
        <w:t>DIAZ, R. ESCARCEGA, S. Desarrollo sustentable una oportunidad para la vida. Editorial Mc. Graw Hill. México 2009.</w:t>
      </w:r>
    </w:p>
    <w:p w:rsidR="004C0587" w:rsidRPr="001B3366" w:rsidRDefault="004C0587" w:rsidP="004C0587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 w:rsidRPr="004C0587">
        <w:rPr>
          <w:lang w:val="es-ES"/>
        </w:rPr>
        <w:t xml:space="preserve">URIBE, A. (2005). Ética, responsabilidad social y empresa. 1 era ed. Colombia: </w:t>
      </w:r>
      <w:proofErr w:type="spellStart"/>
      <w:r w:rsidRPr="004C0587">
        <w:rPr>
          <w:lang w:val="es-ES"/>
        </w:rPr>
        <w:t>Rosarista</w:t>
      </w:r>
      <w:proofErr w:type="spellEnd"/>
    </w:p>
    <w:p w:rsidR="001B3366" w:rsidRPr="001B3366" w:rsidRDefault="001B3366" w:rsidP="001B3366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 w:rsidRPr="001B3366">
        <w:rPr>
          <w:lang w:val="es-ES"/>
        </w:rPr>
        <w:t>INEI, UNFPA. Perú: Principales Indicadores Departamentales 2006-2009. Perú 2010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sectPr w:rsidR="009A51A2" w:rsidSect="00B84F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A1" w:rsidRDefault="00E542A1" w:rsidP="001B3687">
      <w:pPr>
        <w:spacing w:after="0" w:line="240" w:lineRule="auto"/>
      </w:pPr>
      <w:r>
        <w:separator/>
      </w:r>
    </w:p>
  </w:endnote>
  <w:endnote w:type="continuationSeparator" w:id="0">
    <w:p w:rsidR="00E542A1" w:rsidRDefault="00E542A1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2E" w:rsidRPr="00DB634B" w:rsidRDefault="00F57D2E">
    <w:pPr>
      <w:rPr>
        <w:rFonts w:ascii="Cambria" w:eastAsia="Times New Roman" w:hAnsi="Cambria"/>
      </w:rPr>
    </w:pPr>
  </w:p>
  <w:p w:rsidR="00F57D2E" w:rsidRDefault="00F57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A1" w:rsidRDefault="00E542A1" w:rsidP="001B3687">
      <w:pPr>
        <w:spacing w:after="0" w:line="240" w:lineRule="auto"/>
      </w:pPr>
      <w:r>
        <w:separator/>
      </w:r>
    </w:p>
  </w:footnote>
  <w:footnote w:type="continuationSeparator" w:id="0">
    <w:p w:rsidR="00E542A1" w:rsidRDefault="00E542A1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2E" w:rsidRDefault="00F57D2E" w:rsidP="003027DD">
    <w:pPr>
      <w:pStyle w:val="Encabezado"/>
      <w:ind w:right="-710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695325</wp:posOffset>
              </wp:positionH>
              <wp:positionV relativeFrom="paragraph">
                <wp:posOffset>513080</wp:posOffset>
              </wp:positionV>
              <wp:extent cx="4302125" cy="487680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2125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D2E" w:rsidRPr="005F248D" w:rsidRDefault="00F57D2E" w:rsidP="003027D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16"/>
                              <w:szCs w:val="20"/>
                            </w:rPr>
                          </w:pPr>
                          <w:r w:rsidRPr="005F248D">
                            <w:rPr>
                              <w:rFonts w:ascii="Arial Black" w:hAnsi="Arial Black"/>
                              <w:b/>
                              <w:sz w:val="16"/>
                              <w:szCs w:val="20"/>
                            </w:rPr>
                            <w:t>FACULTAD DE INGENIERIA INDUSTRIAL, SISTEMAS E INFORMATICA</w:t>
                          </w:r>
                        </w:p>
                        <w:p w:rsidR="00F57D2E" w:rsidRPr="005F248D" w:rsidRDefault="00F57D2E" w:rsidP="003027D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</w:pPr>
                          <w:r w:rsidRPr="005F248D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 xml:space="preserve">ESCUELA PROFESIONAL DE INGENIERIA </w:t>
                          </w:r>
                          <w:r w:rsidR="00107086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INFORMÁTICA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.75pt;margin-top:40.4pt;width:338.7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hP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" stroked="f">
              <v:textbox>
                <w:txbxContent>
                  <w:p w:rsidR="00F57D2E" w:rsidRPr="005F248D" w:rsidRDefault="00F57D2E" w:rsidP="003027DD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16"/>
                        <w:szCs w:val="20"/>
                      </w:rPr>
                    </w:pPr>
                    <w:r w:rsidRPr="005F248D">
                      <w:rPr>
                        <w:rFonts w:ascii="Arial Black" w:hAnsi="Arial Black"/>
                        <w:b/>
                        <w:sz w:val="16"/>
                        <w:szCs w:val="20"/>
                      </w:rPr>
                      <w:t>FACULTAD DE INGENIERIA INDUSTRIAL, SISTEMAS E INFORMATICA</w:t>
                    </w:r>
                  </w:p>
                  <w:p w:rsidR="00F57D2E" w:rsidRPr="005F248D" w:rsidRDefault="00F57D2E" w:rsidP="003027DD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</w:pPr>
                    <w:r w:rsidRPr="005F248D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 xml:space="preserve">ESCUELA PROFESIONAL DE INGENIERIA </w:t>
                    </w:r>
                    <w:r w:rsidR="00107086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INFORMÁTICA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1444625</wp:posOffset>
          </wp:positionH>
          <wp:positionV relativeFrom="paragraph">
            <wp:posOffset>192405</wp:posOffset>
          </wp:positionV>
          <wp:extent cx="2439670" cy="320675"/>
          <wp:effectExtent l="0" t="0" r="0" b="3175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23D">
      <w:rPr>
        <w:noProof/>
        <w:lang w:eastAsia="es-PE"/>
      </w:rPr>
      <w:drawing>
        <wp:inline distT="0" distB="0" distL="0" distR="0">
          <wp:extent cx="678815" cy="664845"/>
          <wp:effectExtent l="0" t="0" r="6985" b="1905"/>
          <wp:docPr id="1" name="Imagen 1" descr="huac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ac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D2E" w:rsidRDefault="00F57D2E" w:rsidP="003027DD">
    <w:pPr>
      <w:pStyle w:val="Encabezado"/>
      <w:ind w:right="-710"/>
    </w:pPr>
  </w:p>
  <w:p w:rsidR="00F57D2E" w:rsidRDefault="00F57D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64D6262"/>
    <w:multiLevelType w:val="hybridMultilevel"/>
    <w:tmpl w:val="0B40D7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33EF0"/>
    <w:multiLevelType w:val="hybridMultilevel"/>
    <w:tmpl w:val="93548B2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 w15:restartNumberingAfterBreak="0">
    <w:nsid w:val="61664C50"/>
    <w:multiLevelType w:val="hybridMultilevel"/>
    <w:tmpl w:val="91E485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3802EFA">
      <w:start w:val="4"/>
      <w:numFmt w:val="bullet"/>
      <w:lvlText w:val=""/>
      <w:lvlJc w:val="left"/>
      <w:pPr>
        <w:ind w:left="1110" w:hanging="39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26"/>
  </w:num>
  <w:num w:numId="2">
    <w:abstractNumId w:val="33"/>
  </w:num>
  <w:num w:numId="3">
    <w:abstractNumId w:val="10"/>
  </w:num>
  <w:num w:numId="4">
    <w:abstractNumId w:val="30"/>
  </w:num>
  <w:num w:numId="5">
    <w:abstractNumId w:val="36"/>
  </w:num>
  <w:num w:numId="6">
    <w:abstractNumId w:val="39"/>
  </w:num>
  <w:num w:numId="7">
    <w:abstractNumId w:val="31"/>
  </w:num>
  <w:num w:numId="8">
    <w:abstractNumId w:val="7"/>
  </w:num>
  <w:num w:numId="9">
    <w:abstractNumId w:val="19"/>
  </w:num>
  <w:num w:numId="10">
    <w:abstractNumId w:val="32"/>
  </w:num>
  <w:num w:numId="11">
    <w:abstractNumId w:val="37"/>
  </w:num>
  <w:num w:numId="12">
    <w:abstractNumId w:val="2"/>
  </w:num>
  <w:num w:numId="13">
    <w:abstractNumId w:val="42"/>
  </w:num>
  <w:num w:numId="14">
    <w:abstractNumId w:val="27"/>
  </w:num>
  <w:num w:numId="15">
    <w:abstractNumId w:val="38"/>
  </w:num>
  <w:num w:numId="16">
    <w:abstractNumId w:val="14"/>
  </w:num>
  <w:num w:numId="17">
    <w:abstractNumId w:val="0"/>
  </w:num>
  <w:num w:numId="18">
    <w:abstractNumId w:val="12"/>
  </w:num>
  <w:num w:numId="19">
    <w:abstractNumId w:val="22"/>
  </w:num>
  <w:num w:numId="20">
    <w:abstractNumId w:val="41"/>
  </w:num>
  <w:num w:numId="21">
    <w:abstractNumId w:val="3"/>
  </w:num>
  <w:num w:numId="22">
    <w:abstractNumId w:val="23"/>
  </w:num>
  <w:num w:numId="23">
    <w:abstractNumId w:val="1"/>
  </w:num>
  <w:num w:numId="24">
    <w:abstractNumId w:val="8"/>
  </w:num>
  <w:num w:numId="25">
    <w:abstractNumId w:val="25"/>
  </w:num>
  <w:num w:numId="26">
    <w:abstractNumId w:val="11"/>
  </w:num>
  <w:num w:numId="27">
    <w:abstractNumId w:val="15"/>
  </w:num>
  <w:num w:numId="28">
    <w:abstractNumId w:val="9"/>
  </w:num>
  <w:num w:numId="29">
    <w:abstractNumId w:val="29"/>
  </w:num>
  <w:num w:numId="30">
    <w:abstractNumId w:val="5"/>
  </w:num>
  <w:num w:numId="31">
    <w:abstractNumId w:val="6"/>
  </w:num>
  <w:num w:numId="32">
    <w:abstractNumId w:val="35"/>
  </w:num>
  <w:num w:numId="33">
    <w:abstractNumId w:val="4"/>
  </w:num>
  <w:num w:numId="34">
    <w:abstractNumId w:val="24"/>
  </w:num>
  <w:num w:numId="35">
    <w:abstractNumId w:val="16"/>
  </w:num>
  <w:num w:numId="36">
    <w:abstractNumId w:val="18"/>
  </w:num>
  <w:num w:numId="37">
    <w:abstractNumId w:val="13"/>
  </w:num>
  <w:num w:numId="38">
    <w:abstractNumId w:val="34"/>
  </w:num>
  <w:num w:numId="39">
    <w:abstractNumId w:val="20"/>
  </w:num>
  <w:num w:numId="40">
    <w:abstractNumId w:val="40"/>
  </w:num>
  <w:num w:numId="41">
    <w:abstractNumId w:val="17"/>
  </w:num>
  <w:num w:numId="42">
    <w:abstractNumId w:val="28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82"/>
    <w:rsid w:val="00015ECD"/>
    <w:rsid w:val="00017C42"/>
    <w:rsid w:val="0002084F"/>
    <w:rsid w:val="00020F9A"/>
    <w:rsid w:val="000229FA"/>
    <w:rsid w:val="00025145"/>
    <w:rsid w:val="00041F6F"/>
    <w:rsid w:val="000427C7"/>
    <w:rsid w:val="00051BD9"/>
    <w:rsid w:val="0005284B"/>
    <w:rsid w:val="00052975"/>
    <w:rsid w:val="00060AE5"/>
    <w:rsid w:val="00061EEC"/>
    <w:rsid w:val="000736B0"/>
    <w:rsid w:val="00074AC9"/>
    <w:rsid w:val="000A37C0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07086"/>
    <w:rsid w:val="00110EC9"/>
    <w:rsid w:val="00111836"/>
    <w:rsid w:val="00116BC1"/>
    <w:rsid w:val="00123558"/>
    <w:rsid w:val="00125D59"/>
    <w:rsid w:val="0013686C"/>
    <w:rsid w:val="00156DD5"/>
    <w:rsid w:val="00177D9B"/>
    <w:rsid w:val="0018559B"/>
    <w:rsid w:val="0019010C"/>
    <w:rsid w:val="001A0C6D"/>
    <w:rsid w:val="001A4A64"/>
    <w:rsid w:val="001A582D"/>
    <w:rsid w:val="001B184E"/>
    <w:rsid w:val="001B3366"/>
    <w:rsid w:val="001B33B0"/>
    <w:rsid w:val="001B3687"/>
    <w:rsid w:val="001B7C7E"/>
    <w:rsid w:val="001F3F7A"/>
    <w:rsid w:val="00210B8A"/>
    <w:rsid w:val="002126EF"/>
    <w:rsid w:val="002134FC"/>
    <w:rsid w:val="00215AFD"/>
    <w:rsid w:val="002211CC"/>
    <w:rsid w:val="002270F9"/>
    <w:rsid w:val="00241486"/>
    <w:rsid w:val="00250701"/>
    <w:rsid w:val="00250930"/>
    <w:rsid w:val="0026562D"/>
    <w:rsid w:val="00275CEE"/>
    <w:rsid w:val="00285B5E"/>
    <w:rsid w:val="002921AA"/>
    <w:rsid w:val="002965AC"/>
    <w:rsid w:val="002A385A"/>
    <w:rsid w:val="002B1D90"/>
    <w:rsid w:val="002B51CD"/>
    <w:rsid w:val="002C262C"/>
    <w:rsid w:val="002D2268"/>
    <w:rsid w:val="002F7C02"/>
    <w:rsid w:val="002F7D2E"/>
    <w:rsid w:val="003027DD"/>
    <w:rsid w:val="00306654"/>
    <w:rsid w:val="003119B6"/>
    <w:rsid w:val="003225E5"/>
    <w:rsid w:val="003268FC"/>
    <w:rsid w:val="0034408A"/>
    <w:rsid w:val="00354832"/>
    <w:rsid w:val="00361F11"/>
    <w:rsid w:val="003631EB"/>
    <w:rsid w:val="00377554"/>
    <w:rsid w:val="003853CB"/>
    <w:rsid w:val="003854E4"/>
    <w:rsid w:val="003944F8"/>
    <w:rsid w:val="00395DB0"/>
    <w:rsid w:val="003C0197"/>
    <w:rsid w:val="003C1512"/>
    <w:rsid w:val="003C4B08"/>
    <w:rsid w:val="003D0608"/>
    <w:rsid w:val="003D6FDC"/>
    <w:rsid w:val="003E5EB6"/>
    <w:rsid w:val="003E780C"/>
    <w:rsid w:val="004042AF"/>
    <w:rsid w:val="0040572E"/>
    <w:rsid w:val="00410F73"/>
    <w:rsid w:val="00413489"/>
    <w:rsid w:val="00415B90"/>
    <w:rsid w:val="004160E5"/>
    <w:rsid w:val="0042639D"/>
    <w:rsid w:val="004331EF"/>
    <w:rsid w:val="00436740"/>
    <w:rsid w:val="00441BF9"/>
    <w:rsid w:val="00445BC2"/>
    <w:rsid w:val="004541B7"/>
    <w:rsid w:val="00456428"/>
    <w:rsid w:val="0045698F"/>
    <w:rsid w:val="00465CB3"/>
    <w:rsid w:val="004664DC"/>
    <w:rsid w:val="00470A53"/>
    <w:rsid w:val="0047141E"/>
    <w:rsid w:val="00472F3E"/>
    <w:rsid w:val="00476B14"/>
    <w:rsid w:val="00483428"/>
    <w:rsid w:val="004872A8"/>
    <w:rsid w:val="00492C3D"/>
    <w:rsid w:val="00496A1D"/>
    <w:rsid w:val="004A20EF"/>
    <w:rsid w:val="004A767F"/>
    <w:rsid w:val="004B1669"/>
    <w:rsid w:val="004B2B96"/>
    <w:rsid w:val="004B36EF"/>
    <w:rsid w:val="004C0587"/>
    <w:rsid w:val="004C05DB"/>
    <w:rsid w:val="004C5436"/>
    <w:rsid w:val="004D1F99"/>
    <w:rsid w:val="004D5CEE"/>
    <w:rsid w:val="004D66F6"/>
    <w:rsid w:val="004E366D"/>
    <w:rsid w:val="004E3C9B"/>
    <w:rsid w:val="004E6030"/>
    <w:rsid w:val="004F43C5"/>
    <w:rsid w:val="004F4ED7"/>
    <w:rsid w:val="00510747"/>
    <w:rsid w:val="00510969"/>
    <w:rsid w:val="00512D4A"/>
    <w:rsid w:val="00521235"/>
    <w:rsid w:val="00523C4C"/>
    <w:rsid w:val="005346E6"/>
    <w:rsid w:val="005477A4"/>
    <w:rsid w:val="005546C2"/>
    <w:rsid w:val="00557E3E"/>
    <w:rsid w:val="00565AAE"/>
    <w:rsid w:val="00570A5F"/>
    <w:rsid w:val="0057190E"/>
    <w:rsid w:val="00587B48"/>
    <w:rsid w:val="00593AF4"/>
    <w:rsid w:val="00593F3F"/>
    <w:rsid w:val="005976B4"/>
    <w:rsid w:val="005A37DD"/>
    <w:rsid w:val="005B0D39"/>
    <w:rsid w:val="005D5FB5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144B9"/>
    <w:rsid w:val="00620A22"/>
    <w:rsid w:val="006314BD"/>
    <w:rsid w:val="00631BFE"/>
    <w:rsid w:val="006445EE"/>
    <w:rsid w:val="00645964"/>
    <w:rsid w:val="00645F9E"/>
    <w:rsid w:val="00650972"/>
    <w:rsid w:val="00657505"/>
    <w:rsid w:val="00663697"/>
    <w:rsid w:val="006636EE"/>
    <w:rsid w:val="0066480E"/>
    <w:rsid w:val="006743C5"/>
    <w:rsid w:val="00675AC2"/>
    <w:rsid w:val="006B2E1D"/>
    <w:rsid w:val="006B3654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6F6CBD"/>
    <w:rsid w:val="00700F3B"/>
    <w:rsid w:val="00703496"/>
    <w:rsid w:val="007241C3"/>
    <w:rsid w:val="007242A3"/>
    <w:rsid w:val="00726E98"/>
    <w:rsid w:val="00730051"/>
    <w:rsid w:val="00731517"/>
    <w:rsid w:val="00742471"/>
    <w:rsid w:val="007427A9"/>
    <w:rsid w:val="0074291D"/>
    <w:rsid w:val="00753A79"/>
    <w:rsid w:val="00763D64"/>
    <w:rsid w:val="00764B7B"/>
    <w:rsid w:val="00776365"/>
    <w:rsid w:val="007829A7"/>
    <w:rsid w:val="00794286"/>
    <w:rsid w:val="007952EF"/>
    <w:rsid w:val="007A182E"/>
    <w:rsid w:val="007A3675"/>
    <w:rsid w:val="007B334B"/>
    <w:rsid w:val="007B5658"/>
    <w:rsid w:val="007C0547"/>
    <w:rsid w:val="007C6F58"/>
    <w:rsid w:val="007D1489"/>
    <w:rsid w:val="007D3B06"/>
    <w:rsid w:val="007E2D21"/>
    <w:rsid w:val="007E470F"/>
    <w:rsid w:val="007F5ED9"/>
    <w:rsid w:val="007F79F8"/>
    <w:rsid w:val="00803D04"/>
    <w:rsid w:val="00806C47"/>
    <w:rsid w:val="00810A40"/>
    <w:rsid w:val="00813569"/>
    <w:rsid w:val="00814252"/>
    <w:rsid w:val="0081623A"/>
    <w:rsid w:val="008224CD"/>
    <w:rsid w:val="008340B9"/>
    <w:rsid w:val="00835360"/>
    <w:rsid w:val="00836160"/>
    <w:rsid w:val="0084098F"/>
    <w:rsid w:val="00840B5A"/>
    <w:rsid w:val="0086675E"/>
    <w:rsid w:val="008711A5"/>
    <w:rsid w:val="00873245"/>
    <w:rsid w:val="0087795C"/>
    <w:rsid w:val="00883BC5"/>
    <w:rsid w:val="008857D5"/>
    <w:rsid w:val="0089258A"/>
    <w:rsid w:val="00892EC9"/>
    <w:rsid w:val="008B52CB"/>
    <w:rsid w:val="008D580B"/>
    <w:rsid w:val="008D7BC0"/>
    <w:rsid w:val="008E004C"/>
    <w:rsid w:val="008F69C9"/>
    <w:rsid w:val="0090116A"/>
    <w:rsid w:val="00902715"/>
    <w:rsid w:val="00906FCF"/>
    <w:rsid w:val="00912386"/>
    <w:rsid w:val="00913E11"/>
    <w:rsid w:val="00922B9D"/>
    <w:rsid w:val="00925042"/>
    <w:rsid w:val="00945037"/>
    <w:rsid w:val="009511EA"/>
    <w:rsid w:val="009565BF"/>
    <w:rsid w:val="009565D2"/>
    <w:rsid w:val="00960C27"/>
    <w:rsid w:val="00970412"/>
    <w:rsid w:val="009708C1"/>
    <w:rsid w:val="009814FF"/>
    <w:rsid w:val="00984D08"/>
    <w:rsid w:val="009854E7"/>
    <w:rsid w:val="0099284C"/>
    <w:rsid w:val="00996A9E"/>
    <w:rsid w:val="009A2DCB"/>
    <w:rsid w:val="009A51A2"/>
    <w:rsid w:val="009C2E7B"/>
    <w:rsid w:val="009C78B4"/>
    <w:rsid w:val="009D284E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264BB"/>
    <w:rsid w:val="00A27B5C"/>
    <w:rsid w:val="00A325A8"/>
    <w:rsid w:val="00A35033"/>
    <w:rsid w:val="00A424C0"/>
    <w:rsid w:val="00A56209"/>
    <w:rsid w:val="00A63D95"/>
    <w:rsid w:val="00A72B62"/>
    <w:rsid w:val="00A758A7"/>
    <w:rsid w:val="00A818A8"/>
    <w:rsid w:val="00AA1AC6"/>
    <w:rsid w:val="00AA49F4"/>
    <w:rsid w:val="00AA4E21"/>
    <w:rsid w:val="00AA6F08"/>
    <w:rsid w:val="00AB00C2"/>
    <w:rsid w:val="00AB0544"/>
    <w:rsid w:val="00AB4F15"/>
    <w:rsid w:val="00AB6C23"/>
    <w:rsid w:val="00AB6C63"/>
    <w:rsid w:val="00AB7723"/>
    <w:rsid w:val="00AC1207"/>
    <w:rsid w:val="00AC1564"/>
    <w:rsid w:val="00AC5549"/>
    <w:rsid w:val="00AD0EB8"/>
    <w:rsid w:val="00AD1F88"/>
    <w:rsid w:val="00AF2BD4"/>
    <w:rsid w:val="00AF7645"/>
    <w:rsid w:val="00B04CD3"/>
    <w:rsid w:val="00B0604C"/>
    <w:rsid w:val="00B079E8"/>
    <w:rsid w:val="00B254F2"/>
    <w:rsid w:val="00B317AE"/>
    <w:rsid w:val="00B31B2B"/>
    <w:rsid w:val="00B41419"/>
    <w:rsid w:val="00B424D4"/>
    <w:rsid w:val="00B51136"/>
    <w:rsid w:val="00B5273E"/>
    <w:rsid w:val="00B53EE8"/>
    <w:rsid w:val="00B668AE"/>
    <w:rsid w:val="00B84F81"/>
    <w:rsid w:val="00B863DD"/>
    <w:rsid w:val="00B93BA6"/>
    <w:rsid w:val="00BA0C63"/>
    <w:rsid w:val="00BB377C"/>
    <w:rsid w:val="00BB58A1"/>
    <w:rsid w:val="00BB64E2"/>
    <w:rsid w:val="00BB7A5C"/>
    <w:rsid w:val="00BE4B4F"/>
    <w:rsid w:val="00BE53B1"/>
    <w:rsid w:val="00BF0055"/>
    <w:rsid w:val="00C014DE"/>
    <w:rsid w:val="00C12A57"/>
    <w:rsid w:val="00C2543E"/>
    <w:rsid w:val="00C324CF"/>
    <w:rsid w:val="00C363B5"/>
    <w:rsid w:val="00C37CAF"/>
    <w:rsid w:val="00C40AF4"/>
    <w:rsid w:val="00C40D04"/>
    <w:rsid w:val="00C5003E"/>
    <w:rsid w:val="00C567D1"/>
    <w:rsid w:val="00C76BDA"/>
    <w:rsid w:val="00C872A5"/>
    <w:rsid w:val="00CA0249"/>
    <w:rsid w:val="00CC0779"/>
    <w:rsid w:val="00CC2F70"/>
    <w:rsid w:val="00CC33BF"/>
    <w:rsid w:val="00CE1E31"/>
    <w:rsid w:val="00D05F24"/>
    <w:rsid w:val="00D0775E"/>
    <w:rsid w:val="00D22E80"/>
    <w:rsid w:val="00D308B7"/>
    <w:rsid w:val="00D31224"/>
    <w:rsid w:val="00D40610"/>
    <w:rsid w:val="00D55958"/>
    <w:rsid w:val="00D65170"/>
    <w:rsid w:val="00D66445"/>
    <w:rsid w:val="00D6657B"/>
    <w:rsid w:val="00D71DE2"/>
    <w:rsid w:val="00D8118A"/>
    <w:rsid w:val="00D94AAF"/>
    <w:rsid w:val="00D95E49"/>
    <w:rsid w:val="00DA2502"/>
    <w:rsid w:val="00DA4F6C"/>
    <w:rsid w:val="00DB634B"/>
    <w:rsid w:val="00DB77F4"/>
    <w:rsid w:val="00DF0469"/>
    <w:rsid w:val="00DF1C66"/>
    <w:rsid w:val="00DF4814"/>
    <w:rsid w:val="00DF4C49"/>
    <w:rsid w:val="00E03B7F"/>
    <w:rsid w:val="00E065B5"/>
    <w:rsid w:val="00E14835"/>
    <w:rsid w:val="00E24582"/>
    <w:rsid w:val="00E41CE6"/>
    <w:rsid w:val="00E42280"/>
    <w:rsid w:val="00E43469"/>
    <w:rsid w:val="00E441AD"/>
    <w:rsid w:val="00E542A1"/>
    <w:rsid w:val="00E65A03"/>
    <w:rsid w:val="00E70E37"/>
    <w:rsid w:val="00E7539A"/>
    <w:rsid w:val="00E80FAA"/>
    <w:rsid w:val="00E814DE"/>
    <w:rsid w:val="00E83851"/>
    <w:rsid w:val="00E84EF5"/>
    <w:rsid w:val="00E85718"/>
    <w:rsid w:val="00E919D2"/>
    <w:rsid w:val="00E96E6A"/>
    <w:rsid w:val="00EA4473"/>
    <w:rsid w:val="00EA7F8A"/>
    <w:rsid w:val="00EB26FF"/>
    <w:rsid w:val="00EB3F9A"/>
    <w:rsid w:val="00EB5C40"/>
    <w:rsid w:val="00EB6EEE"/>
    <w:rsid w:val="00EC0B0F"/>
    <w:rsid w:val="00ED24EE"/>
    <w:rsid w:val="00ED70F7"/>
    <w:rsid w:val="00EE05DD"/>
    <w:rsid w:val="00EE2441"/>
    <w:rsid w:val="00EF1AA9"/>
    <w:rsid w:val="00F109C4"/>
    <w:rsid w:val="00F14FFD"/>
    <w:rsid w:val="00F3452C"/>
    <w:rsid w:val="00F4155A"/>
    <w:rsid w:val="00F461EF"/>
    <w:rsid w:val="00F502BA"/>
    <w:rsid w:val="00F56DDA"/>
    <w:rsid w:val="00F57D2E"/>
    <w:rsid w:val="00F752D4"/>
    <w:rsid w:val="00F771A7"/>
    <w:rsid w:val="00F84189"/>
    <w:rsid w:val="00F95A69"/>
    <w:rsid w:val="00F97276"/>
    <w:rsid w:val="00FA192A"/>
    <w:rsid w:val="00FC3A81"/>
    <w:rsid w:val="00FD69C0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E2ABD1"/>
  <w15:chartTrackingRefBased/>
  <w15:docId w15:val="{BB36FAA8-400F-4D7F-98E2-D0B748BC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paragraph" w:customStyle="1" w:styleId="Default">
    <w:name w:val="Default"/>
    <w:rsid w:val="004D1F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5748-9D72-462F-962C-46C9FD3A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1838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Carlos</cp:lastModifiedBy>
  <cp:revision>3</cp:revision>
  <cp:lastPrinted>2016-04-23T17:39:00Z</cp:lastPrinted>
  <dcterms:created xsi:type="dcterms:W3CDTF">2022-09-20T00:01:00Z</dcterms:created>
  <dcterms:modified xsi:type="dcterms:W3CDTF">2024-09-02T01:05:00Z</dcterms:modified>
</cp:coreProperties>
</file>