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2803" w14:textId="77777777" w:rsidR="00276CDB" w:rsidRPr="00990CB0" w:rsidRDefault="00276CDB" w:rsidP="00276CDB">
      <w:pPr>
        <w:tabs>
          <w:tab w:val="left" w:pos="495"/>
          <w:tab w:val="center" w:pos="4252"/>
        </w:tabs>
        <w:spacing w:after="0" w:line="240" w:lineRule="auto"/>
        <w:rPr>
          <w:rFonts w:ascii="Times New Roman" w:hAnsi="Times New Roman" w:cs="Times New Roman"/>
          <w:b/>
          <w:sz w:val="32"/>
          <w:szCs w:val="32"/>
        </w:rPr>
      </w:pPr>
      <w:r w:rsidRPr="00990CB0">
        <w:rPr>
          <w:rFonts w:ascii="Times New Roman" w:hAnsi="Times New Roman" w:cs="Times New Roman"/>
          <w:noProof/>
          <w:sz w:val="28"/>
          <w:szCs w:val="28"/>
          <w:lang w:eastAsia="es-PE"/>
        </w:rPr>
        <w:drawing>
          <wp:anchor distT="0" distB="0" distL="114300" distR="114300" simplePos="0" relativeHeight="251659264" behindDoc="1" locked="0" layoutInCell="1" allowOverlap="1" wp14:anchorId="7A498B4C" wp14:editId="7271E4C2">
            <wp:simplePos x="0" y="0"/>
            <wp:positionH relativeFrom="column">
              <wp:posOffset>-22860</wp:posOffset>
            </wp:positionH>
            <wp:positionV relativeFrom="paragraph">
              <wp:posOffset>-14605</wp:posOffset>
            </wp:positionV>
            <wp:extent cx="809625" cy="7715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CB0">
        <w:rPr>
          <w:rFonts w:ascii="Times New Roman" w:hAnsi="Times New Roman" w:cs="Times New Roman"/>
          <w:sz w:val="32"/>
          <w:szCs w:val="32"/>
        </w:rPr>
        <w:tab/>
      </w:r>
      <w:r w:rsidRPr="00990CB0">
        <w:rPr>
          <w:rFonts w:ascii="Times New Roman" w:hAnsi="Times New Roman" w:cs="Times New Roman"/>
          <w:sz w:val="32"/>
          <w:szCs w:val="32"/>
        </w:rPr>
        <w:tab/>
        <w:t xml:space="preserve">UNIVERSIDAD NACIONAL </w:t>
      </w:r>
    </w:p>
    <w:p w14:paraId="6498D1A1" w14:textId="77777777" w:rsidR="00276CDB" w:rsidRPr="00990CB0" w:rsidRDefault="00276CDB" w:rsidP="00276CDB">
      <w:pPr>
        <w:spacing w:after="0" w:line="240" w:lineRule="auto"/>
        <w:jc w:val="center"/>
        <w:rPr>
          <w:rFonts w:ascii="Times New Roman" w:hAnsi="Times New Roman" w:cs="Times New Roman"/>
          <w:sz w:val="28"/>
          <w:szCs w:val="28"/>
        </w:rPr>
      </w:pPr>
      <w:r w:rsidRPr="00990CB0">
        <w:rPr>
          <w:rFonts w:ascii="Times New Roman" w:hAnsi="Times New Roman" w:cs="Times New Roman"/>
          <w:sz w:val="28"/>
          <w:szCs w:val="28"/>
        </w:rPr>
        <w:t>“JOSÉ FAUSTINO SÁNCHEZ CARRIÓN”</w:t>
      </w:r>
    </w:p>
    <w:p w14:paraId="55AF05D2" w14:textId="77777777" w:rsidR="00276CDB" w:rsidRPr="00CD4D93" w:rsidRDefault="00276CDB" w:rsidP="00276CDB">
      <w:pPr>
        <w:tabs>
          <w:tab w:val="left" w:pos="720"/>
        </w:tabs>
        <w:spacing w:after="0" w:line="240" w:lineRule="auto"/>
        <w:rPr>
          <w:rFonts w:ascii="Times New Roman" w:hAnsi="Times New Roman" w:cs="Times New Roman"/>
          <w:b/>
          <w:sz w:val="12"/>
          <w:szCs w:val="24"/>
        </w:rPr>
      </w:pPr>
      <w:r>
        <w:rPr>
          <w:rFonts w:ascii="Times New Roman" w:hAnsi="Times New Roman" w:cs="Times New Roman"/>
          <w:b/>
          <w:sz w:val="12"/>
          <w:szCs w:val="24"/>
        </w:rPr>
        <w:tab/>
      </w:r>
    </w:p>
    <w:p w14:paraId="367F3E8E" w14:textId="77777777" w:rsidR="00276CDB" w:rsidRPr="00CD4D93" w:rsidRDefault="00276CDB" w:rsidP="00276CDB">
      <w:pPr>
        <w:spacing w:after="0" w:line="240" w:lineRule="auto"/>
        <w:jc w:val="center"/>
        <w:rPr>
          <w:rFonts w:ascii="Times New Roman" w:hAnsi="Times New Roman" w:cs="Times New Roman"/>
          <w:b/>
        </w:rPr>
      </w:pPr>
      <w:r w:rsidRPr="00CD4D93">
        <w:rPr>
          <w:rFonts w:ascii="Times New Roman" w:hAnsi="Times New Roman" w:cs="Times New Roman"/>
          <w:b/>
        </w:rPr>
        <w:t>VICERRECTORADO ACADÉMICO</w:t>
      </w:r>
    </w:p>
    <w:p w14:paraId="4A8F8B54" w14:textId="77777777" w:rsidR="00276CDB" w:rsidRPr="00470330" w:rsidRDefault="00276CDB" w:rsidP="00503F95">
      <w:pPr>
        <w:spacing w:after="0" w:line="360" w:lineRule="auto"/>
        <w:rPr>
          <w:rFonts w:ascii="Comic Sans MS" w:hAnsi="Comic Sans MS" w:cstheme="majorHAnsi"/>
          <w:b/>
          <w:sz w:val="28"/>
        </w:rPr>
      </w:pPr>
    </w:p>
    <w:p w14:paraId="7FE0E2C3" w14:textId="674DF92E" w:rsidR="00276CDB" w:rsidRPr="00470330" w:rsidRDefault="00276CDB" w:rsidP="00276CDB">
      <w:pPr>
        <w:spacing w:after="0" w:line="360" w:lineRule="auto"/>
        <w:jc w:val="center"/>
        <w:rPr>
          <w:rFonts w:ascii="Comic Sans MS" w:hAnsi="Comic Sans MS" w:cstheme="minorHAnsi"/>
          <w:b/>
          <w:sz w:val="28"/>
        </w:rPr>
      </w:pPr>
      <w:r w:rsidRPr="00470330">
        <w:rPr>
          <w:rFonts w:ascii="Comic Sans MS" w:hAnsi="Comic Sans MS" w:cstheme="minorHAnsi"/>
          <w:b/>
          <w:sz w:val="28"/>
        </w:rPr>
        <w:t xml:space="preserve"> SYLLABUS </w:t>
      </w:r>
      <w:r w:rsidR="00256969" w:rsidRPr="00470330">
        <w:rPr>
          <w:rFonts w:ascii="Comic Sans MS" w:hAnsi="Comic Sans MS" w:cstheme="minorHAnsi"/>
          <w:b/>
          <w:sz w:val="28"/>
        </w:rPr>
        <w:t xml:space="preserve">POR </w:t>
      </w:r>
      <w:r w:rsidR="0044792E">
        <w:rPr>
          <w:rFonts w:ascii="Comic Sans MS" w:hAnsi="Comic Sans MS" w:cstheme="minorHAnsi"/>
          <w:b/>
          <w:sz w:val="28"/>
        </w:rPr>
        <w:t>COMPETENCIAS</w:t>
      </w:r>
    </w:p>
    <w:p w14:paraId="71685D74" w14:textId="77777777" w:rsidR="00276CDB" w:rsidRPr="00DF6A47" w:rsidRDefault="00276CDB" w:rsidP="00470330">
      <w:pPr>
        <w:spacing w:after="0" w:line="360" w:lineRule="auto"/>
        <w:rPr>
          <w:rFonts w:ascii="Times New Roman" w:hAnsi="Times New Roman" w:cs="Times New Roman"/>
          <w:b/>
          <w:bCs/>
          <w:sz w:val="20"/>
          <w:szCs w:val="16"/>
        </w:rPr>
      </w:pPr>
    </w:p>
    <w:p w14:paraId="3913D6E2" w14:textId="0BAA6E5A" w:rsidR="00256969" w:rsidRPr="00256969" w:rsidRDefault="00256969" w:rsidP="00256969">
      <w:pPr>
        <w:spacing w:after="0" w:line="360" w:lineRule="auto"/>
        <w:jc w:val="center"/>
        <w:rPr>
          <w:rFonts w:ascii="Times New Roman" w:hAnsi="Times New Roman" w:cs="Times New Roman"/>
          <w:b/>
          <w:bCs/>
          <w:sz w:val="28"/>
          <w:szCs w:val="28"/>
        </w:rPr>
      </w:pPr>
      <w:r w:rsidRPr="00256969">
        <w:rPr>
          <w:rFonts w:ascii="Times New Roman" w:hAnsi="Times New Roman" w:cs="Times New Roman"/>
          <w:b/>
          <w:bCs/>
          <w:sz w:val="28"/>
          <w:szCs w:val="28"/>
        </w:rPr>
        <w:t xml:space="preserve">FACULTAD DE </w:t>
      </w:r>
      <w:r w:rsidR="00E30EA2">
        <w:rPr>
          <w:rFonts w:ascii="Times New Roman" w:hAnsi="Times New Roman" w:cs="Times New Roman"/>
          <w:b/>
          <w:bCs/>
          <w:sz w:val="28"/>
          <w:szCs w:val="28"/>
        </w:rPr>
        <w:tab/>
        <w:t>INGENI</w:t>
      </w:r>
      <w:r w:rsidR="006D4FC1">
        <w:rPr>
          <w:rFonts w:ascii="Times New Roman" w:hAnsi="Times New Roman" w:cs="Times New Roman"/>
          <w:b/>
          <w:bCs/>
          <w:sz w:val="28"/>
          <w:szCs w:val="28"/>
        </w:rPr>
        <w:t>E</w:t>
      </w:r>
      <w:r w:rsidR="00E30EA2">
        <w:rPr>
          <w:rFonts w:ascii="Times New Roman" w:hAnsi="Times New Roman" w:cs="Times New Roman"/>
          <w:b/>
          <w:bCs/>
          <w:sz w:val="28"/>
          <w:szCs w:val="28"/>
        </w:rPr>
        <w:t xml:space="preserve">RIA QUIMICA Y METALURGICA </w:t>
      </w:r>
      <w:r w:rsidR="006D4FC1">
        <w:rPr>
          <w:rFonts w:ascii="Times New Roman" w:hAnsi="Times New Roman" w:cs="Times New Roman"/>
          <w:b/>
          <w:bCs/>
          <w:sz w:val="28"/>
          <w:szCs w:val="28"/>
        </w:rPr>
        <w:t>E</w:t>
      </w:r>
      <w:r w:rsidRPr="00256969">
        <w:rPr>
          <w:rFonts w:ascii="Times New Roman" w:hAnsi="Times New Roman" w:cs="Times New Roman"/>
          <w:b/>
          <w:bCs/>
          <w:sz w:val="28"/>
          <w:szCs w:val="28"/>
        </w:rPr>
        <w:t xml:space="preserve">SCUELA PROFESIONAL DE </w:t>
      </w:r>
      <w:r w:rsidR="00E30EA2">
        <w:rPr>
          <w:rFonts w:ascii="Times New Roman" w:hAnsi="Times New Roman" w:cs="Times New Roman"/>
          <w:b/>
          <w:bCs/>
          <w:sz w:val="28"/>
          <w:szCs w:val="28"/>
        </w:rPr>
        <w:t xml:space="preserve">INGENIERIA </w:t>
      </w:r>
      <w:r w:rsidR="006D4FC1">
        <w:rPr>
          <w:rFonts w:ascii="Times New Roman" w:hAnsi="Times New Roman" w:cs="Times New Roman"/>
          <w:b/>
          <w:bCs/>
          <w:sz w:val="28"/>
          <w:szCs w:val="28"/>
        </w:rPr>
        <w:t>QUMICA</w:t>
      </w:r>
    </w:p>
    <w:p w14:paraId="2B27B2A7" w14:textId="77777777" w:rsidR="00276CDB" w:rsidRDefault="00276CDB" w:rsidP="00276CDB">
      <w:pPr>
        <w:spacing w:after="0" w:line="360" w:lineRule="auto"/>
        <w:jc w:val="center"/>
        <w:rPr>
          <w:rFonts w:asciiTheme="majorHAnsi" w:hAnsiTheme="majorHAnsi" w:cstheme="majorHAnsi"/>
          <w:b/>
          <w:sz w:val="28"/>
        </w:rPr>
      </w:pPr>
      <w:r w:rsidRPr="004872A8">
        <w:rPr>
          <w:noProof/>
          <w:lang w:eastAsia="es-PE"/>
        </w:rPr>
        <mc:AlternateContent>
          <mc:Choice Requires="wps">
            <w:drawing>
              <wp:anchor distT="0" distB="0" distL="114300" distR="114300" simplePos="0" relativeHeight="251660288" behindDoc="1" locked="0" layoutInCell="1" allowOverlap="1" wp14:anchorId="1661D3F3" wp14:editId="420CD34A">
                <wp:simplePos x="0" y="0"/>
                <wp:positionH relativeFrom="column">
                  <wp:posOffset>276225</wp:posOffset>
                </wp:positionH>
                <wp:positionV relativeFrom="paragraph">
                  <wp:posOffset>20320</wp:posOffset>
                </wp:positionV>
                <wp:extent cx="5067300" cy="1605915"/>
                <wp:effectExtent l="19050" t="20955" r="19050" b="2095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1605915"/>
                        </a:xfrm>
                        <a:prstGeom prst="rect">
                          <a:avLst/>
                        </a:prstGeom>
                        <a:solidFill>
                          <a:srgbClr val="FFFFFF"/>
                        </a:solidFill>
                        <a:ln w="25400" algn="ctr">
                          <a:solidFill>
                            <a:srgbClr val="000000"/>
                          </a:solidFill>
                          <a:miter lim="800000"/>
                          <a:headEnd/>
                          <a:tailEnd/>
                        </a:ln>
                      </wps:spPr>
                      <wps:txbx>
                        <w:txbxContent>
                          <w:p w14:paraId="062EB181" w14:textId="16DFF6E3" w:rsidR="00276CDB" w:rsidRDefault="00276CDB" w:rsidP="00276CDB">
                            <w:pPr>
                              <w:spacing w:after="0" w:line="240" w:lineRule="auto"/>
                              <w:jc w:val="center"/>
                              <w:rPr>
                                <w:b/>
                                <w:sz w:val="48"/>
                              </w:rPr>
                            </w:pPr>
                            <w:r>
                              <w:rPr>
                                <w:b/>
                                <w:sz w:val="48"/>
                              </w:rPr>
                              <w:t>MODALIDAD PRESENCIAL</w:t>
                            </w:r>
                          </w:p>
                          <w:p w14:paraId="13BFE162" w14:textId="74758173" w:rsidR="00256969" w:rsidRDefault="00256969" w:rsidP="00256969">
                            <w:pPr>
                              <w:spacing w:after="0" w:line="240" w:lineRule="auto"/>
                              <w:jc w:val="center"/>
                              <w:rPr>
                                <w:b/>
                                <w:sz w:val="32"/>
                                <w:szCs w:val="32"/>
                              </w:rPr>
                            </w:pPr>
                            <w:r>
                              <w:rPr>
                                <w:b/>
                                <w:sz w:val="32"/>
                                <w:szCs w:val="32"/>
                              </w:rPr>
                              <w:t xml:space="preserve">SÍLABO POR </w:t>
                            </w:r>
                            <w:r w:rsidR="0044792E">
                              <w:rPr>
                                <w:b/>
                                <w:sz w:val="32"/>
                                <w:szCs w:val="32"/>
                              </w:rPr>
                              <w:t>COMPETENCIAS</w:t>
                            </w:r>
                          </w:p>
                          <w:p w14:paraId="43361E81" w14:textId="77777777" w:rsidR="00256969" w:rsidRDefault="00256969" w:rsidP="00256969">
                            <w:pPr>
                              <w:spacing w:after="0" w:line="240" w:lineRule="auto"/>
                              <w:jc w:val="center"/>
                              <w:rPr>
                                <w:b/>
                                <w:sz w:val="32"/>
                                <w:szCs w:val="32"/>
                              </w:rPr>
                            </w:pPr>
                            <w:r>
                              <w:rPr>
                                <w:b/>
                                <w:sz w:val="32"/>
                                <w:szCs w:val="32"/>
                              </w:rPr>
                              <w:t xml:space="preserve">ASIGNATURA: </w:t>
                            </w:r>
                          </w:p>
                          <w:p w14:paraId="02E65173" w14:textId="77777777" w:rsidR="00470330" w:rsidRDefault="00470330" w:rsidP="00256969">
                            <w:pPr>
                              <w:spacing w:after="0" w:line="240" w:lineRule="auto"/>
                              <w:jc w:val="center"/>
                              <w:rPr>
                                <w:b/>
                                <w:sz w:val="32"/>
                                <w:szCs w:val="32"/>
                              </w:rPr>
                            </w:pPr>
                          </w:p>
                          <w:p w14:paraId="2C50E3F3" w14:textId="1D308587" w:rsidR="00276CDB" w:rsidRPr="00470330" w:rsidRDefault="00493F68" w:rsidP="00276CDB">
                            <w:pPr>
                              <w:spacing w:after="0" w:line="240" w:lineRule="auto"/>
                              <w:jc w:val="center"/>
                              <w:rPr>
                                <w:rFonts w:ascii="Comic Sans MS" w:hAnsi="Comic Sans MS"/>
                                <w:b/>
                                <w:color w:val="FF0000"/>
                                <w:sz w:val="28"/>
                                <w:szCs w:val="28"/>
                              </w:rPr>
                            </w:pPr>
                            <w:r w:rsidRPr="00470330">
                              <w:rPr>
                                <w:rFonts w:ascii="Comic Sans MS" w:hAnsi="Comic Sans MS"/>
                                <w:b/>
                                <w:color w:val="FF0000"/>
                                <w:sz w:val="28"/>
                                <w:szCs w:val="28"/>
                              </w:rPr>
                              <w:t>PRECIOUS METALS METALURGY (IN ENGLISH) - A</w:t>
                            </w:r>
                          </w:p>
                          <w:p w14:paraId="27BAE047" w14:textId="096D5F8F" w:rsidR="00256969" w:rsidRDefault="00256969" w:rsidP="00256969">
                            <w:pPr>
                              <w:spacing w:after="0" w:line="240" w:lineRule="auto"/>
                              <w:jc w:val="center"/>
                              <w:rPr>
                                <w:b/>
                                <w:color w:val="FF0000"/>
                                <w:sz w:val="44"/>
                              </w:rPr>
                            </w:pPr>
                          </w:p>
                          <w:p w14:paraId="2A061825" w14:textId="77777777" w:rsidR="00276CDB" w:rsidRDefault="00276CDB" w:rsidP="00276CDB">
                            <w:pPr>
                              <w:spacing w:after="0" w:line="240" w:lineRule="auto"/>
                              <w:jc w:val="center"/>
                              <w:rPr>
                                <w:b/>
                                <w:sz w:val="28"/>
                                <w:szCs w:val="28"/>
                              </w:rPr>
                            </w:pPr>
                          </w:p>
                          <w:p w14:paraId="46D90634" w14:textId="77777777" w:rsidR="00276CDB" w:rsidRPr="00494A73" w:rsidRDefault="00276CDB" w:rsidP="00276CDB">
                            <w:pPr>
                              <w:spacing w:after="0" w:line="240" w:lineRule="auto"/>
                              <w:jc w:val="center"/>
                              <w:rPr>
                                <w:b/>
                                <w:color w:val="FF0000"/>
                                <w:sz w:val="28"/>
                                <w:szCs w:val="28"/>
                              </w:rPr>
                            </w:pPr>
                          </w:p>
                          <w:p w14:paraId="0ECFCCAA" w14:textId="77777777" w:rsidR="00276CDB" w:rsidRDefault="00276CDB" w:rsidP="00276CDB">
                            <w:pPr>
                              <w:jc w:val="center"/>
                              <w:rPr>
                                <w:b/>
                                <w:sz w:val="36"/>
                                <w:szCs w:val="36"/>
                              </w:rPr>
                            </w:pPr>
                          </w:p>
                          <w:p w14:paraId="54EB4C14" w14:textId="77777777" w:rsidR="00276CDB" w:rsidRDefault="00276CDB" w:rsidP="00276CDB">
                            <w:pPr>
                              <w:jc w:val="center"/>
                              <w:rPr>
                                <w:b/>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61D3F3" id="Rectángulo 6" o:spid="_x0000_s1026" style="position:absolute;left:0;text-align:left;margin-left:21.75pt;margin-top:1.6pt;width:399pt;height:12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mjcGAIAADAEAAAOAAAAZHJzL2Uyb0RvYy54bWysU9tu2zAMfR+wfxD0vtjOkrQ14hRFugwD&#10;um5Atw9gZNkWJksapcTOvn6UkqbZ5WmYHgRRpA4PD6nl7dhrtpfolTUVLyY5Z9IIWyvTVvzrl82b&#10;a858AFODtkZW/CA9v129frUcXCmntrO6lsgIxPhycBXvQnBllnnRyR78xDppyNlY7CGQiW1WIwyE&#10;3utsmueLbLBYO7RCek+390cnXyX8ppEifGoaLwPTFSduIe2Y9m3cs9USyhbBdUqcaMA/sOhBGUp6&#10;hrqHAGyH6g+oXgm03jZhImyf2aZRQqYaqJoi/62apw6cTLWQON6dZfL/D1Y87p/cZ4zUvXuw4ptn&#10;xq47MK28Q7RDJ6GmdEUUKhucL88PouHpKdsOH21NrYVdsEmDscE+AlJ1bExSH85SyzEwQZfzfHH1&#10;NqeOCPIVi3x+U8xTDiifnzv04b20PYuHiiP1MsHD/sGHSAfK55BE32pVb5TWycB2u9bI9kB936R1&#10;QveXYdqwoeLT+SwyAd3SCIuAKcsvcf4SLk/rb3C9CjTMWvUVvz4HQRk1fGfqNGoBlD6eib42J1Gj&#10;jnFkfRnG7UiB8bi19YHkRXscWvpkdOgs/uBsoIGtuP++A5Sc6Q+GWnRTzGZxwpMxm19NycBLz/bS&#10;A0YQ1LFcdjTW4fgvdg5V21GuIglh7B01tlFJ8hdeJ+Y0lqkTpy8U5/7STlEvH331EwAA//8DAFBL&#10;AwQUAAYACAAAACEAebsQxd4AAAAIAQAADwAAAGRycy9kb3ducmV2LnhtbEyPT0vEMBTE74LfITzB&#10;m5s0+4e1Nl1EEQ+i0K0Xb9kmtsXkpSTZ3frtfZ70OMww85tqN3vHTjamMaCCYiGAWeyCGbFX8N4+&#10;3WyBpazRaBfQKvi2CXb15UWlSxPO2NjTPveMSjCVWsGQ81RynrrBep0WYbJI3meIXmeSsecm6jOV&#10;e8elEBvu9Yi0MOjJPgy2+9ofvYIgu+fYtFy+to/jbfMRhHt7EUpdX833d8CynfNfGH7xCR1qYjqE&#10;I5rEnILVck1JBUsJjOztqiB9UCDXmwJ4XfH/B+ofAAAA//8DAFBLAQItABQABgAIAAAAIQC2gziS&#10;/gAAAOEBAAATAAAAAAAAAAAAAAAAAAAAAABbQ29udGVudF9UeXBlc10ueG1sUEsBAi0AFAAGAAgA&#10;AAAhADj9If/WAAAAlAEAAAsAAAAAAAAAAAAAAAAALwEAAF9yZWxzLy5yZWxzUEsBAi0AFAAGAAgA&#10;AAAhAPbWaNwYAgAAMAQAAA4AAAAAAAAAAAAAAAAALgIAAGRycy9lMm9Eb2MueG1sUEsBAi0AFAAG&#10;AAgAAAAhAHm7EMXeAAAACAEAAA8AAAAAAAAAAAAAAAAAcgQAAGRycy9kb3ducmV2LnhtbFBLBQYA&#10;AAAABAAEAPMAAAB9BQAAAAA=&#10;" strokeweight="2pt">
                <v:textbox>
                  <w:txbxContent>
                    <w:p w14:paraId="062EB181" w14:textId="16DFF6E3" w:rsidR="00276CDB" w:rsidRDefault="00276CDB" w:rsidP="00276CDB">
                      <w:pPr>
                        <w:spacing w:after="0" w:line="240" w:lineRule="auto"/>
                        <w:jc w:val="center"/>
                        <w:rPr>
                          <w:b/>
                          <w:sz w:val="48"/>
                        </w:rPr>
                      </w:pPr>
                      <w:r>
                        <w:rPr>
                          <w:b/>
                          <w:sz w:val="48"/>
                        </w:rPr>
                        <w:t>MODALIDAD PRESENCIAL</w:t>
                      </w:r>
                    </w:p>
                    <w:p w14:paraId="13BFE162" w14:textId="74758173" w:rsidR="00256969" w:rsidRDefault="00256969" w:rsidP="00256969">
                      <w:pPr>
                        <w:spacing w:after="0" w:line="240" w:lineRule="auto"/>
                        <w:jc w:val="center"/>
                        <w:rPr>
                          <w:b/>
                          <w:sz w:val="32"/>
                          <w:szCs w:val="32"/>
                        </w:rPr>
                      </w:pPr>
                      <w:r>
                        <w:rPr>
                          <w:b/>
                          <w:sz w:val="32"/>
                          <w:szCs w:val="32"/>
                        </w:rPr>
                        <w:t xml:space="preserve">SÍLABO POR </w:t>
                      </w:r>
                      <w:r w:rsidR="0044792E">
                        <w:rPr>
                          <w:b/>
                          <w:sz w:val="32"/>
                          <w:szCs w:val="32"/>
                        </w:rPr>
                        <w:t>COMPETENCIAS</w:t>
                      </w:r>
                    </w:p>
                    <w:p w14:paraId="43361E81" w14:textId="77777777" w:rsidR="00256969" w:rsidRDefault="00256969" w:rsidP="00256969">
                      <w:pPr>
                        <w:spacing w:after="0" w:line="240" w:lineRule="auto"/>
                        <w:jc w:val="center"/>
                        <w:rPr>
                          <w:b/>
                          <w:sz w:val="32"/>
                          <w:szCs w:val="32"/>
                        </w:rPr>
                      </w:pPr>
                      <w:r>
                        <w:rPr>
                          <w:b/>
                          <w:sz w:val="32"/>
                          <w:szCs w:val="32"/>
                        </w:rPr>
                        <w:t xml:space="preserve">ASIGNATURA: </w:t>
                      </w:r>
                    </w:p>
                    <w:p w14:paraId="02E65173" w14:textId="77777777" w:rsidR="00470330" w:rsidRDefault="00470330" w:rsidP="00256969">
                      <w:pPr>
                        <w:spacing w:after="0" w:line="240" w:lineRule="auto"/>
                        <w:jc w:val="center"/>
                        <w:rPr>
                          <w:b/>
                          <w:sz w:val="32"/>
                          <w:szCs w:val="32"/>
                        </w:rPr>
                      </w:pPr>
                    </w:p>
                    <w:p w14:paraId="2C50E3F3" w14:textId="1D308587" w:rsidR="00276CDB" w:rsidRPr="00470330" w:rsidRDefault="00493F68" w:rsidP="00276CDB">
                      <w:pPr>
                        <w:spacing w:after="0" w:line="240" w:lineRule="auto"/>
                        <w:jc w:val="center"/>
                        <w:rPr>
                          <w:rFonts w:ascii="Comic Sans MS" w:hAnsi="Comic Sans MS"/>
                          <w:b/>
                          <w:color w:val="FF0000"/>
                          <w:sz w:val="28"/>
                          <w:szCs w:val="28"/>
                        </w:rPr>
                      </w:pPr>
                      <w:r w:rsidRPr="00470330">
                        <w:rPr>
                          <w:rFonts w:ascii="Comic Sans MS" w:hAnsi="Comic Sans MS"/>
                          <w:b/>
                          <w:color w:val="FF0000"/>
                          <w:sz w:val="28"/>
                          <w:szCs w:val="28"/>
                        </w:rPr>
                        <w:t>PRECIOUS METALS METALURGY (IN ENGLISH) - A</w:t>
                      </w:r>
                    </w:p>
                    <w:p w14:paraId="27BAE047" w14:textId="096D5F8F" w:rsidR="00256969" w:rsidRDefault="00256969" w:rsidP="00256969">
                      <w:pPr>
                        <w:spacing w:after="0" w:line="240" w:lineRule="auto"/>
                        <w:jc w:val="center"/>
                        <w:rPr>
                          <w:b/>
                          <w:color w:val="FF0000"/>
                          <w:sz w:val="44"/>
                        </w:rPr>
                      </w:pPr>
                    </w:p>
                    <w:p w14:paraId="2A061825" w14:textId="77777777" w:rsidR="00276CDB" w:rsidRDefault="00276CDB" w:rsidP="00276CDB">
                      <w:pPr>
                        <w:spacing w:after="0" w:line="240" w:lineRule="auto"/>
                        <w:jc w:val="center"/>
                        <w:rPr>
                          <w:b/>
                          <w:sz w:val="28"/>
                          <w:szCs w:val="28"/>
                        </w:rPr>
                      </w:pPr>
                    </w:p>
                    <w:p w14:paraId="46D90634" w14:textId="77777777" w:rsidR="00276CDB" w:rsidRPr="00494A73" w:rsidRDefault="00276CDB" w:rsidP="00276CDB">
                      <w:pPr>
                        <w:spacing w:after="0" w:line="240" w:lineRule="auto"/>
                        <w:jc w:val="center"/>
                        <w:rPr>
                          <w:b/>
                          <w:color w:val="FF0000"/>
                          <w:sz w:val="28"/>
                          <w:szCs w:val="28"/>
                        </w:rPr>
                      </w:pPr>
                    </w:p>
                    <w:p w14:paraId="0ECFCCAA" w14:textId="77777777" w:rsidR="00276CDB" w:rsidRDefault="00276CDB" w:rsidP="00276CDB">
                      <w:pPr>
                        <w:jc w:val="center"/>
                        <w:rPr>
                          <w:b/>
                          <w:sz w:val="36"/>
                          <w:szCs w:val="36"/>
                        </w:rPr>
                      </w:pPr>
                    </w:p>
                    <w:p w14:paraId="54EB4C14" w14:textId="77777777" w:rsidR="00276CDB" w:rsidRDefault="00276CDB" w:rsidP="00276CDB">
                      <w:pPr>
                        <w:jc w:val="center"/>
                        <w:rPr>
                          <w:b/>
                          <w:sz w:val="44"/>
                        </w:rPr>
                      </w:pPr>
                    </w:p>
                  </w:txbxContent>
                </v:textbox>
              </v:rect>
            </w:pict>
          </mc:Fallback>
        </mc:AlternateContent>
      </w:r>
    </w:p>
    <w:p w14:paraId="2CFD826B" w14:textId="77777777" w:rsidR="00276CDB" w:rsidRDefault="00276CDB" w:rsidP="00276CDB">
      <w:pPr>
        <w:rPr>
          <w:rFonts w:eastAsia="Times New Roman" w:cstheme="minorHAnsi"/>
          <w:b/>
          <w:bCs/>
          <w:kern w:val="36"/>
          <w:sz w:val="12"/>
          <w:szCs w:val="30"/>
          <w:u w:val="single"/>
          <w:lang w:eastAsia="es-PE"/>
        </w:rPr>
      </w:pPr>
    </w:p>
    <w:p w14:paraId="1480FCDE" w14:textId="77777777" w:rsidR="00276CDB" w:rsidRPr="006A57E1" w:rsidRDefault="00276CDB" w:rsidP="00276CDB">
      <w:pPr>
        <w:rPr>
          <w:rFonts w:eastAsia="Times New Roman" w:cstheme="minorHAnsi"/>
          <w:b/>
          <w:bCs/>
          <w:kern w:val="36"/>
          <w:sz w:val="12"/>
          <w:szCs w:val="30"/>
          <w:u w:val="single"/>
          <w:lang w:eastAsia="es-PE"/>
        </w:rPr>
      </w:pPr>
    </w:p>
    <w:p w14:paraId="33719AC1" w14:textId="77777777" w:rsidR="00276CDB" w:rsidRDefault="00276CDB" w:rsidP="00276CDB">
      <w:pPr>
        <w:spacing w:after="0"/>
        <w:ind w:right="-1"/>
        <w:jc w:val="center"/>
        <w:rPr>
          <w:rFonts w:ascii="Arial Narrow" w:hAnsi="Arial Narrow"/>
          <w:b/>
          <w:sz w:val="36"/>
        </w:rPr>
      </w:pPr>
    </w:p>
    <w:p w14:paraId="5371D4FA" w14:textId="06AEF65B" w:rsidR="00276CDB" w:rsidRDefault="00276CDB" w:rsidP="00276CDB">
      <w:pPr>
        <w:spacing w:after="0"/>
        <w:ind w:right="-1"/>
        <w:jc w:val="center"/>
        <w:rPr>
          <w:rFonts w:ascii="Arial Narrow" w:hAnsi="Arial Narrow"/>
          <w:b/>
          <w:sz w:val="36"/>
        </w:rPr>
      </w:pPr>
    </w:p>
    <w:p w14:paraId="7AC8EEC5" w14:textId="04AD809F" w:rsidR="00DF6A47" w:rsidRDefault="00DF6A47" w:rsidP="00DF6A47">
      <w:pPr>
        <w:spacing w:after="0" w:line="276" w:lineRule="auto"/>
        <w:jc w:val="both"/>
        <w:rPr>
          <w:rFonts w:ascii="Arial Narrow" w:hAnsi="Arial Narrow"/>
          <w:b/>
          <w:sz w:val="36"/>
        </w:rPr>
      </w:pPr>
    </w:p>
    <w:p w14:paraId="0F2C1986" w14:textId="77777777" w:rsidR="00DF6A47" w:rsidRPr="00DF6A47" w:rsidRDefault="00DF6A47" w:rsidP="00DF6A47">
      <w:pPr>
        <w:spacing w:after="0" w:line="276" w:lineRule="auto"/>
        <w:jc w:val="both"/>
        <w:rPr>
          <w:rFonts w:ascii="Arial" w:eastAsia="Times New Roman" w:hAnsi="Arial" w:cs="Arial"/>
          <w:b/>
          <w:bCs/>
          <w:iCs/>
          <w:sz w:val="18"/>
          <w:szCs w:val="10"/>
          <w:lang w:val="es-ES" w:eastAsia="es-ES"/>
        </w:rPr>
      </w:pPr>
    </w:p>
    <w:p w14:paraId="097D0045" w14:textId="77777777" w:rsidR="00DF6A47" w:rsidRPr="00590712" w:rsidRDefault="00DF6A47" w:rsidP="00BE63D3">
      <w:pPr>
        <w:pStyle w:val="Prrafodelista"/>
        <w:numPr>
          <w:ilvl w:val="0"/>
          <w:numId w:val="7"/>
        </w:numPr>
        <w:spacing w:after="0" w:line="276" w:lineRule="auto"/>
        <w:ind w:left="284" w:firstLine="0"/>
        <w:jc w:val="both"/>
        <w:rPr>
          <w:rFonts w:ascii="Arial" w:eastAsia="Times New Roman" w:hAnsi="Arial" w:cs="Arial"/>
          <w:b/>
          <w:bCs/>
          <w:iCs/>
          <w:lang w:val="es-ES" w:eastAsia="es-ES"/>
        </w:rPr>
      </w:pPr>
      <w:r w:rsidRPr="00590712">
        <w:rPr>
          <w:rFonts w:ascii="Arial" w:eastAsia="Times New Roman" w:hAnsi="Arial" w:cs="Arial"/>
          <w:b/>
          <w:bCs/>
          <w:iCs/>
          <w:lang w:val="es-ES" w:eastAsia="es-ES"/>
        </w:rPr>
        <w:t>DATOS GENERALES</w:t>
      </w:r>
    </w:p>
    <w:p w14:paraId="1B7FFE8E" w14:textId="77777777" w:rsidR="00DF6A47" w:rsidRPr="00590712" w:rsidRDefault="00DF6A47" w:rsidP="00DF6A47">
      <w:pPr>
        <w:pStyle w:val="Prrafodelista"/>
        <w:spacing w:after="0" w:line="276" w:lineRule="auto"/>
        <w:ind w:left="284"/>
        <w:jc w:val="both"/>
        <w:rPr>
          <w:rFonts w:ascii="Arial" w:eastAsia="Times New Roman" w:hAnsi="Arial" w:cs="Arial"/>
          <w:iCs/>
          <w:lang w:val="es-ES" w:eastAsia="es-ES"/>
        </w:rPr>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4962"/>
      </w:tblGrid>
      <w:tr w:rsidR="00DF6A47" w:rsidRPr="00590712" w14:paraId="0CC8E7E0" w14:textId="77777777" w:rsidTr="00BE63D3">
        <w:trPr>
          <w:trHeight w:val="407"/>
        </w:trPr>
        <w:tc>
          <w:tcPr>
            <w:tcW w:w="2976" w:type="dxa"/>
            <w:vAlign w:val="center"/>
          </w:tcPr>
          <w:p w14:paraId="18555CDD" w14:textId="77777777" w:rsidR="00DF6A47" w:rsidRPr="00DF6A47" w:rsidRDefault="00DF6A47" w:rsidP="00847817">
            <w:pPr>
              <w:spacing w:after="0"/>
              <w:ind w:left="175"/>
              <w:rPr>
                <w:rFonts w:ascii="Arial" w:eastAsia="Times New Roman" w:hAnsi="Arial" w:cs="Arial"/>
                <w:b/>
                <w:bCs/>
                <w:iCs/>
                <w:lang w:val="es-ES" w:eastAsia="es-ES"/>
              </w:rPr>
            </w:pPr>
            <w:r w:rsidRPr="00DF6A47">
              <w:rPr>
                <w:rFonts w:ascii="Arial" w:eastAsia="Times New Roman" w:hAnsi="Arial" w:cs="Arial"/>
                <w:b/>
                <w:bCs/>
                <w:iCs/>
                <w:lang w:val="es-ES" w:eastAsia="es-ES"/>
              </w:rPr>
              <w:t>Departamento Académico</w:t>
            </w:r>
          </w:p>
        </w:tc>
        <w:tc>
          <w:tcPr>
            <w:tcW w:w="4962" w:type="dxa"/>
            <w:vAlign w:val="center"/>
          </w:tcPr>
          <w:p w14:paraId="1DD84482" w14:textId="35AD54E5" w:rsidR="00DF6A47" w:rsidRPr="00590712" w:rsidRDefault="00E30EA2" w:rsidP="00847817">
            <w:pPr>
              <w:spacing w:after="0"/>
              <w:rPr>
                <w:rFonts w:ascii="Arial" w:eastAsia="Times New Roman" w:hAnsi="Arial" w:cs="Arial"/>
                <w:iCs/>
                <w:lang w:val="es-ES" w:eastAsia="es-ES"/>
              </w:rPr>
            </w:pPr>
            <w:r>
              <w:rPr>
                <w:rFonts w:ascii="Arial" w:eastAsia="Times New Roman" w:hAnsi="Arial" w:cs="Arial"/>
                <w:iCs/>
                <w:lang w:val="es-ES" w:eastAsia="es-ES"/>
              </w:rPr>
              <w:t>Ingeniería Química y Metalúrgica</w:t>
            </w:r>
          </w:p>
        </w:tc>
      </w:tr>
      <w:tr w:rsidR="00DF6A47" w:rsidRPr="00590712" w14:paraId="3523E71C" w14:textId="77777777" w:rsidTr="00BE63D3">
        <w:trPr>
          <w:trHeight w:val="407"/>
        </w:trPr>
        <w:tc>
          <w:tcPr>
            <w:tcW w:w="2976" w:type="dxa"/>
            <w:vAlign w:val="center"/>
          </w:tcPr>
          <w:p w14:paraId="12743C24"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Escuela Profesional</w:t>
            </w:r>
          </w:p>
        </w:tc>
        <w:tc>
          <w:tcPr>
            <w:tcW w:w="4962" w:type="dxa"/>
            <w:vAlign w:val="center"/>
          </w:tcPr>
          <w:p w14:paraId="1033FAA9" w14:textId="10CE558F" w:rsidR="00DF6A47" w:rsidRPr="00590712" w:rsidRDefault="00E30EA2" w:rsidP="00847817">
            <w:pPr>
              <w:spacing w:after="0"/>
              <w:rPr>
                <w:rFonts w:ascii="Arial" w:eastAsia="Times New Roman" w:hAnsi="Arial" w:cs="Arial"/>
                <w:iCs/>
                <w:lang w:val="es-ES" w:eastAsia="es-ES"/>
              </w:rPr>
            </w:pPr>
            <w:r>
              <w:rPr>
                <w:rFonts w:ascii="Arial" w:eastAsia="Times New Roman" w:hAnsi="Arial" w:cs="Arial"/>
                <w:iCs/>
                <w:lang w:val="es-ES" w:eastAsia="es-ES"/>
              </w:rPr>
              <w:t xml:space="preserve">Ingeniería </w:t>
            </w:r>
            <w:r w:rsidR="00F02F79">
              <w:rPr>
                <w:rFonts w:ascii="Arial" w:eastAsia="Times New Roman" w:hAnsi="Arial" w:cs="Arial"/>
                <w:iCs/>
                <w:lang w:val="es-ES" w:eastAsia="es-ES"/>
              </w:rPr>
              <w:t>Química</w:t>
            </w:r>
          </w:p>
        </w:tc>
      </w:tr>
      <w:tr w:rsidR="00DF6A47" w:rsidRPr="00590712" w14:paraId="07BF367C" w14:textId="77777777" w:rsidTr="00BE63D3">
        <w:trPr>
          <w:trHeight w:val="407"/>
        </w:trPr>
        <w:tc>
          <w:tcPr>
            <w:tcW w:w="2976" w:type="dxa"/>
            <w:vAlign w:val="center"/>
          </w:tcPr>
          <w:p w14:paraId="3D65DC1D" w14:textId="77777777" w:rsidR="00DF6A47" w:rsidRPr="00DF6A47" w:rsidRDefault="00DF6A47" w:rsidP="00847817">
            <w:pPr>
              <w:spacing w:after="0"/>
              <w:ind w:left="175"/>
              <w:rPr>
                <w:rFonts w:ascii="Arial" w:eastAsia="Times New Roman" w:hAnsi="Arial" w:cs="Arial"/>
                <w:b/>
                <w:bCs/>
                <w:iCs/>
                <w:lang w:val="es-ES" w:eastAsia="es-ES"/>
              </w:rPr>
            </w:pPr>
            <w:r w:rsidRPr="00DF6A47">
              <w:rPr>
                <w:rFonts w:ascii="Arial" w:eastAsia="Times New Roman" w:hAnsi="Arial" w:cs="Arial"/>
                <w:b/>
                <w:bCs/>
                <w:iCs/>
                <w:lang w:val="es-ES" w:eastAsia="es-ES"/>
              </w:rPr>
              <w:t>Especialidad</w:t>
            </w:r>
          </w:p>
        </w:tc>
        <w:tc>
          <w:tcPr>
            <w:tcW w:w="4962" w:type="dxa"/>
            <w:vAlign w:val="center"/>
          </w:tcPr>
          <w:p w14:paraId="07BA0E32" w14:textId="75192628" w:rsidR="00DF6A47" w:rsidRPr="00590712" w:rsidRDefault="004D05DF" w:rsidP="00847817">
            <w:pPr>
              <w:spacing w:after="0"/>
              <w:rPr>
                <w:rFonts w:ascii="Arial" w:eastAsia="Times New Roman" w:hAnsi="Arial" w:cs="Arial"/>
                <w:iCs/>
                <w:lang w:val="es-ES" w:eastAsia="es-ES"/>
              </w:rPr>
            </w:pPr>
            <w:r>
              <w:rPr>
                <w:rFonts w:ascii="Arial" w:eastAsia="Times New Roman" w:hAnsi="Arial" w:cs="Arial"/>
                <w:iCs/>
                <w:lang w:val="es-ES" w:eastAsia="es-ES"/>
              </w:rPr>
              <w:t>-----------</w:t>
            </w:r>
          </w:p>
        </w:tc>
      </w:tr>
      <w:tr w:rsidR="00DF6A47" w:rsidRPr="00590712" w14:paraId="35CA035F" w14:textId="77777777" w:rsidTr="00BE63D3">
        <w:trPr>
          <w:trHeight w:val="407"/>
        </w:trPr>
        <w:tc>
          <w:tcPr>
            <w:tcW w:w="2976" w:type="dxa"/>
            <w:vAlign w:val="center"/>
          </w:tcPr>
          <w:p w14:paraId="4D99EDDD"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Semestre Académico</w:t>
            </w:r>
          </w:p>
        </w:tc>
        <w:tc>
          <w:tcPr>
            <w:tcW w:w="4962" w:type="dxa"/>
            <w:vAlign w:val="center"/>
          </w:tcPr>
          <w:p w14:paraId="254727AE" w14:textId="27F16EE3" w:rsidR="00DF6A47" w:rsidRPr="00590712" w:rsidRDefault="0043401B" w:rsidP="00847817">
            <w:pPr>
              <w:spacing w:after="0"/>
              <w:rPr>
                <w:rFonts w:ascii="Arial" w:eastAsia="Times New Roman" w:hAnsi="Arial" w:cs="Arial"/>
                <w:iCs/>
                <w:lang w:val="es-ES" w:eastAsia="es-ES"/>
              </w:rPr>
            </w:pPr>
            <w:r>
              <w:rPr>
                <w:rFonts w:ascii="Arial" w:eastAsia="Times New Roman" w:hAnsi="Arial" w:cs="Arial"/>
                <w:iCs/>
                <w:lang w:val="es-ES" w:eastAsia="es-ES"/>
              </w:rPr>
              <w:t>202</w:t>
            </w:r>
            <w:r w:rsidR="008D5567">
              <w:rPr>
                <w:rFonts w:ascii="Arial" w:eastAsia="Times New Roman" w:hAnsi="Arial" w:cs="Arial"/>
                <w:iCs/>
                <w:lang w:val="es-ES" w:eastAsia="es-ES"/>
              </w:rPr>
              <w:t>5</w:t>
            </w:r>
            <w:r>
              <w:rPr>
                <w:rFonts w:ascii="Arial" w:eastAsia="Times New Roman" w:hAnsi="Arial" w:cs="Arial"/>
                <w:iCs/>
                <w:lang w:val="es-ES" w:eastAsia="es-ES"/>
              </w:rPr>
              <w:t xml:space="preserve"> </w:t>
            </w:r>
            <w:r w:rsidR="00E30EA2">
              <w:rPr>
                <w:rFonts w:ascii="Arial" w:eastAsia="Times New Roman" w:hAnsi="Arial" w:cs="Arial"/>
                <w:iCs/>
                <w:lang w:val="es-ES" w:eastAsia="es-ES"/>
              </w:rPr>
              <w:t>-</w:t>
            </w:r>
            <w:r w:rsidR="00493F68">
              <w:rPr>
                <w:rFonts w:ascii="Arial" w:eastAsia="Times New Roman" w:hAnsi="Arial" w:cs="Arial"/>
                <w:iCs/>
                <w:lang w:val="es-ES" w:eastAsia="es-ES"/>
              </w:rPr>
              <w:t xml:space="preserve"> </w:t>
            </w:r>
            <w:r w:rsidR="00666834">
              <w:rPr>
                <w:rFonts w:ascii="Arial" w:eastAsia="Times New Roman" w:hAnsi="Arial" w:cs="Arial"/>
                <w:iCs/>
                <w:lang w:val="es-ES" w:eastAsia="es-ES"/>
              </w:rPr>
              <w:t>I</w:t>
            </w:r>
            <w:r w:rsidR="004161EF">
              <w:rPr>
                <w:rFonts w:ascii="Arial" w:eastAsia="Times New Roman" w:hAnsi="Arial" w:cs="Arial"/>
                <w:iCs/>
                <w:lang w:val="es-ES" w:eastAsia="es-ES"/>
              </w:rPr>
              <w:t>I</w:t>
            </w:r>
          </w:p>
        </w:tc>
      </w:tr>
      <w:tr w:rsidR="00DF6A47" w:rsidRPr="00590712" w14:paraId="265A63E4" w14:textId="77777777" w:rsidTr="00BE63D3">
        <w:trPr>
          <w:trHeight w:val="407"/>
        </w:trPr>
        <w:tc>
          <w:tcPr>
            <w:tcW w:w="2976" w:type="dxa"/>
            <w:vAlign w:val="center"/>
          </w:tcPr>
          <w:p w14:paraId="21F02017"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Asignatura</w:t>
            </w:r>
          </w:p>
        </w:tc>
        <w:tc>
          <w:tcPr>
            <w:tcW w:w="4962" w:type="dxa"/>
            <w:vAlign w:val="center"/>
          </w:tcPr>
          <w:p w14:paraId="140BDE43" w14:textId="1D6DFEEE" w:rsidR="00DF6A47" w:rsidRPr="00590712" w:rsidRDefault="004D05DF" w:rsidP="00847817">
            <w:pPr>
              <w:spacing w:after="0"/>
              <w:rPr>
                <w:rFonts w:ascii="Arial" w:eastAsia="Times New Roman" w:hAnsi="Arial" w:cs="Arial"/>
                <w:iCs/>
                <w:lang w:val="es-ES" w:eastAsia="es-ES"/>
              </w:rPr>
            </w:pPr>
            <w:r>
              <w:rPr>
                <w:rFonts w:ascii="Arial" w:eastAsia="Times New Roman" w:hAnsi="Arial" w:cs="Arial"/>
                <w:iCs/>
                <w:lang w:val="es-ES" w:eastAsia="es-ES"/>
              </w:rPr>
              <w:t>Metalurgia de los Metales Preciosos</w:t>
            </w:r>
          </w:p>
        </w:tc>
      </w:tr>
      <w:tr w:rsidR="00DF6A47" w:rsidRPr="00590712" w14:paraId="487BC709" w14:textId="77777777" w:rsidTr="00BE63D3">
        <w:trPr>
          <w:trHeight w:val="407"/>
        </w:trPr>
        <w:tc>
          <w:tcPr>
            <w:tcW w:w="2976" w:type="dxa"/>
            <w:vAlign w:val="center"/>
          </w:tcPr>
          <w:p w14:paraId="74B6FA77"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Pre-Requisito</w:t>
            </w:r>
          </w:p>
        </w:tc>
        <w:tc>
          <w:tcPr>
            <w:tcW w:w="4962" w:type="dxa"/>
            <w:vAlign w:val="center"/>
          </w:tcPr>
          <w:p w14:paraId="2AB3A2DD" w14:textId="70032FEF" w:rsidR="00DF6A47" w:rsidRPr="00590712" w:rsidRDefault="004D05DF" w:rsidP="00847817">
            <w:pPr>
              <w:spacing w:after="0"/>
              <w:rPr>
                <w:rFonts w:ascii="Arial" w:eastAsia="Times New Roman" w:hAnsi="Arial" w:cs="Arial"/>
                <w:iCs/>
                <w:lang w:val="es-ES" w:eastAsia="es-ES"/>
              </w:rPr>
            </w:pPr>
            <w:r>
              <w:rPr>
                <w:rFonts w:ascii="Arial" w:eastAsia="Times New Roman" w:hAnsi="Arial" w:cs="Arial"/>
                <w:iCs/>
                <w:lang w:val="es-ES" w:eastAsia="es-ES"/>
              </w:rPr>
              <w:t>--------------</w:t>
            </w:r>
          </w:p>
        </w:tc>
      </w:tr>
      <w:tr w:rsidR="00DF6A47" w:rsidRPr="00590712" w14:paraId="4502F837" w14:textId="77777777" w:rsidTr="00BE63D3">
        <w:trPr>
          <w:trHeight w:val="407"/>
        </w:trPr>
        <w:tc>
          <w:tcPr>
            <w:tcW w:w="2976" w:type="dxa"/>
            <w:vAlign w:val="center"/>
          </w:tcPr>
          <w:p w14:paraId="4F8F7A70"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 xml:space="preserve">Código </w:t>
            </w:r>
          </w:p>
        </w:tc>
        <w:tc>
          <w:tcPr>
            <w:tcW w:w="4962" w:type="dxa"/>
            <w:vAlign w:val="center"/>
          </w:tcPr>
          <w:p w14:paraId="4E58F02E" w14:textId="2D30EA97" w:rsidR="00DF6A47" w:rsidRPr="00590712" w:rsidRDefault="00D70F4E" w:rsidP="00847817">
            <w:pPr>
              <w:spacing w:after="0"/>
              <w:rPr>
                <w:rFonts w:ascii="Arial" w:eastAsia="Times New Roman" w:hAnsi="Arial" w:cs="Arial"/>
                <w:iCs/>
                <w:lang w:val="es-ES" w:eastAsia="es-ES"/>
              </w:rPr>
            </w:pPr>
            <w:r>
              <w:rPr>
                <w:rFonts w:ascii="Arial" w:eastAsia="Times New Roman" w:hAnsi="Arial" w:cs="Arial"/>
                <w:iCs/>
                <w:lang w:val="es-ES" w:eastAsia="es-ES"/>
              </w:rPr>
              <w:t>512</w:t>
            </w:r>
          </w:p>
        </w:tc>
      </w:tr>
      <w:tr w:rsidR="00DF6A47" w:rsidRPr="00590712" w14:paraId="5D457682" w14:textId="77777777" w:rsidTr="00BE63D3">
        <w:trPr>
          <w:trHeight w:val="407"/>
        </w:trPr>
        <w:tc>
          <w:tcPr>
            <w:tcW w:w="2976" w:type="dxa"/>
            <w:vAlign w:val="center"/>
          </w:tcPr>
          <w:p w14:paraId="1DF93837"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 xml:space="preserve">Área Curricular </w:t>
            </w:r>
          </w:p>
        </w:tc>
        <w:tc>
          <w:tcPr>
            <w:tcW w:w="4962" w:type="dxa"/>
            <w:vAlign w:val="center"/>
          </w:tcPr>
          <w:p w14:paraId="7CEE4E79" w14:textId="4372422F" w:rsidR="00DF6A47" w:rsidRPr="00590712" w:rsidRDefault="00830E4F" w:rsidP="00847817">
            <w:pPr>
              <w:spacing w:after="0"/>
              <w:rPr>
                <w:rFonts w:ascii="Arial" w:eastAsia="Times New Roman" w:hAnsi="Arial" w:cs="Arial"/>
                <w:iCs/>
                <w:lang w:val="es-ES" w:eastAsia="es-ES"/>
              </w:rPr>
            </w:pPr>
            <w:r>
              <w:rPr>
                <w:rFonts w:ascii="Arial" w:eastAsia="Times New Roman" w:hAnsi="Arial" w:cs="Arial"/>
                <w:iCs/>
                <w:lang w:val="es-ES" w:eastAsia="es-ES"/>
              </w:rPr>
              <w:t xml:space="preserve">Plan </w:t>
            </w:r>
            <w:r w:rsidR="00493F68">
              <w:rPr>
                <w:rFonts w:ascii="Arial" w:eastAsia="Times New Roman" w:hAnsi="Arial" w:cs="Arial"/>
                <w:iCs/>
                <w:lang w:val="es-ES" w:eastAsia="es-ES"/>
              </w:rPr>
              <w:t>5</w:t>
            </w:r>
          </w:p>
        </w:tc>
      </w:tr>
      <w:tr w:rsidR="00DF6A47" w:rsidRPr="00590712" w14:paraId="09EB21D6" w14:textId="77777777" w:rsidTr="00BE63D3">
        <w:trPr>
          <w:trHeight w:val="407"/>
        </w:trPr>
        <w:tc>
          <w:tcPr>
            <w:tcW w:w="2976" w:type="dxa"/>
            <w:vAlign w:val="center"/>
          </w:tcPr>
          <w:p w14:paraId="4CE0517C"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 xml:space="preserve">Créditos </w:t>
            </w:r>
          </w:p>
        </w:tc>
        <w:tc>
          <w:tcPr>
            <w:tcW w:w="4962" w:type="dxa"/>
            <w:vAlign w:val="center"/>
          </w:tcPr>
          <w:p w14:paraId="54A2F057" w14:textId="39210E92" w:rsidR="00DF6A47" w:rsidRPr="00590712" w:rsidRDefault="00E30EA2" w:rsidP="00847817">
            <w:pPr>
              <w:spacing w:after="0"/>
              <w:rPr>
                <w:rFonts w:ascii="Arial" w:eastAsia="Times New Roman" w:hAnsi="Arial" w:cs="Arial"/>
                <w:iCs/>
                <w:lang w:val="es-ES" w:eastAsia="es-ES"/>
              </w:rPr>
            </w:pPr>
            <w:r>
              <w:rPr>
                <w:rFonts w:ascii="Arial" w:eastAsia="Times New Roman" w:hAnsi="Arial" w:cs="Arial"/>
                <w:iCs/>
                <w:lang w:val="es-ES" w:eastAsia="es-ES"/>
              </w:rPr>
              <w:t>04</w:t>
            </w:r>
          </w:p>
        </w:tc>
      </w:tr>
      <w:tr w:rsidR="00DF6A47" w:rsidRPr="00590712" w14:paraId="0727D3C3" w14:textId="77777777" w:rsidTr="00BE63D3">
        <w:trPr>
          <w:trHeight w:val="407"/>
        </w:trPr>
        <w:tc>
          <w:tcPr>
            <w:tcW w:w="2976" w:type="dxa"/>
            <w:vAlign w:val="center"/>
          </w:tcPr>
          <w:p w14:paraId="1C7DB542"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 xml:space="preserve">Horas Semanales </w:t>
            </w:r>
          </w:p>
        </w:tc>
        <w:tc>
          <w:tcPr>
            <w:tcW w:w="4962" w:type="dxa"/>
            <w:vAlign w:val="center"/>
          </w:tcPr>
          <w:p w14:paraId="1D9F6664" w14:textId="6EBBEAA4" w:rsidR="00DF6A47" w:rsidRPr="00590712" w:rsidRDefault="00DF6A47" w:rsidP="00E30EA2">
            <w:pPr>
              <w:spacing w:after="0"/>
              <w:rPr>
                <w:rFonts w:ascii="Arial" w:eastAsia="Times New Roman" w:hAnsi="Arial" w:cs="Arial"/>
                <w:iCs/>
                <w:color w:val="000000"/>
                <w:lang w:val="es-ES" w:eastAsia="es-ES"/>
              </w:rPr>
            </w:pPr>
            <w:r w:rsidRPr="00590712">
              <w:rPr>
                <w:rFonts w:ascii="Arial" w:eastAsia="Times New Roman" w:hAnsi="Arial" w:cs="Arial"/>
                <w:iCs/>
                <w:color w:val="000000"/>
                <w:lang w:val="es-ES" w:eastAsia="es-ES"/>
              </w:rPr>
              <w:t>Hrs. Totales:</w:t>
            </w:r>
            <w:r w:rsidR="00E30EA2">
              <w:rPr>
                <w:rFonts w:ascii="Arial" w:eastAsia="Times New Roman" w:hAnsi="Arial" w:cs="Arial"/>
                <w:iCs/>
                <w:color w:val="000000"/>
                <w:lang w:val="es-ES" w:eastAsia="es-ES"/>
              </w:rPr>
              <w:t xml:space="preserve"> </w:t>
            </w:r>
            <w:proofErr w:type="gramStart"/>
            <w:r w:rsidR="00493F68">
              <w:rPr>
                <w:rFonts w:ascii="Arial" w:eastAsia="Times New Roman" w:hAnsi="Arial" w:cs="Arial"/>
                <w:iCs/>
                <w:color w:val="000000"/>
                <w:lang w:val="es-ES" w:eastAsia="es-ES"/>
              </w:rPr>
              <w:t>0</w:t>
            </w:r>
            <w:r w:rsidR="004D05DF">
              <w:rPr>
                <w:rFonts w:ascii="Arial" w:eastAsia="Times New Roman" w:hAnsi="Arial" w:cs="Arial"/>
                <w:iCs/>
                <w:color w:val="000000"/>
                <w:lang w:val="es-ES" w:eastAsia="es-ES"/>
              </w:rPr>
              <w:t>5</w:t>
            </w:r>
            <w:r w:rsidR="006D4FC1">
              <w:rPr>
                <w:rFonts w:ascii="Arial" w:eastAsia="Times New Roman" w:hAnsi="Arial" w:cs="Arial"/>
                <w:iCs/>
                <w:color w:val="000000"/>
                <w:lang w:val="es-ES" w:eastAsia="es-ES"/>
              </w:rPr>
              <w:t xml:space="preserve"> </w:t>
            </w:r>
            <w:r w:rsidR="00E30EA2">
              <w:rPr>
                <w:rFonts w:ascii="Arial" w:eastAsia="Times New Roman" w:hAnsi="Arial" w:cs="Arial"/>
                <w:iCs/>
                <w:color w:val="000000"/>
                <w:lang w:val="es-ES" w:eastAsia="es-ES"/>
              </w:rPr>
              <w:t xml:space="preserve"> </w:t>
            </w:r>
            <w:r w:rsidRPr="00590712">
              <w:rPr>
                <w:rFonts w:ascii="Arial" w:eastAsia="Times New Roman" w:hAnsi="Arial" w:cs="Arial"/>
                <w:iCs/>
                <w:color w:val="000000"/>
                <w:lang w:val="es-ES" w:eastAsia="es-ES"/>
              </w:rPr>
              <w:t>T</w:t>
            </w:r>
            <w:proofErr w:type="gramEnd"/>
            <w:r w:rsidR="00493F68">
              <w:rPr>
                <w:rFonts w:ascii="Arial" w:eastAsia="Times New Roman" w:hAnsi="Arial" w:cs="Arial"/>
                <w:iCs/>
                <w:color w:val="000000"/>
                <w:lang w:val="es-ES" w:eastAsia="es-ES"/>
              </w:rPr>
              <w:t xml:space="preserve"> </w:t>
            </w:r>
            <w:r w:rsidR="00E30EA2">
              <w:rPr>
                <w:rFonts w:ascii="Arial" w:eastAsia="Times New Roman" w:hAnsi="Arial" w:cs="Arial"/>
                <w:iCs/>
                <w:color w:val="000000"/>
                <w:lang w:val="es-ES" w:eastAsia="es-ES"/>
              </w:rPr>
              <w:t>0</w:t>
            </w:r>
            <w:r w:rsidR="006D4FC1">
              <w:rPr>
                <w:rFonts w:ascii="Arial" w:eastAsia="Times New Roman" w:hAnsi="Arial" w:cs="Arial"/>
                <w:iCs/>
                <w:color w:val="000000"/>
                <w:lang w:val="es-ES" w:eastAsia="es-ES"/>
              </w:rPr>
              <w:t>3</w:t>
            </w:r>
            <w:r w:rsidR="00493F68">
              <w:rPr>
                <w:rFonts w:ascii="Arial" w:eastAsia="Times New Roman" w:hAnsi="Arial" w:cs="Arial"/>
                <w:iCs/>
                <w:color w:val="000000"/>
                <w:lang w:val="es-ES" w:eastAsia="es-ES"/>
              </w:rPr>
              <w:t xml:space="preserve"> P2</w:t>
            </w:r>
          </w:p>
        </w:tc>
      </w:tr>
      <w:tr w:rsidR="00DF6A47" w:rsidRPr="00590712" w14:paraId="655EAC08" w14:textId="77777777" w:rsidTr="00BE63D3">
        <w:trPr>
          <w:trHeight w:val="407"/>
        </w:trPr>
        <w:tc>
          <w:tcPr>
            <w:tcW w:w="2976" w:type="dxa"/>
            <w:vAlign w:val="center"/>
          </w:tcPr>
          <w:p w14:paraId="1DF3939E"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Ciclo</w:t>
            </w:r>
          </w:p>
        </w:tc>
        <w:tc>
          <w:tcPr>
            <w:tcW w:w="4962" w:type="dxa"/>
            <w:vAlign w:val="center"/>
          </w:tcPr>
          <w:p w14:paraId="2472DB95" w14:textId="23919705" w:rsidR="00DF6A47" w:rsidRPr="00590712" w:rsidRDefault="004D05DF" w:rsidP="00847817">
            <w:pPr>
              <w:spacing w:after="0"/>
              <w:rPr>
                <w:rFonts w:ascii="Arial" w:eastAsia="Times New Roman" w:hAnsi="Arial" w:cs="Arial"/>
                <w:iCs/>
                <w:color w:val="000000"/>
                <w:lang w:val="es-ES" w:eastAsia="es-ES"/>
              </w:rPr>
            </w:pPr>
            <w:r>
              <w:rPr>
                <w:rFonts w:ascii="Arial" w:eastAsia="Times New Roman" w:hAnsi="Arial" w:cs="Arial"/>
                <w:iCs/>
                <w:color w:val="000000"/>
                <w:lang w:val="es-ES" w:eastAsia="es-ES"/>
              </w:rPr>
              <w:t>I</w:t>
            </w:r>
            <w:r w:rsidR="00E30EA2">
              <w:rPr>
                <w:rFonts w:ascii="Arial" w:eastAsia="Times New Roman" w:hAnsi="Arial" w:cs="Arial"/>
                <w:iCs/>
                <w:color w:val="000000"/>
                <w:lang w:val="es-ES" w:eastAsia="es-ES"/>
              </w:rPr>
              <w:t>X</w:t>
            </w:r>
          </w:p>
        </w:tc>
      </w:tr>
      <w:tr w:rsidR="00DF6A47" w:rsidRPr="00590712" w14:paraId="4BB1DEB1" w14:textId="77777777" w:rsidTr="00BE63D3">
        <w:trPr>
          <w:trHeight w:val="407"/>
        </w:trPr>
        <w:tc>
          <w:tcPr>
            <w:tcW w:w="2976" w:type="dxa"/>
            <w:vAlign w:val="center"/>
          </w:tcPr>
          <w:p w14:paraId="7BFAA4FD"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Sección</w:t>
            </w:r>
          </w:p>
        </w:tc>
        <w:tc>
          <w:tcPr>
            <w:tcW w:w="4962" w:type="dxa"/>
            <w:vAlign w:val="center"/>
          </w:tcPr>
          <w:p w14:paraId="5998884D" w14:textId="78CD73BF" w:rsidR="00DF6A47" w:rsidRPr="00590712" w:rsidRDefault="00E30EA2" w:rsidP="00847817">
            <w:pPr>
              <w:spacing w:after="0"/>
              <w:rPr>
                <w:rFonts w:ascii="Arial" w:eastAsia="Times New Roman" w:hAnsi="Arial" w:cs="Arial"/>
                <w:iCs/>
                <w:color w:val="000000"/>
                <w:lang w:val="es-ES" w:eastAsia="es-ES"/>
              </w:rPr>
            </w:pPr>
            <w:r>
              <w:rPr>
                <w:rFonts w:ascii="Arial" w:eastAsia="Times New Roman" w:hAnsi="Arial" w:cs="Arial"/>
                <w:iCs/>
                <w:color w:val="000000"/>
                <w:lang w:val="es-ES" w:eastAsia="es-ES"/>
              </w:rPr>
              <w:t>A</w:t>
            </w:r>
          </w:p>
        </w:tc>
      </w:tr>
      <w:tr w:rsidR="00DF6A47" w:rsidRPr="00590712" w14:paraId="336FA9C3" w14:textId="77777777" w:rsidTr="00BE63D3">
        <w:trPr>
          <w:trHeight w:val="407"/>
        </w:trPr>
        <w:tc>
          <w:tcPr>
            <w:tcW w:w="2976" w:type="dxa"/>
            <w:vAlign w:val="center"/>
          </w:tcPr>
          <w:p w14:paraId="01B91BA6"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Apellidos y Nombres del Docente</w:t>
            </w:r>
          </w:p>
        </w:tc>
        <w:tc>
          <w:tcPr>
            <w:tcW w:w="4962" w:type="dxa"/>
            <w:vAlign w:val="center"/>
          </w:tcPr>
          <w:p w14:paraId="35665FA2" w14:textId="0D7176C1" w:rsidR="00DF6A47" w:rsidRPr="00C17064" w:rsidRDefault="004D05DF" w:rsidP="00847817">
            <w:pPr>
              <w:spacing w:after="0"/>
              <w:rPr>
                <w:rFonts w:ascii="Arial" w:eastAsia="Times New Roman" w:hAnsi="Arial" w:cs="Arial"/>
                <w:b/>
                <w:iCs/>
                <w:color w:val="000000"/>
                <w:lang w:val="es-ES" w:eastAsia="es-ES"/>
              </w:rPr>
            </w:pPr>
            <w:r>
              <w:rPr>
                <w:rFonts w:ascii="Arial" w:eastAsia="Times New Roman" w:hAnsi="Arial" w:cs="Arial"/>
                <w:b/>
                <w:iCs/>
                <w:color w:val="000000"/>
                <w:lang w:val="es-ES" w:eastAsia="es-ES"/>
              </w:rPr>
              <w:t>ING. LUIS ALBERTO ARENAZA RODRIGUEZ</w:t>
            </w:r>
          </w:p>
        </w:tc>
      </w:tr>
      <w:tr w:rsidR="00DF6A47" w:rsidRPr="00590712" w14:paraId="0FB712EB" w14:textId="77777777" w:rsidTr="00BE63D3">
        <w:trPr>
          <w:trHeight w:val="407"/>
        </w:trPr>
        <w:tc>
          <w:tcPr>
            <w:tcW w:w="2976" w:type="dxa"/>
            <w:vAlign w:val="center"/>
          </w:tcPr>
          <w:p w14:paraId="5DD07B80"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Correo Institucional</w:t>
            </w:r>
          </w:p>
        </w:tc>
        <w:tc>
          <w:tcPr>
            <w:tcW w:w="4962" w:type="dxa"/>
            <w:vAlign w:val="center"/>
          </w:tcPr>
          <w:p w14:paraId="221EB94A" w14:textId="54E5817C" w:rsidR="00DF6A47" w:rsidRPr="00590712" w:rsidRDefault="00D70F4E" w:rsidP="00847817">
            <w:pPr>
              <w:spacing w:after="0"/>
              <w:rPr>
                <w:rFonts w:ascii="Arial" w:eastAsia="Times New Roman" w:hAnsi="Arial" w:cs="Arial"/>
                <w:iCs/>
                <w:color w:val="000000"/>
                <w:lang w:val="es-ES" w:eastAsia="es-ES"/>
              </w:rPr>
            </w:pPr>
            <w:r>
              <w:rPr>
                <w:rFonts w:ascii="Arial" w:eastAsia="Times New Roman" w:hAnsi="Arial" w:cs="Arial"/>
                <w:iCs/>
                <w:color w:val="000000"/>
                <w:lang w:val="es-ES" w:eastAsia="es-ES"/>
              </w:rPr>
              <w:t>@unjfsc.edu.pe</w:t>
            </w:r>
          </w:p>
        </w:tc>
      </w:tr>
      <w:tr w:rsidR="00DF6A47" w:rsidRPr="00590712" w14:paraId="41E1DD78" w14:textId="77777777" w:rsidTr="00BE63D3">
        <w:trPr>
          <w:trHeight w:val="407"/>
        </w:trPr>
        <w:tc>
          <w:tcPr>
            <w:tcW w:w="2976" w:type="dxa"/>
            <w:vAlign w:val="center"/>
          </w:tcPr>
          <w:p w14:paraId="7D5D7C56" w14:textId="77777777" w:rsidR="00DF6A47" w:rsidRPr="00DF6A47" w:rsidRDefault="00DF6A47" w:rsidP="00847817">
            <w:pPr>
              <w:spacing w:after="0"/>
              <w:ind w:left="175"/>
              <w:rPr>
                <w:rFonts w:ascii="Arial" w:eastAsia="Times New Roman" w:hAnsi="Arial" w:cs="Arial"/>
                <w:b/>
                <w:bCs/>
                <w:iCs/>
                <w:color w:val="000000"/>
                <w:lang w:val="es-ES" w:eastAsia="es-ES"/>
              </w:rPr>
            </w:pPr>
            <w:r w:rsidRPr="00DF6A47">
              <w:rPr>
                <w:rFonts w:ascii="Arial" w:eastAsia="Times New Roman" w:hAnsi="Arial" w:cs="Arial"/>
                <w:b/>
                <w:bCs/>
                <w:iCs/>
                <w:color w:val="000000"/>
                <w:lang w:val="es-ES" w:eastAsia="es-ES"/>
              </w:rPr>
              <w:t>N° De Celular</w:t>
            </w:r>
          </w:p>
        </w:tc>
        <w:tc>
          <w:tcPr>
            <w:tcW w:w="4962" w:type="dxa"/>
            <w:vAlign w:val="center"/>
          </w:tcPr>
          <w:p w14:paraId="0677ED93" w14:textId="59B3D5E0" w:rsidR="00DF6A47" w:rsidRPr="00590712" w:rsidRDefault="00D70F4E" w:rsidP="00847817">
            <w:pPr>
              <w:spacing w:after="0"/>
              <w:rPr>
                <w:rFonts w:ascii="Arial" w:eastAsia="Times New Roman" w:hAnsi="Arial" w:cs="Arial"/>
                <w:iCs/>
                <w:color w:val="000000"/>
                <w:lang w:val="es-ES" w:eastAsia="es-ES"/>
              </w:rPr>
            </w:pPr>
            <w:r>
              <w:rPr>
                <w:rFonts w:ascii="Arial" w:eastAsia="Times New Roman" w:hAnsi="Arial" w:cs="Arial"/>
                <w:iCs/>
                <w:color w:val="000000"/>
                <w:lang w:val="es-ES" w:eastAsia="es-ES"/>
              </w:rPr>
              <w:t>94</w:t>
            </w:r>
            <w:r w:rsidR="004D05DF">
              <w:rPr>
                <w:rFonts w:ascii="Arial" w:eastAsia="Times New Roman" w:hAnsi="Arial" w:cs="Arial"/>
                <w:iCs/>
                <w:color w:val="000000"/>
                <w:lang w:val="es-ES" w:eastAsia="es-ES"/>
              </w:rPr>
              <w:t>1795714</w:t>
            </w:r>
          </w:p>
        </w:tc>
      </w:tr>
    </w:tbl>
    <w:p w14:paraId="10FA1FDC" w14:textId="79B50589" w:rsidR="00DF6A47" w:rsidRDefault="00DF6A47" w:rsidP="00BE63D3">
      <w:pPr>
        <w:pStyle w:val="Prrafodelista"/>
        <w:numPr>
          <w:ilvl w:val="0"/>
          <w:numId w:val="7"/>
        </w:numPr>
        <w:spacing w:before="240"/>
        <w:ind w:left="426" w:hanging="142"/>
        <w:rPr>
          <w:rFonts w:ascii="Arial" w:hAnsi="Arial" w:cs="Arial"/>
          <w:b/>
          <w:bCs/>
        </w:rPr>
      </w:pPr>
      <w:r w:rsidRPr="00590712">
        <w:rPr>
          <w:rFonts w:ascii="Arial" w:hAnsi="Arial" w:cs="Arial"/>
          <w:b/>
          <w:bCs/>
        </w:rPr>
        <w:lastRenderedPageBreak/>
        <w:t>SUMILLA</w:t>
      </w:r>
    </w:p>
    <w:p w14:paraId="30A2560D" w14:textId="5D619C42" w:rsidR="00114A73" w:rsidRPr="00114A73" w:rsidRDefault="00114A73" w:rsidP="00114A73">
      <w:pPr>
        <w:pStyle w:val="Prrafodelista"/>
        <w:spacing w:before="240"/>
        <w:ind w:left="426"/>
        <w:jc w:val="both"/>
        <w:rPr>
          <w:rFonts w:ascii="Arial" w:hAnsi="Arial" w:cs="Arial"/>
          <w:bCs/>
        </w:rPr>
      </w:pPr>
      <w:r w:rsidRPr="00114A73">
        <w:rPr>
          <w:rFonts w:ascii="Arial" w:hAnsi="Arial" w:cs="Arial"/>
          <w:bCs/>
        </w:rPr>
        <w:t xml:space="preserve">Existen ocurrencias mineralógicas de oro con características especiales en todo el país que requieren de investigación previa para </w:t>
      </w:r>
      <w:r>
        <w:rPr>
          <w:rFonts w:ascii="Arial" w:hAnsi="Arial" w:cs="Arial"/>
          <w:bCs/>
        </w:rPr>
        <w:t>proceder</w:t>
      </w:r>
      <w:r w:rsidRPr="00114A73">
        <w:rPr>
          <w:rFonts w:ascii="Arial" w:hAnsi="Arial" w:cs="Arial"/>
          <w:bCs/>
        </w:rPr>
        <w:t xml:space="preserve"> a su extracción y/o beneficio, en tal sentido es objetivo de este curso conocer la geo metalurgia de estos minerales a fin de proceder </w:t>
      </w:r>
      <w:r>
        <w:rPr>
          <w:rFonts w:ascii="Arial" w:hAnsi="Arial" w:cs="Arial"/>
          <w:bCs/>
        </w:rPr>
        <w:t>el beneficio</w:t>
      </w:r>
      <w:r w:rsidRPr="00114A73">
        <w:rPr>
          <w:rFonts w:ascii="Arial" w:hAnsi="Arial" w:cs="Arial"/>
          <w:bCs/>
        </w:rPr>
        <w:t xml:space="preserve"> con procesos metalúrgicos gravimétricos, fisicoquímicos y otros.</w:t>
      </w:r>
      <w:r>
        <w:rPr>
          <w:rFonts w:ascii="Arial" w:hAnsi="Arial" w:cs="Arial"/>
          <w:bCs/>
        </w:rPr>
        <w:t xml:space="preserve"> Se consideran los siguientes tópicos siguientes:</w:t>
      </w:r>
    </w:p>
    <w:p w14:paraId="66A4F789" w14:textId="716E4CAF" w:rsidR="00DF6A47" w:rsidRPr="00114A73" w:rsidRDefault="00E30EA2" w:rsidP="00114A73">
      <w:pPr>
        <w:ind w:left="426"/>
        <w:jc w:val="both"/>
        <w:rPr>
          <w:rFonts w:ascii="Arial" w:hAnsi="Arial" w:cs="Arial"/>
          <w:bCs/>
        </w:rPr>
      </w:pPr>
      <w:r w:rsidRPr="00114A73">
        <w:rPr>
          <w:rFonts w:ascii="Arial" w:hAnsi="Arial" w:cs="Arial"/>
          <w:bCs/>
        </w:rPr>
        <w:t>Generalidades, conceptos de Menas de Oro, Propiedades Físicas y Químicas del Oro, Tratamiento de depósitos Aluviales, Procesamiento de Menas Tratables de Oro, Tratamiento de Menas Refractarias de Oro, Lixiviación de menas de oro de Baja Ley, Recuperación de Oro Secundario, Cianuración de Menas de oro, Otros Reactivos Para la Lixiviación del Oro, Recuperación del Oro a Partir de Soluciones, Fusión y Refinación del Oro, Colas del Procesamiento de Oro.</w:t>
      </w:r>
    </w:p>
    <w:p w14:paraId="1AFD7FA0" w14:textId="77777777" w:rsidR="00DF6A47" w:rsidRPr="00590712" w:rsidRDefault="00DF6A47" w:rsidP="00DF6A47">
      <w:pPr>
        <w:pStyle w:val="Prrafodelista"/>
        <w:spacing w:before="240"/>
        <w:ind w:left="0"/>
        <w:rPr>
          <w:rFonts w:ascii="Arial" w:hAnsi="Arial" w:cs="Arial"/>
          <w:b/>
          <w:bCs/>
        </w:rPr>
      </w:pPr>
    </w:p>
    <w:p w14:paraId="0A15CC55" w14:textId="03C492D2" w:rsidR="00DF6A47" w:rsidRPr="00DA36F7" w:rsidRDefault="00DA36F7" w:rsidP="00DA36F7">
      <w:pPr>
        <w:spacing w:before="240"/>
        <w:rPr>
          <w:rFonts w:ascii="Arial" w:hAnsi="Arial" w:cs="Arial"/>
          <w:b/>
          <w:bCs/>
        </w:rPr>
      </w:pPr>
      <w:r>
        <w:rPr>
          <w:rFonts w:ascii="Arial" w:hAnsi="Arial" w:cs="Arial"/>
          <w:b/>
          <w:bCs/>
        </w:rPr>
        <w:t>II</w:t>
      </w:r>
      <w:r w:rsidR="00A907C6">
        <w:rPr>
          <w:rFonts w:ascii="Arial" w:hAnsi="Arial" w:cs="Arial"/>
          <w:b/>
          <w:bCs/>
        </w:rPr>
        <w:t>I</w:t>
      </w:r>
      <w:r>
        <w:rPr>
          <w:rFonts w:ascii="Arial" w:hAnsi="Arial" w:cs="Arial"/>
          <w:b/>
          <w:bCs/>
        </w:rPr>
        <w:t xml:space="preserve"> </w:t>
      </w:r>
      <w:r w:rsidR="00DF6A47" w:rsidRPr="00DA36F7">
        <w:rPr>
          <w:rFonts w:ascii="Arial" w:hAnsi="Arial" w:cs="Arial"/>
          <w:b/>
          <w:bCs/>
        </w:rPr>
        <w:t xml:space="preserve">OBJETIVO GENERAL </w:t>
      </w:r>
    </w:p>
    <w:p w14:paraId="576D9961" w14:textId="50B62DCF" w:rsidR="00E30EA2" w:rsidRPr="00DA36F7" w:rsidRDefault="00DA36F7" w:rsidP="00DA36F7">
      <w:pPr>
        <w:spacing w:before="240"/>
        <w:ind w:left="426"/>
        <w:rPr>
          <w:rFonts w:ascii="Arial" w:hAnsi="Arial" w:cs="Arial"/>
          <w:bCs/>
        </w:rPr>
      </w:pPr>
      <w:r w:rsidRPr="00DA36F7">
        <w:rPr>
          <w:rFonts w:ascii="Arial" w:hAnsi="Arial" w:cs="Arial"/>
          <w:bCs/>
        </w:rPr>
        <w:t>3.1</w:t>
      </w:r>
      <w:r w:rsidR="006F7BAD">
        <w:rPr>
          <w:rFonts w:ascii="Arial" w:hAnsi="Arial" w:cs="Arial"/>
          <w:b/>
          <w:bCs/>
        </w:rPr>
        <w:t xml:space="preserve"> </w:t>
      </w:r>
      <w:r w:rsidRPr="00DA36F7">
        <w:rPr>
          <w:rFonts w:ascii="Arial" w:hAnsi="Arial" w:cs="Arial"/>
          <w:bCs/>
        </w:rPr>
        <w:t>Proporciona</w:t>
      </w:r>
      <w:r w:rsidR="00E30EA2" w:rsidRPr="00DA36F7">
        <w:rPr>
          <w:rFonts w:ascii="Arial" w:hAnsi="Arial" w:cs="Arial"/>
          <w:bCs/>
        </w:rPr>
        <w:t xml:space="preserve"> al participante los conocimientos en la Extracción del Oro a partir de sus Menas empezando con la caracterización </w:t>
      </w:r>
      <w:r w:rsidRPr="00DA36F7">
        <w:rPr>
          <w:rFonts w:ascii="Arial" w:hAnsi="Arial" w:cs="Arial"/>
          <w:bCs/>
        </w:rPr>
        <w:t>Mineralógica. (geo metalurgia l</w:t>
      </w:r>
      <w:r w:rsidR="00E30EA2" w:rsidRPr="00DA36F7">
        <w:rPr>
          <w:rFonts w:ascii="Arial" w:hAnsi="Arial" w:cs="Arial"/>
          <w:bCs/>
        </w:rPr>
        <w:t>as menas de Oro, su procesamiento y Refinación.</w:t>
      </w:r>
    </w:p>
    <w:p w14:paraId="732F7404" w14:textId="50C23B90" w:rsidR="00DF6A47" w:rsidRPr="00DA36F7" w:rsidRDefault="00E30EA2" w:rsidP="00DA36F7">
      <w:pPr>
        <w:spacing w:before="240"/>
        <w:ind w:firstLine="426"/>
        <w:rPr>
          <w:rFonts w:ascii="Arial" w:hAnsi="Arial" w:cs="Arial"/>
          <w:bCs/>
        </w:rPr>
      </w:pPr>
      <w:r w:rsidRPr="00DA36F7">
        <w:rPr>
          <w:rFonts w:ascii="Arial" w:hAnsi="Arial" w:cs="Arial"/>
          <w:bCs/>
        </w:rPr>
        <w:t xml:space="preserve">3.2 </w:t>
      </w:r>
      <w:r w:rsidR="00DA36F7">
        <w:rPr>
          <w:rFonts w:ascii="Arial" w:hAnsi="Arial" w:cs="Arial"/>
          <w:bCs/>
        </w:rPr>
        <w:t>E</w:t>
      </w:r>
      <w:r w:rsidRPr="00DA36F7">
        <w:rPr>
          <w:rFonts w:ascii="Arial" w:hAnsi="Arial" w:cs="Arial"/>
          <w:bCs/>
        </w:rPr>
        <w:t>ncontra</w:t>
      </w:r>
      <w:r w:rsidR="00DA36F7">
        <w:rPr>
          <w:rFonts w:ascii="Arial" w:hAnsi="Arial" w:cs="Arial"/>
          <w:bCs/>
        </w:rPr>
        <w:t>r</w:t>
      </w:r>
      <w:r w:rsidRPr="00DA36F7">
        <w:rPr>
          <w:rFonts w:ascii="Arial" w:hAnsi="Arial" w:cs="Arial"/>
          <w:bCs/>
        </w:rPr>
        <w:t xml:space="preserve"> métodos nuevos de extracción de oro teniendo en consideración la Protección del Medio Ambiente</w:t>
      </w:r>
    </w:p>
    <w:p w14:paraId="7E82C30C" w14:textId="5A3CB801" w:rsidR="00DF6A47" w:rsidRPr="00DA36F7" w:rsidRDefault="00A907C6" w:rsidP="00DA36F7">
      <w:pPr>
        <w:spacing w:before="240"/>
        <w:rPr>
          <w:rFonts w:ascii="Arial" w:hAnsi="Arial" w:cs="Arial"/>
          <w:b/>
          <w:bCs/>
        </w:rPr>
      </w:pPr>
      <w:r>
        <w:rPr>
          <w:rFonts w:ascii="Arial" w:hAnsi="Arial" w:cs="Arial"/>
          <w:b/>
          <w:bCs/>
        </w:rPr>
        <w:t>IV</w:t>
      </w:r>
      <w:r w:rsidR="00DA36F7">
        <w:rPr>
          <w:rFonts w:ascii="Arial" w:hAnsi="Arial" w:cs="Arial"/>
          <w:b/>
          <w:bCs/>
        </w:rPr>
        <w:t xml:space="preserve"> </w:t>
      </w:r>
      <w:r w:rsidR="00DF6A47" w:rsidRPr="00DA36F7">
        <w:rPr>
          <w:rFonts w:ascii="Arial" w:hAnsi="Arial" w:cs="Arial"/>
          <w:b/>
          <w:bCs/>
        </w:rPr>
        <w:t xml:space="preserve">OBJETIVOS ESPECÍFICOS </w:t>
      </w:r>
    </w:p>
    <w:p w14:paraId="4FDD1EFA" w14:textId="77777777" w:rsidR="00DA36F7" w:rsidRDefault="00DA36F7" w:rsidP="00DA36F7">
      <w:pPr>
        <w:spacing w:before="240"/>
        <w:ind w:firstLine="284"/>
        <w:jc w:val="both"/>
        <w:rPr>
          <w:rFonts w:ascii="Arial" w:hAnsi="Arial" w:cs="Arial"/>
          <w:bCs/>
        </w:rPr>
      </w:pPr>
      <w:r>
        <w:rPr>
          <w:rFonts w:ascii="Arial" w:hAnsi="Arial" w:cs="Arial"/>
          <w:bCs/>
        </w:rPr>
        <w:t>4.1 P</w:t>
      </w:r>
      <w:r w:rsidRPr="00DA36F7">
        <w:rPr>
          <w:rFonts w:ascii="Arial" w:hAnsi="Arial" w:cs="Arial"/>
          <w:bCs/>
        </w:rPr>
        <w:t>rocesar minerales con contenidos auríferos de la localidad y otros</w:t>
      </w:r>
      <w:r>
        <w:rPr>
          <w:rFonts w:ascii="Arial" w:hAnsi="Arial" w:cs="Arial"/>
          <w:bCs/>
        </w:rPr>
        <w:t>.</w:t>
      </w:r>
    </w:p>
    <w:p w14:paraId="7FB6FF19" w14:textId="10FB77F9" w:rsidR="00DA36F7" w:rsidRDefault="00DA36F7" w:rsidP="00DA36F7">
      <w:pPr>
        <w:spacing w:before="240"/>
        <w:ind w:firstLine="284"/>
        <w:jc w:val="both"/>
        <w:rPr>
          <w:rFonts w:ascii="Arial" w:hAnsi="Arial" w:cs="Arial"/>
          <w:bCs/>
        </w:rPr>
      </w:pPr>
      <w:r>
        <w:rPr>
          <w:rFonts w:ascii="Arial" w:hAnsi="Arial" w:cs="Arial"/>
          <w:bCs/>
        </w:rPr>
        <w:t xml:space="preserve">4.2 Crear valor agregado al producto aurífero para </w:t>
      </w:r>
      <w:r w:rsidRPr="00DA36F7">
        <w:rPr>
          <w:rFonts w:ascii="Arial" w:hAnsi="Arial" w:cs="Arial"/>
          <w:bCs/>
        </w:rPr>
        <w:t>industrialización</w:t>
      </w:r>
      <w:r>
        <w:rPr>
          <w:rFonts w:ascii="Arial" w:hAnsi="Arial" w:cs="Arial"/>
          <w:bCs/>
        </w:rPr>
        <w:t xml:space="preserve"> del metal</w:t>
      </w:r>
    </w:p>
    <w:p w14:paraId="1A364FA5" w14:textId="181DDD84" w:rsidR="00DA36F7" w:rsidRDefault="00DA36F7" w:rsidP="00DA36F7">
      <w:pPr>
        <w:spacing w:before="240"/>
        <w:ind w:firstLine="284"/>
        <w:jc w:val="both"/>
        <w:rPr>
          <w:rFonts w:ascii="Arial" w:hAnsi="Arial" w:cs="Arial"/>
          <w:bCs/>
        </w:rPr>
      </w:pPr>
      <w:r>
        <w:rPr>
          <w:rFonts w:ascii="Arial" w:hAnsi="Arial" w:cs="Arial"/>
          <w:bCs/>
        </w:rPr>
        <w:t>4.3 Utilizar reactivos que no afecten el medio ambiente y el recurso humano.</w:t>
      </w:r>
    </w:p>
    <w:p w14:paraId="7E63D1EF" w14:textId="6B227A98" w:rsidR="00DF6A47" w:rsidRPr="007A2AC0" w:rsidRDefault="00DA36F7" w:rsidP="007A2AC0">
      <w:pPr>
        <w:spacing w:before="240"/>
        <w:ind w:left="284"/>
        <w:jc w:val="both"/>
        <w:rPr>
          <w:rFonts w:ascii="Arial" w:hAnsi="Arial" w:cs="Arial"/>
          <w:bCs/>
        </w:rPr>
      </w:pPr>
      <w:r>
        <w:rPr>
          <w:rFonts w:ascii="Arial" w:hAnsi="Arial" w:cs="Arial"/>
          <w:bCs/>
        </w:rPr>
        <w:t>4.4 Utilizar tecnologías limpias para el procesamiento de los minerales auríferos por concentración gravimétrica.</w:t>
      </w:r>
    </w:p>
    <w:p w14:paraId="6197BAF5" w14:textId="13647FD8" w:rsidR="00DF6A47" w:rsidRPr="007A2AC0" w:rsidRDefault="00DF6A47" w:rsidP="007A2AC0">
      <w:pPr>
        <w:spacing w:before="240"/>
        <w:jc w:val="both"/>
        <w:rPr>
          <w:rFonts w:ascii="Arial" w:hAnsi="Arial" w:cs="Arial"/>
          <w:b/>
          <w:bCs/>
        </w:rPr>
      </w:pPr>
      <w:r w:rsidRPr="007A2AC0">
        <w:rPr>
          <w:rFonts w:ascii="Arial" w:hAnsi="Arial" w:cs="Arial"/>
          <w:b/>
          <w:bCs/>
        </w:rPr>
        <w:t>V.</w:t>
      </w:r>
      <w:r w:rsidRPr="007A2AC0">
        <w:rPr>
          <w:rFonts w:ascii="Arial" w:hAnsi="Arial" w:cs="Arial"/>
          <w:b/>
          <w:bCs/>
        </w:rPr>
        <w:tab/>
      </w:r>
      <w:r w:rsidRPr="007A2AC0">
        <w:rPr>
          <w:rFonts w:ascii="Arial" w:hAnsi="Arial" w:cs="Arial"/>
          <w:b/>
          <w:bCs/>
          <w:u w:val="single"/>
        </w:rPr>
        <w:t>PROGRAMA ANALÍTICO</w:t>
      </w:r>
      <w:r w:rsidRPr="007A2AC0">
        <w:rPr>
          <w:rFonts w:ascii="Arial" w:hAnsi="Arial" w:cs="Arial"/>
          <w:b/>
          <w:bCs/>
        </w:rPr>
        <w:t xml:space="preserve">     </w:t>
      </w:r>
    </w:p>
    <w:p w14:paraId="5E40A65C" w14:textId="2451C9A8" w:rsidR="00DA36F7" w:rsidRPr="00DA36F7" w:rsidRDefault="00DF6A47" w:rsidP="00DA36F7">
      <w:pPr>
        <w:pStyle w:val="Prrafodelista"/>
        <w:spacing w:before="240" w:line="360" w:lineRule="auto"/>
        <w:ind w:left="709"/>
        <w:rPr>
          <w:rFonts w:ascii="Arial" w:hAnsi="Arial" w:cs="Arial"/>
          <w:bCs/>
        </w:rPr>
      </w:pPr>
      <w:r w:rsidRPr="00590712">
        <w:rPr>
          <w:rFonts w:ascii="Arial" w:hAnsi="Arial" w:cs="Arial"/>
          <w:b/>
          <w:bCs/>
        </w:rPr>
        <w:t>PRIMERA SEMANA:</w:t>
      </w:r>
      <w:r w:rsidR="00DA36F7" w:rsidRPr="00DA36F7">
        <w:t xml:space="preserve"> </w:t>
      </w:r>
      <w:r w:rsidR="00DA36F7" w:rsidRPr="007A2AC0">
        <w:rPr>
          <w:rFonts w:ascii="Arial" w:hAnsi="Arial" w:cs="Arial"/>
          <w:b/>
          <w:bCs/>
        </w:rPr>
        <w:t>MENAS DE ORO</w:t>
      </w:r>
    </w:p>
    <w:p w14:paraId="437CF912" w14:textId="4D38545F" w:rsidR="00DF6A47" w:rsidRPr="007A2AC0" w:rsidRDefault="00DA36F7" w:rsidP="007A2AC0">
      <w:pPr>
        <w:pStyle w:val="Prrafodelista"/>
        <w:spacing w:before="240" w:line="360" w:lineRule="auto"/>
        <w:ind w:left="709"/>
        <w:rPr>
          <w:rFonts w:ascii="Arial" w:hAnsi="Arial" w:cs="Arial"/>
          <w:bCs/>
        </w:rPr>
      </w:pPr>
      <w:r w:rsidRPr="00DA36F7">
        <w:rPr>
          <w:rFonts w:ascii="Arial" w:hAnsi="Arial" w:cs="Arial"/>
          <w:bCs/>
        </w:rPr>
        <w:t xml:space="preserve">Geoquímica del Oro y los Depósitos </w:t>
      </w:r>
      <w:r w:rsidR="007A2AC0" w:rsidRPr="00DA36F7">
        <w:rPr>
          <w:rFonts w:ascii="Arial" w:hAnsi="Arial" w:cs="Arial"/>
          <w:bCs/>
        </w:rPr>
        <w:t>Auríferos,</w:t>
      </w:r>
      <w:r w:rsidRPr="00DA36F7">
        <w:rPr>
          <w:rFonts w:ascii="Arial" w:hAnsi="Arial" w:cs="Arial"/>
          <w:bCs/>
        </w:rPr>
        <w:t xml:space="preserve"> Efecto de los Sistemas Biológicos en el Oro Metálico, Exploración del Oro.</w:t>
      </w:r>
    </w:p>
    <w:p w14:paraId="2C6BFA09" w14:textId="77777777" w:rsidR="00DF6A47" w:rsidRPr="007A2AC0" w:rsidRDefault="00DF6A47" w:rsidP="00BE63D3">
      <w:pPr>
        <w:pStyle w:val="Prrafodelista"/>
        <w:spacing w:before="240"/>
        <w:ind w:left="709"/>
        <w:rPr>
          <w:rFonts w:ascii="Arial" w:hAnsi="Arial" w:cs="Arial"/>
          <w:b/>
        </w:rPr>
      </w:pPr>
      <w:r w:rsidRPr="007A2AC0">
        <w:rPr>
          <w:rFonts w:ascii="Arial" w:hAnsi="Arial" w:cs="Arial"/>
          <w:b/>
        </w:rPr>
        <w:t xml:space="preserve">BIBLIOGRAFIA </w:t>
      </w:r>
    </w:p>
    <w:p w14:paraId="3D133F79" w14:textId="13A4B881" w:rsidR="007A2AC0" w:rsidRPr="00A907C6" w:rsidRDefault="007A2AC0" w:rsidP="00A907C6">
      <w:pPr>
        <w:pStyle w:val="Prrafodelista"/>
        <w:spacing w:before="240" w:line="360" w:lineRule="auto"/>
        <w:ind w:left="709"/>
        <w:rPr>
          <w:rFonts w:ascii="Arial" w:hAnsi="Arial" w:cs="Arial"/>
          <w:noProof/>
          <w:color w:val="404040" w:themeColor="text1" w:themeTint="BF"/>
          <w:lang w:eastAsia="es-PE"/>
        </w:rPr>
      </w:pPr>
      <w:r w:rsidRPr="007A2AC0">
        <w:rPr>
          <w:rFonts w:ascii="Arial" w:hAnsi="Arial" w:cs="Arial"/>
          <w:noProof/>
          <w:color w:val="404040" w:themeColor="text1" w:themeTint="BF"/>
          <w:lang w:eastAsia="es-PE"/>
        </w:rPr>
        <w:t>.</w:t>
      </w:r>
      <w:r w:rsidR="00A907C6" w:rsidRPr="00A907C6">
        <w:t xml:space="preserve"> </w:t>
      </w:r>
      <w:r w:rsidR="00A907C6" w:rsidRPr="00A907C6">
        <w:rPr>
          <w:rFonts w:ascii="Arial" w:hAnsi="Arial" w:cs="Arial"/>
          <w:noProof/>
          <w:color w:val="404040" w:themeColor="text1" w:themeTint="BF"/>
          <w:lang w:eastAsia="es-PE"/>
        </w:rPr>
        <w:t>CARDENAS, A. (1994). Metalurgia extractiva del oro. Bolivia: Imprenta FOCET “Imral.</w:t>
      </w:r>
    </w:p>
    <w:p w14:paraId="58BB777A" w14:textId="53606DDB" w:rsidR="007A2AC0" w:rsidRPr="007A2AC0" w:rsidRDefault="00DF6A47" w:rsidP="007A2AC0">
      <w:pPr>
        <w:pStyle w:val="Prrafodelista"/>
        <w:spacing w:before="240" w:line="360" w:lineRule="auto"/>
        <w:ind w:left="709"/>
        <w:rPr>
          <w:rFonts w:ascii="Arial" w:hAnsi="Arial" w:cs="Arial"/>
          <w:b/>
          <w:bCs/>
        </w:rPr>
      </w:pPr>
      <w:r w:rsidRPr="00590712">
        <w:rPr>
          <w:rFonts w:ascii="Arial" w:hAnsi="Arial" w:cs="Arial"/>
          <w:b/>
          <w:bCs/>
        </w:rPr>
        <w:t xml:space="preserve">SEGUNDA </w:t>
      </w:r>
      <w:r w:rsidR="007A2AC0" w:rsidRPr="00590712">
        <w:rPr>
          <w:rFonts w:ascii="Arial" w:hAnsi="Arial" w:cs="Arial"/>
          <w:b/>
          <w:bCs/>
        </w:rPr>
        <w:t>SEMANA:</w:t>
      </w:r>
      <w:r w:rsidR="007A2AC0" w:rsidRPr="007A2AC0">
        <w:rPr>
          <w:rFonts w:ascii="Arial" w:hAnsi="Arial" w:cs="Arial"/>
          <w:b/>
          <w:bCs/>
        </w:rPr>
        <w:t xml:space="preserve"> PROPIEDADES FÍSICAS Y QUÍMICAS DEL ORO</w:t>
      </w:r>
    </w:p>
    <w:p w14:paraId="011956A1" w14:textId="2AE358D1" w:rsidR="00DF6A47" w:rsidRPr="007A2AC0" w:rsidRDefault="007A2AC0" w:rsidP="007A2AC0">
      <w:pPr>
        <w:pStyle w:val="Prrafodelista"/>
        <w:spacing w:before="240" w:line="360" w:lineRule="auto"/>
        <w:ind w:left="709"/>
        <w:rPr>
          <w:rFonts w:ascii="Arial" w:hAnsi="Arial" w:cs="Arial"/>
          <w:bCs/>
        </w:rPr>
      </w:pPr>
      <w:r w:rsidRPr="007A2AC0">
        <w:rPr>
          <w:rFonts w:ascii="Arial" w:hAnsi="Arial" w:cs="Arial"/>
          <w:bCs/>
        </w:rPr>
        <w:t>Propiedades Físicas del Oro, Propiedades Químicas del Oro, Ensayos para Oro.</w:t>
      </w:r>
    </w:p>
    <w:p w14:paraId="001ECF4F" w14:textId="77777777" w:rsidR="00114A73" w:rsidRDefault="00114A73" w:rsidP="00BE63D3">
      <w:pPr>
        <w:pStyle w:val="Prrafodelista"/>
        <w:spacing w:before="240"/>
        <w:ind w:left="709"/>
        <w:rPr>
          <w:rFonts w:ascii="Arial" w:hAnsi="Arial" w:cs="Arial"/>
          <w:b/>
        </w:rPr>
      </w:pPr>
    </w:p>
    <w:p w14:paraId="441D03BA" w14:textId="4007A3AC" w:rsidR="00DF6A47" w:rsidRPr="007A2AC0" w:rsidRDefault="00DF6A47" w:rsidP="00BE63D3">
      <w:pPr>
        <w:pStyle w:val="Prrafodelista"/>
        <w:spacing w:before="240"/>
        <w:ind w:left="709"/>
        <w:rPr>
          <w:rFonts w:ascii="Arial" w:hAnsi="Arial" w:cs="Arial"/>
          <w:b/>
        </w:rPr>
      </w:pPr>
      <w:r w:rsidRPr="007A2AC0">
        <w:rPr>
          <w:rFonts w:ascii="Arial" w:hAnsi="Arial" w:cs="Arial"/>
          <w:b/>
        </w:rPr>
        <w:lastRenderedPageBreak/>
        <w:t xml:space="preserve">BIBLIOGRAFIA </w:t>
      </w:r>
    </w:p>
    <w:p w14:paraId="49C622BE" w14:textId="77777777" w:rsidR="00A907C6" w:rsidRPr="00A907C6" w:rsidRDefault="007A2AC0" w:rsidP="007A2AC0">
      <w:pPr>
        <w:pStyle w:val="Prrafodelista"/>
        <w:spacing w:before="240" w:line="360" w:lineRule="auto"/>
        <w:ind w:left="709"/>
        <w:rPr>
          <w:rFonts w:ascii="Arial" w:hAnsi="Arial" w:cs="Arial"/>
          <w:noProof/>
          <w:lang w:eastAsia="es-PE"/>
        </w:rPr>
      </w:pPr>
      <w:r w:rsidRPr="00A907C6">
        <w:rPr>
          <w:rFonts w:ascii="Arial" w:hAnsi="Arial" w:cs="Arial"/>
          <w:noProof/>
          <w:lang w:eastAsia="es-PE"/>
        </w:rPr>
        <w:t>- Ph.S.H.H.Haung,Ph.D.L.G.Twidwel, Ph.D.J.D.Miller,Editorial San Marcos 1986.</w:t>
      </w:r>
    </w:p>
    <w:p w14:paraId="4ADE0DBC" w14:textId="3A81A31B" w:rsidR="00A907C6" w:rsidRPr="00114A73" w:rsidRDefault="00A907C6" w:rsidP="00114A73">
      <w:pPr>
        <w:pStyle w:val="Prrafodelista"/>
        <w:spacing w:before="240" w:line="360" w:lineRule="auto"/>
        <w:ind w:left="709"/>
        <w:rPr>
          <w:rFonts w:ascii="Arial" w:hAnsi="Arial" w:cs="Arial"/>
          <w:noProof/>
          <w:color w:val="404040" w:themeColor="text1" w:themeTint="BF"/>
          <w:lang w:eastAsia="es-PE"/>
        </w:rPr>
      </w:pPr>
      <w:r w:rsidRPr="00A907C6">
        <w:t xml:space="preserve"> </w:t>
      </w:r>
      <w:r w:rsidRPr="00A907C6">
        <w:rPr>
          <w:rFonts w:ascii="Arial" w:hAnsi="Arial" w:cs="Arial"/>
          <w:noProof/>
          <w:lang w:eastAsia="es-PE"/>
        </w:rPr>
        <w:t>Contreras, D. (1990). Metalurgia del oro y la Plata. Editorial Tecamalchaco</w:t>
      </w:r>
      <w:r w:rsidRPr="00A907C6">
        <w:rPr>
          <w:rFonts w:ascii="Arial" w:hAnsi="Arial" w:cs="Arial"/>
          <w:noProof/>
          <w:color w:val="404040" w:themeColor="text1" w:themeTint="BF"/>
          <w:lang w:eastAsia="es-PE"/>
        </w:rPr>
        <w:t>.</w:t>
      </w:r>
    </w:p>
    <w:p w14:paraId="1D3259E5" w14:textId="2A32DF3B" w:rsidR="007A2AC0" w:rsidRPr="007A2AC0" w:rsidRDefault="007A2AC0" w:rsidP="007A2AC0">
      <w:pPr>
        <w:spacing w:before="240" w:line="360" w:lineRule="auto"/>
        <w:ind w:left="709"/>
        <w:rPr>
          <w:rFonts w:ascii="Arial" w:hAnsi="Arial" w:cs="Arial"/>
          <w:b/>
          <w:bCs/>
          <w:noProof/>
          <w:lang w:eastAsia="es-PE"/>
        </w:rPr>
      </w:pPr>
      <w:r>
        <w:rPr>
          <w:rFonts w:ascii="Arial" w:hAnsi="Arial" w:cs="Arial"/>
          <w:b/>
          <w:bCs/>
          <w:noProof/>
          <w:lang w:eastAsia="es-PE"/>
        </w:rPr>
        <w:t>TERCERA</w:t>
      </w:r>
      <w:r w:rsidR="006A4BB6">
        <w:rPr>
          <w:rFonts w:ascii="Arial" w:hAnsi="Arial" w:cs="Arial"/>
          <w:b/>
          <w:bCs/>
          <w:noProof/>
          <w:lang w:eastAsia="es-PE"/>
        </w:rPr>
        <w:t xml:space="preserve"> </w:t>
      </w:r>
      <w:r>
        <w:rPr>
          <w:rFonts w:ascii="Arial" w:hAnsi="Arial" w:cs="Arial"/>
          <w:b/>
          <w:bCs/>
          <w:noProof/>
          <w:lang w:eastAsia="es-PE"/>
        </w:rPr>
        <w:t xml:space="preserve">SEMANA : </w:t>
      </w:r>
      <w:r w:rsidRPr="007A2AC0">
        <w:rPr>
          <w:rFonts w:ascii="Arial" w:hAnsi="Arial" w:cs="Arial"/>
          <w:b/>
          <w:bCs/>
          <w:noProof/>
          <w:lang w:eastAsia="es-PE"/>
        </w:rPr>
        <w:t>TRA</w:t>
      </w:r>
      <w:r>
        <w:rPr>
          <w:rFonts w:ascii="Arial" w:hAnsi="Arial" w:cs="Arial"/>
          <w:b/>
          <w:bCs/>
          <w:noProof/>
          <w:lang w:eastAsia="es-PE"/>
        </w:rPr>
        <w:t>TAMIENTO DE DEPOSITOS ALUVIALES</w:t>
      </w:r>
    </w:p>
    <w:p w14:paraId="76676061" w14:textId="5A85A965" w:rsidR="007A2AC0" w:rsidRPr="007A2AC0" w:rsidRDefault="007A2AC0" w:rsidP="007A2AC0">
      <w:pPr>
        <w:spacing w:before="240" w:line="360" w:lineRule="auto"/>
        <w:ind w:left="709"/>
        <w:rPr>
          <w:rFonts w:ascii="Arial" w:hAnsi="Arial" w:cs="Arial"/>
          <w:bCs/>
          <w:noProof/>
          <w:lang w:eastAsia="es-PE"/>
        </w:rPr>
      </w:pPr>
      <w:r w:rsidRPr="007A2AC0">
        <w:rPr>
          <w:rFonts w:ascii="Arial" w:hAnsi="Arial" w:cs="Arial"/>
          <w:bCs/>
          <w:noProof/>
          <w:lang w:eastAsia="es-PE"/>
        </w:rPr>
        <w:t>Ambiente y Formación del Placer, Dragado o Minería Hidráulica, Recuperación de Oro de los Placeres, Concentración Gravimétrica de Oro Aluvial-  concentra</w:t>
      </w:r>
      <w:r>
        <w:rPr>
          <w:rFonts w:ascii="Arial" w:hAnsi="Arial" w:cs="Arial"/>
          <w:bCs/>
          <w:noProof/>
          <w:lang w:eastAsia="es-PE"/>
        </w:rPr>
        <w:t>dores knelson, falcón icom etc.</w:t>
      </w:r>
    </w:p>
    <w:p w14:paraId="7F697F88" w14:textId="77777777" w:rsidR="00A907C6" w:rsidRPr="007F3240" w:rsidRDefault="00DF6A47" w:rsidP="007A2AC0">
      <w:pPr>
        <w:pStyle w:val="Prrafodelista"/>
        <w:spacing w:before="240"/>
        <w:ind w:left="709"/>
        <w:rPr>
          <w:rFonts w:ascii="Arial" w:hAnsi="Arial" w:cs="Arial"/>
        </w:rPr>
      </w:pPr>
      <w:r w:rsidRPr="007F3240">
        <w:rPr>
          <w:rFonts w:ascii="Arial" w:hAnsi="Arial" w:cs="Arial"/>
        </w:rPr>
        <w:t xml:space="preserve">BIBLIOGRAFIA </w:t>
      </w:r>
    </w:p>
    <w:p w14:paraId="75DD7248" w14:textId="7FB28A1D" w:rsidR="007A2AC0" w:rsidRPr="007F3240" w:rsidRDefault="00A907C6" w:rsidP="007A2AC0">
      <w:pPr>
        <w:pStyle w:val="Prrafodelista"/>
        <w:spacing w:before="240"/>
        <w:ind w:left="709"/>
        <w:rPr>
          <w:rFonts w:ascii="Arial" w:hAnsi="Arial" w:cs="Arial"/>
        </w:rPr>
      </w:pPr>
      <w:r w:rsidRPr="007F3240">
        <w:rPr>
          <w:rFonts w:ascii="Arial" w:hAnsi="Arial" w:cs="Arial"/>
        </w:rPr>
        <w:t xml:space="preserve">Contreras, D. (1990). Metalurgia del oro y la Plata. Editorial </w:t>
      </w:r>
      <w:proofErr w:type="spellStart"/>
      <w:r w:rsidRPr="007F3240">
        <w:rPr>
          <w:rFonts w:ascii="Arial" w:hAnsi="Arial" w:cs="Arial"/>
        </w:rPr>
        <w:t>Tecamalchaco</w:t>
      </w:r>
      <w:proofErr w:type="spellEnd"/>
      <w:r w:rsidRPr="007F3240">
        <w:rPr>
          <w:rFonts w:ascii="Arial" w:hAnsi="Arial" w:cs="Arial"/>
        </w:rPr>
        <w:t>.</w:t>
      </w:r>
    </w:p>
    <w:p w14:paraId="504E3740" w14:textId="1FC7661C" w:rsidR="007A2AC0" w:rsidRPr="007F3240" w:rsidRDefault="007A2AC0" w:rsidP="007A2AC0">
      <w:pPr>
        <w:spacing w:before="240" w:line="360" w:lineRule="auto"/>
        <w:ind w:left="709"/>
        <w:rPr>
          <w:rFonts w:ascii="Arial" w:hAnsi="Arial" w:cs="Arial"/>
          <w:b/>
          <w:bCs/>
          <w:noProof/>
          <w:lang w:eastAsia="es-PE"/>
        </w:rPr>
      </w:pPr>
      <w:r w:rsidRPr="007F3240">
        <w:rPr>
          <w:rFonts w:ascii="Arial" w:hAnsi="Arial" w:cs="Arial"/>
          <w:b/>
          <w:bCs/>
          <w:noProof/>
          <w:lang w:eastAsia="es-PE"/>
        </w:rPr>
        <w:t xml:space="preserve">CUARTA SEMANA : </w:t>
      </w:r>
      <w:r w:rsidR="006A4BB6">
        <w:rPr>
          <w:rFonts w:ascii="Arial" w:hAnsi="Arial" w:cs="Arial"/>
          <w:b/>
          <w:bCs/>
          <w:noProof/>
          <w:lang w:eastAsia="es-PE"/>
        </w:rPr>
        <w:t>PRIMERA EVALUACIÓN</w:t>
      </w:r>
    </w:p>
    <w:p w14:paraId="0958C054" w14:textId="59C357C9" w:rsidR="007A2AC0" w:rsidRPr="007F3240" w:rsidRDefault="007A2AC0" w:rsidP="00EA6A53">
      <w:pPr>
        <w:pStyle w:val="Prrafodelista"/>
        <w:ind w:left="709"/>
        <w:rPr>
          <w:rFonts w:ascii="Arial" w:hAnsi="Arial" w:cs="Arial"/>
          <w:b/>
        </w:rPr>
      </w:pPr>
      <w:r w:rsidRPr="007F3240">
        <w:rPr>
          <w:rFonts w:ascii="Arial" w:hAnsi="Arial" w:cs="Arial"/>
          <w:bCs/>
          <w:noProof/>
          <w:lang w:eastAsia="es-PE"/>
        </w:rPr>
        <w:t>Conminación de la Mena, Recuperación Parcial Directa del Oro</w:t>
      </w:r>
      <w:r w:rsidRPr="007F3240">
        <w:rPr>
          <w:rFonts w:ascii="Arial" w:hAnsi="Arial" w:cs="Arial"/>
          <w:b/>
        </w:rPr>
        <w:t xml:space="preserve"> </w:t>
      </w:r>
    </w:p>
    <w:p w14:paraId="243A37E0" w14:textId="1095F983" w:rsidR="00A907C6" w:rsidRPr="007F3240" w:rsidRDefault="007A2AC0" w:rsidP="00A907C6">
      <w:pPr>
        <w:ind w:firstLine="708"/>
        <w:rPr>
          <w:rFonts w:ascii="Arial" w:hAnsi="Arial" w:cs="Arial"/>
        </w:rPr>
      </w:pPr>
      <w:r w:rsidRPr="007F3240">
        <w:rPr>
          <w:rFonts w:ascii="Arial" w:hAnsi="Arial" w:cs="Arial"/>
        </w:rPr>
        <w:t xml:space="preserve">BIBLIOGRAFIA </w:t>
      </w:r>
    </w:p>
    <w:p w14:paraId="001A4A64" w14:textId="08FCE151" w:rsidR="00A907C6" w:rsidRPr="007F3240" w:rsidRDefault="00A907C6" w:rsidP="00EA6A53">
      <w:pPr>
        <w:ind w:firstLine="708"/>
        <w:rPr>
          <w:rFonts w:ascii="Arial" w:hAnsi="Arial" w:cs="Arial"/>
        </w:rPr>
      </w:pPr>
      <w:r w:rsidRPr="007F3240">
        <w:rPr>
          <w:rFonts w:ascii="Arial" w:hAnsi="Arial" w:cs="Arial"/>
        </w:rPr>
        <w:t xml:space="preserve">Contreras, D. (1990). Metalurgia del oro y la Plata. Editorial </w:t>
      </w:r>
      <w:proofErr w:type="spellStart"/>
      <w:r w:rsidRPr="007F3240">
        <w:rPr>
          <w:rFonts w:ascii="Arial" w:hAnsi="Arial" w:cs="Arial"/>
        </w:rPr>
        <w:t>Tecamalchaco</w:t>
      </w:r>
      <w:proofErr w:type="spellEnd"/>
      <w:r w:rsidRPr="007F3240">
        <w:rPr>
          <w:rFonts w:ascii="Arial" w:hAnsi="Arial" w:cs="Arial"/>
        </w:rPr>
        <w:t>.</w:t>
      </w:r>
    </w:p>
    <w:p w14:paraId="71E238B5" w14:textId="671765E8" w:rsidR="005B24BA" w:rsidRPr="007F3240" w:rsidRDefault="006A6A55" w:rsidP="005B24BA">
      <w:pPr>
        <w:spacing w:before="240" w:line="360" w:lineRule="auto"/>
        <w:ind w:left="709"/>
        <w:rPr>
          <w:rFonts w:ascii="Arial" w:hAnsi="Arial" w:cs="Arial"/>
          <w:b/>
        </w:rPr>
      </w:pPr>
      <w:r w:rsidRPr="007F3240">
        <w:rPr>
          <w:rFonts w:ascii="Arial" w:hAnsi="Arial" w:cs="Arial"/>
          <w:b/>
          <w:bCs/>
          <w:noProof/>
          <w:lang w:eastAsia="es-PE"/>
        </w:rPr>
        <w:t xml:space="preserve">QUINTA </w:t>
      </w:r>
      <w:r w:rsidR="007A2AC0" w:rsidRPr="007F3240">
        <w:rPr>
          <w:rFonts w:ascii="Arial" w:hAnsi="Arial" w:cs="Arial"/>
          <w:b/>
          <w:bCs/>
          <w:noProof/>
          <w:lang w:eastAsia="es-PE"/>
        </w:rPr>
        <w:t xml:space="preserve"> SEMANA:</w:t>
      </w:r>
      <w:r w:rsidRPr="007F3240">
        <w:rPr>
          <w:rFonts w:ascii="Arial" w:hAnsi="Arial" w:cs="Arial"/>
        </w:rPr>
        <w:t xml:space="preserve"> </w:t>
      </w:r>
      <w:r w:rsidRPr="007F3240">
        <w:rPr>
          <w:rFonts w:ascii="Arial" w:hAnsi="Arial" w:cs="Arial"/>
          <w:b/>
        </w:rPr>
        <w:t>LIXIVIACI</w:t>
      </w:r>
      <w:r w:rsidR="006F7BAD">
        <w:rPr>
          <w:rFonts w:ascii="Arial" w:hAnsi="Arial" w:cs="Arial"/>
          <w:b/>
        </w:rPr>
        <w:t>Ó</w:t>
      </w:r>
      <w:r w:rsidRPr="007F3240">
        <w:rPr>
          <w:rFonts w:ascii="Arial" w:hAnsi="Arial" w:cs="Arial"/>
          <w:b/>
        </w:rPr>
        <w:t>N DE MENAS PULVERIZADAS</w:t>
      </w:r>
    </w:p>
    <w:p w14:paraId="6FF8363B" w14:textId="6814374F" w:rsidR="007A2AC0" w:rsidRPr="007F3240" w:rsidRDefault="006A6A55" w:rsidP="00A907C6">
      <w:pPr>
        <w:spacing w:before="240" w:line="360" w:lineRule="auto"/>
        <w:ind w:left="709"/>
        <w:rPr>
          <w:rFonts w:ascii="Arial" w:hAnsi="Arial" w:cs="Arial"/>
          <w:b/>
        </w:rPr>
      </w:pPr>
      <w:r w:rsidRPr="007F3240">
        <w:rPr>
          <w:rFonts w:ascii="Arial" w:hAnsi="Arial" w:cs="Arial"/>
          <w:bCs/>
          <w:noProof/>
          <w:lang w:eastAsia="es-PE"/>
        </w:rPr>
        <w:t>Lixiviación de Menas de Oro Pulverizadas, Flujogramas Para el Procesamiento del Oro, Recuperación del Oro a Partir de Soluciones.</w:t>
      </w:r>
      <w:r w:rsidR="007A2AC0" w:rsidRPr="007F3240">
        <w:rPr>
          <w:rFonts w:ascii="Arial" w:hAnsi="Arial" w:cs="Arial"/>
          <w:bCs/>
          <w:noProof/>
          <w:lang w:eastAsia="es-PE"/>
        </w:rPr>
        <w:t>Conminación de la Mena, Recuperación Parcial Directa del Oro.</w:t>
      </w:r>
    </w:p>
    <w:p w14:paraId="2091CA50" w14:textId="5A7C222A" w:rsidR="006A6A55" w:rsidRPr="007F3240" w:rsidRDefault="006A6A55" w:rsidP="006A6A55">
      <w:pPr>
        <w:spacing w:after="0" w:line="240" w:lineRule="auto"/>
        <w:ind w:left="709"/>
        <w:rPr>
          <w:rFonts w:ascii="Arial" w:hAnsi="Arial" w:cs="Arial"/>
          <w:bCs/>
          <w:noProof/>
          <w:lang w:eastAsia="es-PE"/>
        </w:rPr>
      </w:pPr>
      <w:r w:rsidRPr="007F3240">
        <w:rPr>
          <w:rFonts w:ascii="Arial" w:hAnsi="Arial" w:cs="Arial"/>
          <w:bCs/>
          <w:noProof/>
          <w:lang w:eastAsia="es-PE"/>
        </w:rPr>
        <w:t xml:space="preserve">BIBLIOGRAFIA </w:t>
      </w:r>
    </w:p>
    <w:p w14:paraId="6737944D" w14:textId="45A36B4C" w:rsidR="006A6A55" w:rsidRPr="007F3240" w:rsidRDefault="00A907C6" w:rsidP="006A6A55">
      <w:pPr>
        <w:spacing w:after="0" w:line="240" w:lineRule="auto"/>
        <w:ind w:left="709"/>
        <w:rPr>
          <w:rFonts w:ascii="Arial" w:hAnsi="Arial" w:cs="Arial"/>
          <w:bCs/>
          <w:noProof/>
          <w:lang w:eastAsia="es-PE"/>
        </w:rPr>
      </w:pPr>
      <w:r w:rsidRPr="007F3240">
        <w:rPr>
          <w:rFonts w:ascii="Arial" w:hAnsi="Arial" w:cs="Arial"/>
          <w:bCs/>
          <w:noProof/>
          <w:lang w:eastAsia="es-PE"/>
        </w:rPr>
        <w:t>CARDENAS, A. (1994). Metalurgia extractiva del oro. Bolivia: Imprenta FOCET “Imral.</w:t>
      </w:r>
    </w:p>
    <w:p w14:paraId="0CC57F14" w14:textId="3E39B768" w:rsidR="007A2AC0" w:rsidRPr="007F3240" w:rsidRDefault="006A6A55" w:rsidP="005B24BA">
      <w:pPr>
        <w:pStyle w:val="Prrafodelista"/>
        <w:spacing w:before="240"/>
        <w:ind w:left="709"/>
        <w:rPr>
          <w:rFonts w:ascii="Arial" w:hAnsi="Arial" w:cs="Arial"/>
          <w:b/>
        </w:rPr>
      </w:pPr>
      <w:r w:rsidRPr="007F3240">
        <w:rPr>
          <w:rFonts w:ascii="Arial" w:hAnsi="Arial" w:cs="Arial"/>
          <w:b/>
        </w:rPr>
        <w:t>SEXTA   SEMANA: TRATAMIENTO DE MENAS REFRACTARIAS</w:t>
      </w:r>
      <w:r w:rsidR="00EA6A53" w:rsidRPr="007F3240">
        <w:rPr>
          <w:rFonts w:ascii="Arial" w:hAnsi="Arial" w:cs="Arial"/>
          <w:b/>
        </w:rPr>
        <w:t xml:space="preserve"> 1</w:t>
      </w:r>
    </w:p>
    <w:p w14:paraId="5B75DE99" w14:textId="0E3F6D24" w:rsidR="006A6A55" w:rsidRPr="007F3240" w:rsidRDefault="006A6A55" w:rsidP="00BE63D3">
      <w:pPr>
        <w:pStyle w:val="Prrafodelista"/>
        <w:spacing w:before="240"/>
        <w:ind w:left="709"/>
        <w:rPr>
          <w:rFonts w:ascii="Arial" w:hAnsi="Arial" w:cs="Arial"/>
        </w:rPr>
      </w:pPr>
      <w:r w:rsidRPr="007F3240">
        <w:rPr>
          <w:rFonts w:ascii="Arial" w:hAnsi="Arial" w:cs="Arial"/>
        </w:rPr>
        <w:t>Mineralogía, de las Menas Refractarias de Oro. Flotación de Algunas Menas Refractarias.</w:t>
      </w:r>
    </w:p>
    <w:p w14:paraId="324AC2CA" w14:textId="77777777" w:rsidR="006A6A55" w:rsidRPr="007F3240" w:rsidRDefault="006A6A55" w:rsidP="00BE63D3">
      <w:pPr>
        <w:pStyle w:val="Prrafodelista"/>
        <w:spacing w:before="240"/>
        <w:ind w:left="709"/>
        <w:rPr>
          <w:rFonts w:ascii="Arial" w:hAnsi="Arial" w:cs="Arial"/>
        </w:rPr>
      </w:pPr>
    </w:p>
    <w:p w14:paraId="4E049AD1" w14:textId="60A8ADEB" w:rsidR="006A6A55" w:rsidRPr="007F3240" w:rsidRDefault="006A6A55" w:rsidP="00BE63D3">
      <w:pPr>
        <w:pStyle w:val="Prrafodelista"/>
        <w:spacing w:before="240"/>
        <w:ind w:left="709"/>
        <w:rPr>
          <w:rFonts w:ascii="Arial" w:hAnsi="Arial" w:cs="Arial"/>
        </w:rPr>
      </w:pPr>
      <w:r w:rsidRPr="007F3240">
        <w:rPr>
          <w:rFonts w:ascii="Arial" w:hAnsi="Arial" w:cs="Arial"/>
        </w:rPr>
        <w:t xml:space="preserve">BIBLIOGRAFIA </w:t>
      </w:r>
    </w:p>
    <w:p w14:paraId="60FC747D" w14:textId="13126428" w:rsidR="006A6A55" w:rsidRPr="007F3240" w:rsidRDefault="006A6A55" w:rsidP="006A6A55">
      <w:pPr>
        <w:pStyle w:val="Prrafodelista"/>
        <w:spacing w:before="240"/>
        <w:ind w:left="709"/>
        <w:rPr>
          <w:rFonts w:ascii="Arial" w:hAnsi="Arial" w:cs="Arial"/>
        </w:rPr>
      </w:pPr>
      <w:r w:rsidRPr="007F3240">
        <w:rPr>
          <w:rFonts w:ascii="Arial" w:hAnsi="Arial" w:cs="Arial"/>
        </w:rPr>
        <w:t xml:space="preserve">Nagy, P. Mr. </w:t>
      </w:r>
      <w:proofErr w:type="spellStart"/>
      <w:r w:rsidRPr="007F3240">
        <w:rPr>
          <w:rFonts w:ascii="Arial" w:hAnsi="Arial" w:cs="Arial"/>
        </w:rPr>
        <w:t>kusic</w:t>
      </w:r>
      <w:proofErr w:type="spellEnd"/>
      <w:r w:rsidRPr="007F3240">
        <w:rPr>
          <w:rFonts w:ascii="Arial" w:hAnsi="Arial" w:cs="Arial"/>
        </w:rPr>
        <w:t xml:space="preserve">, H.W. Mc </w:t>
      </w:r>
      <w:proofErr w:type="spellStart"/>
      <w:r w:rsidRPr="007F3240">
        <w:rPr>
          <w:rFonts w:ascii="Arial" w:hAnsi="Arial" w:cs="Arial"/>
        </w:rPr>
        <w:t>Culloch</w:t>
      </w:r>
      <w:proofErr w:type="spellEnd"/>
      <w:r w:rsidRPr="007F3240">
        <w:rPr>
          <w:rFonts w:ascii="Arial" w:hAnsi="Arial" w:cs="Arial"/>
        </w:rPr>
        <w:t>.</w:t>
      </w:r>
    </w:p>
    <w:p w14:paraId="6F6C3EAC" w14:textId="55AE6285" w:rsidR="006A6A55" w:rsidRPr="007F3240" w:rsidRDefault="006A6A55" w:rsidP="00EA6A53">
      <w:pPr>
        <w:pStyle w:val="Prrafodelista"/>
        <w:spacing w:before="240"/>
        <w:ind w:left="709"/>
        <w:rPr>
          <w:rFonts w:ascii="Arial" w:hAnsi="Arial" w:cs="Arial"/>
        </w:rPr>
      </w:pPr>
      <w:r w:rsidRPr="007F3240">
        <w:rPr>
          <w:rFonts w:ascii="Arial" w:hAnsi="Arial" w:cs="Arial"/>
        </w:rPr>
        <w:t>Tratamiento Químico de Menas Refractarias de Oro, Edición 1996</w:t>
      </w:r>
    </w:p>
    <w:p w14:paraId="1E066874" w14:textId="77777777" w:rsidR="00EA6A53" w:rsidRPr="007F3240" w:rsidRDefault="00EA6A53" w:rsidP="00EA6A53">
      <w:pPr>
        <w:pStyle w:val="Prrafodelista"/>
        <w:spacing w:before="240"/>
        <w:ind w:left="709"/>
        <w:rPr>
          <w:rFonts w:ascii="Arial" w:hAnsi="Arial" w:cs="Arial"/>
        </w:rPr>
      </w:pPr>
    </w:p>
    <w:p w14:paraId="3FE1666F" w14:textId="461AFE6C" w:rsidR="00EA6A53" w:rsidRPr="007F3240" w:rsidRDefault="00EA6A53" w:rsidP="00BE63D3">
      <w:pPr>
        <w:pStyle w:val="Prrafodelista"/>
        <w:spacing w:before="240"/>
        <w:ind w:left="709"/>
        <w:rPr>
          <w:rFonts w:ascii="Arial" w:hAnsi="Arial" w:cs="Arial"/>
          <w:b/>
        </w:rPr>
      </w:pPr>
      <w:r w:rsidRPr="007F3240">
        <w:rPr>
          <w:rFonts w:ascii="Arial" w:hAnsi="Arial" w:cs="Arial"/>
          <w:b/>
        </w:rPr>
        <w:t>SEPTIMA    SEMANA: TRATAMIENTO DE MENAS REFRACTARIAS 2</w:t>
      </w:r>
    </w:p>
    <w:p w14:paraId="211693AB" w14:textId="6B98B607" w:rsidR="006A6A55" w:rsidRPr="007F3240" w:rsidRDefault="00EA6A53" w:rsidP="00EA6A53">
      <w:pPr>
        <w:pStyle w:val="Prrafodelista"/>
        <w:spacing w:before="240" w:line="276" w:lineRule="auto"/>
        <w:ind w:left="709"/>
        <w:rPr>
          <w:rFonts w:ascii="Arial" w:hAnsi="Arial" w:cs="Arial"/>
        </w:rPr>
      </w:pPr>
      <w:r w:rsidRPr="007F3240">
        <w:rPr>
          <w:rFonts w:ascii="Arial" w:hAnsi="Arial" w:cs="Arial"/>
        </w:rPr>
        <w:t>Oxidación a Alta Temperatura: tostación, Oxidación a Alta Presión, Oxidación Biológica, Oxidación Química, Oro Encapsulado en Cuarzo.</w:t>
      </w:r>
    </w:p>
    <w:p w14:paraId="0E27E70E" w14:textId="77777777" w:rsidR="00EA6A53" w:rsidRPr="007F3240" w:rsidRDefault="00EA6A53" w:rsidP="00EA6A53">
      <w:pPr>
        <w:pStyle w:val="Prrafodelista"/>
        <w:spacing w:before="240" w:line="276" w:lineRule="auto"/>
        <w:ind w:left="709"/>
        <w:rPr>
          <w:rFonts w:ascii="Arial" w:hAnsi="Arial" w:cs="Arial"/>
        </w:rPr>
      </w:pPr>
      <w:r w:rsidRPr="007F3240">
        <w:rPr>
          <w:rFonts w:ascii="Arial" w:hAnsi="Arial" w:cs="Arial"/>
        </w:rPr>
        <w:t xml:space="preserve">BIBLIOGRAFIA </w:t>
      </w:r>
    </w:p>
    <w:p w14:paraId="2BD7C3ED" w14:textId="2EE2B2A1" w:rsidR="00EA6A53" w:rsidRPr="007F3240" w:rsidRDefault="00EA6A53" w:rsidP="00EA6A53">
      <w:pPr>
        <w:pStyle w:val="Prrafodelista"/>
        <w:spacing w:before="240" w:line="276" w:lineRule="auto"/>
        <w:ind w:left="709"/>
        <w:rPr>
          <w:rFonts w:ascii="Arial" w:hAnsi="Arial" w:cs="Arial"/>
        </w:rPr>
      </w:pPr>
      <w:r w:rsidRPr="007F3240">
        <w:rPr>
          <w:rFonts w:ascii="Arial" w:hAnsi="Arial" w:cs="Arial"/>
        </w:rPr>
        <w:t xml:space="preserve">Nagy, P. Mr. </w:t>
      </w:r>
      <w:proofErr w:type="spellStart"/>
      <w:r w:rsidRPr="007F3240">
        <w:rPr>
          <w:rFonts w:ascii="Arial" w:hAnsi="Arial" w:cs="Arial"/>
        </w:rPr>
        <w:t>kusic</w:t>
      </w:r>
      <w:proofErr w:type="spellEnd"/>
      <w:r w:rsidRPr="007F3240">
        <w:rPr>
          <w:rFonts w:ascii="Arial" w:hAnsi="Arial" w:cs="Arial"/>
        </w:rPr>
        <w:t xml:space="preserve">, H.W. Mc </w:t>
      </w:r>
      <w:proofErr w:type="spellStart"/>
      <w:r w:rsidRPr="007F3240">
        <w:rPr>
          <w:rFonts w:ascii="Arial" w:hAnsi="Arial" w:cs="Arial"/>
        </w:rPr>
        <w:t>Culloch</w:t>
      </w:r>
      <w:proofErr w:type="spellEnd"/>
      <w:r w:rsidRPr="007F3240">
        <w:rPr>
          <w:rFonts w:ascii="Arial" w:hAnsi="Arial" w:cs="Arial"/>
        </w:rPr>
        <w:t>.</w:t>
      </w:r>
      <w:r w:rsidR="00A907C6" w:rsidRPr="007F3240">
        <w:rPr>
          <w:rFonts w:ascii="Arial" w:hAnsi="Arial" w:cs="Arial"/>
        </w:rPr>
        <w:t xml:space="preserve"> 1996</w:t>
      </w:r>
    </w:p>
    <w:p w14:paraId="00C86545" w14:textId="042792E5" w:rsidR="006A6A55" w:rsidRPr="007F3240" w:rsidRDefault="00EA6A53" w:rsidP="00EA6A53">
      <w:pPr>
        <w:pStyle w:val="Prrafodelista"/>
        <w:spacing w:before="240" w:line="276" w:lineRule="auto"/>
        <w:ind w:left="709"/>
        <w:rPr>
          <w:rFonts w:ascii="Arial" w:hAnsi="Arial" w:cs="Arial"/>
        </w:rPr>
      </w:pPr>
      <w:r w:rsidRPr="007F3240">
        <w:rPr>
          <w:rFonts w:ascii="Arial" w:hAnsi="Arial" w:cs="Arial"/>
        </w:rPr>
        <w:t>Tratamiento Químico de Men</w:t>
      </w:r>
      <w:r w:rsidR="00A907C6" w:rsidRPr="007F3240">
        <w:rPr>
          <w:rFonts w:ascii="Arial" w:hAnsi="Arial" w:cs="Arial"/>
        </w:rPr>
        <w:t>as Refractarias de Oro</w:t>
      </w:r>
    </w:p>
    <w:p w14:paraId="0F9C6BA7" w14:textId="17AF8BAD" w:rsidR="006A6A55" w:rsidRPr="007F3240" w:rsidRDefault="006A6A55" w:rsidP="00BE63D3">
      <w:pPr>
        <w:pStyle w:val="Prrafodelista"/>
        <w:spacing w:before="240"/>
        <w:ind w:left="709"/>
        <w:rPr>
          <w:rFonts w:ascii="Arial" w:hAnsi="Arial" w:cs="Arial"/>
          <w:b/>
        </w:rPr>
      </w:pPr>
    </w:p>
    <w:p w14:paraId="429C0752" w14:textId="77777777" w:rsidR="00C17064" w:rsidRPr="007F3240" w:rsidRDefault="00C17064" w:rsidP="005B24BA">
      <w:pPr>
        <w:pStyle w:val="Prrafodelista"/>
        <w:spacing w:before="240"/>
        <w:ind w:left="709"/>
        <w:rPr>
          <w:rFonts w:ascii="Arial" w:hAnsi="Arial" w:cs="Arial"/>
          <w:b/>
        </w:rPr>
      </w:pPr>
    </w:p>
    <w:p w14:paraId="5148F84E" w14:textId="295BA5D3" w:rsidR="006A4BB6" w:rsidRDefault="00EA6A53" w:rsidP="0036797E">
      <w:pPr>
        <w:pStyle w:val="Prrafodelista"/>
        <w:spacing w:before="240"/>
        <w:ind w:left="709"/>
        <w:rPr>
          <w:rFonts w:ascii="Arial" w:hAnsi="Arial" w:cs="Arial"/>
          <w:b/>
        </w:rPr>
      </w:pPr>
      <w:r w:rsidRPr="007F3240">
        <w:rPr>
          <w:rFonts w:ascii="Arial" w:hAnsi="Arial" w:cs="Arial"/>
          <w:b/>
        </w:rPr>
        <w:lastRenderedPageBreak/>
        <w:t>OCTAVO SEMANA:</w:t>
      </w:r>
      <w:r w:rsidR="006A4BB6">
        <w:rPr>
          <w:rFonts w:ascii="Arial" w:hAnsi="Arial" w:cs="Arial"/>
          <w:b/>
        </w:rPr>
        <w:t xml:space="preserve"> SEGUNDA EVALUACIÓN.</w:t>
      </w:r>
    </w:p>
    <w:p w14:paraId="4D142407" w14:textId="77777777" w:rsidR="0036797E" w:rsidRPr="0036797E" w:rsidRDefault="0036797E" w:rsidP="0036797E">
      <w:pPr>
        <w:pStyle w:val="Prrafodelista"/>
        <w:spacing w:before="240"/>
        <w:ind w:left="709"/>
        <w:rPr>
          <w:rFonts w:ascii="Arial" w:hAnsi="Arial" w:cs="Arial"/>
          <w:b/>
        </w:rPr>
      </w:pPr>
    </w:p>
    <w:p w14:paraId="1A4F8D55" w14:textId="7F1E87B4" w:rsidR="00EA6A53" w:rsidRPr="007F3240" w:rsidRDefault="00EA6A53" w:rsidP="00EA6A53">
      <w:pPr>
        <w:pStyle w:val="Prrafodelista"/>
        <w:spacing w:before="240"/>
        <w:ind w:left="709"/>
        <w:rPr>
          <w:rFonts w:ascii="Arial" w:hAnsi="Arial" w:cs="Arial"/>
          <w:b/>
        </w:rPr>
      </w:pPr>
      <w:r w:rsidRPr="007F3240">
        <w:rPr>
          <w:rFonts w:ascii="Arial" w:hAnsi="Arial" w:cs="Arial"/>
          <w:b/>
        </w:rPr>
        <w:t xml:space="preserve">NOVENA SEMANA: </w:t>
      </w:r>
      <w:r w:rsidR="006A4BB6">
        <w:rPr>
          <w:rFonts w:ascii="Arial" w:hAnsi="Arial" w:cs="Arial"/>
          <w:b/>
        </w:rPr>
        <w:t>LIXIVIACIÓN DE MENAS DE ORO DE BAJA LEY</w:t>
      </w:r>
    </w:p>
    <w:p w14:paraId="3D926591" w14:textId="77777777" w:rsidR="006A4BB6" w:rsidRPr="007F3240" w:rsidRDefault="00EA6A53" w:rsidP="006A4BB6">
      <w:pPr>
        <w:pStyle w:val="Prrafodelista"/>
        <w:spacing w:before="240"/>
        <w:ind w:left="709"/>
        <w:rPr>
          <w:rFonts w:ascii="Arial" w:hAnsi="Arial" w:cs="Arial"/>
        </w:rPr>
      </w:pPr>
      <w:r w:rsidRPr="007F3240">
        <w:rPr>
          <w:rFonts w:ascii="Arial" w:hAnsi="Arial" w:cs="Arial"/>
        </w:rPr>
        <w:t xml:space="preserve"> </w:t>
      </w:r>
      <w:r w:rsidR="006A4BB6" w:rsidRPr="007F3240">
        <w:rPr>
          <w:rFonts w:ascii="Arial" w:hAnsi="Arial" w:cs="Arial"/>
        </w:rPr>
        <w:t>Experimentación con la Mena, Lixiviación en Pilas y Montones, Lixiviación en Tinas.</w:t>
      </w:r>
    </w:p>
    <w:p w14:paraId="344F2E37" w14:textId="77777777" w:rsidR="006A4BB6" w:rsidRPr="007F3240" w:rsidRDefault="006A4BB6" w:rsidP="006A4BB6">
      <w:pPr>
        <w:pStyle w:val="Prrafodelista"/>
        <w:spacing w:before="240"/>
        <w:ind w:left="709"/>
        <w:rPr>
          <w:rFonts w:ascii="Arial" w:hAnsi="Arial" w:cs="Arial"/>
        </w:rPr>
      </w:pPr>
    </w:p>
    <w:p w14:paraId="5CACB2D8" w14:textId="77777777" w:rsidR="006A4BB6" w:rsidRPr="007F3240" w:rsidRDefault="006A4BB6" w:rsidP="006A4BB6">
      <w:pPr>
        <w:pStyle w:val="Prrafodelista"/>
        <w:spacing w:before="240"/>
        <w:ind w:left="709"/>
        <w:rPr>
          <w:rFonts w:ascii="Arial" w:hAnsi="Arial" w:cs="Arial"/>
        </w:rPr>
      </w:pPr>
      <w:r w:rsidRPr="007F3240">
        <w:rPr>
          <w:rFonts w:ascii="Arial" w:hAnsi="Arial" w:cs="Arial"/>
        </w:rPr>
        <w:t xml:space="preserve">BIBLIOGRAFIA </w:t>
      </w:r>
    </w:p>
    <w:p w14:paraId="6855F184" w14:textId="77777777" w:rsidR="006A4BB6" w:rsidRPr="007F3240" w:rsidRDefault="006A4BB6" w:rsidP="006A4BB6">
      <w:pPr>
        <w:pStyle w:val="Prrafodelista"/>
        <w:spacing w:before="240"/>
        <w:ind w:left="709"/>
        <w:rPr>
          <w:rFonts w:ascii="Arial" w:hAnsi="Arial" w:cs="Arial"/>
        </w:rPr>
      </w:pPr>
      <w:proofErr w:type="spellStart"/>
      <w:r w:rsidRPr="007F3240">
        <w:rPr>
          <w:rFonts w:ascii="Arial" w:hAnsi="Arial" w:cs="Arial"/>
        </w:rPr>
        <w:t>Misari</w:t>
      </w:r>
      <w:proofErr w:type="spellEnd"/>
      <w:r w:rsidRPr="007F3240">
        <w:rPr>
          <w:rFonts w:ascii="Arial" w:hAnsi="Arial" w:cs="Arial"/>
        </w:rPr>
        <w:t>, F. S., &amp; Jiménez, J. A. F. (1993). Metalurgia del oro (Vol. 1). Centro de Estudios y Promoción en Ciencias de la Tierra.</w:t>
      </w:r>
    </w:p>
    <w:p w14:paraId="6BE0ACE5" w14:textId="441F481E" w:rsidR="00EA6A53" w:rsidRPr="007F3240" w:rsidRDefault="00EA6A53" w:rsidP="00EA6A53">
      <w:pPr>
        <w:pStyle w:val="Prrafodelista"/>
        <w:spacing w:before="240"/>
        <w:ind w:left="709"/>
        <w:rPr>
          <w:rFonts w:ascii="Arial" w:hAnsi="Arial" w:cs="Arial"/>
        </w:rPr>
      </w:pPr>
    </w:p>
    <w:p w14:paraId="77A94443" w14:textId="77777777" w:rsidR="00EA6A53" w:rsidRPr="007F3240" w:rsidRDefault="00EA6A53" w:rsidP="00EA6A53">
      <w:pPr>
        <w:pStyle w:val="Prrafodelista"/>
        <w:spacing w:before="240"/>
        <w:ind w:left="709"/>
        <w:rPr>
          <w:rFonts w:ascii="Arial" w:hAnsi="Arial" w:cs="Arial"/>
        </w:rPr>
      </w:pPr>
    </w:p>
    <w:p w14:paraId="36DCD59A" w14:textId="1E75CCDF" w:rsidR="00EA6A53" w:rsidRPr="007F3240" w:rsidRDefault="00EA6A53" w:rsidP="005B24BA">
      <w:pPr>
        <w:pStyle w:val="Prrafodelista"/>
        <w:spacing w:before="240"/>
        <w:ind w:left="709"/>
        <w:rPr>
          <w:rFonts w:ascii="Arial" w:hAnsi="Arial" w:cs="Arial"/>
          <w:b/>
          <w:bCs/>
        </w:rPr>
      </w:pPr>
      <w:r w:rsidRPr="007F3240">
        <w:rPr>
          <w:rFonts w:ascii="Arial" w:hAnsi="Arial" w:cs="Arial"/>
          <w:b/>
        </w:rPr>
        <w:t xml:space="preserve">DECIMA </w:t>
      </w:r>
      <w:r w:rsidR="005B24BA" w:rsidRPr="007F3240">
        <w:rPr>
          <w:rFonts w:ascii="Arial" w:hAnsi="Arial" w:cs="Arial"/>
          <w:b/>
        </w:rPr>
        <w:t>SEMANA:</w:t>
      </w:r>
      <w:r w:rsidRPr="007F3240">
        <w:rPr>
          <w:rFonts w:ascii="Arial" w:hAnsi="Arial" w:cs="Arial"/>
          <w:b/>
        </w:rPr>
        <w:t xml:space="preserve"> </w:t>
      </w:r>
      <w:r w:rsidRPr="007F3240">
        <w:rPr>
          <w:rFonts w:ascii="Arial" w:hAnsi="Arial" w:cs="Arial"/>
          <w:b/>
          <w:bCs/>
        </w:rPr>
        <w:t>RECUPERACIÓN DE ORO SECUNDARIO</w:t>
      </w:r>
    </w:p>
    <w:p w14:paraId="22B97DF0" w14:textId="77777777" w:rsidR="005B24BA" w:rsidRPr="007F3240" w:rsidRDefault="005B24BA" w:rsidP="005B24BA">
      <w:pPr>
        <w:pStyle w:val="Prrafodelista"/>
        <w:spacing w:before="240"/>
        <w:ind w:left="709"/>
        <w:rPr>
          <w:rFonts w:ascii="Arial" w:hAnsi="Arial" w:cs="Arial"/>
        </w:rPr>
      </w:pPr>
      <w:r w:rsidRPr="007F3240">
        <w:rPr>
          <w:rFonts w:ascii="Arial" w:hAnsi="Arial" w:cs="Arial"/>
        </w:rPr>
        <w:t>Metales Presentes en Residuos de Oro,</w:t>
      </w:r>
    </w:p>
    <w:p w14:paraId="7423F78E" w14:textId="77A89635" w:rsidR="00EA6A53" w:rsidRPr="007F3240" w:rsidRDefault="005B24BA" w:rsidP="005B24BA">
      <w:pPr>
        <w:pStyle w:val="Prrafodelista"/>
        <w:spacing w:before="240"/>
        <w:ind w:left="709"/>
        <w:rPr>
          <w:rFonts w:ascii="Arial" w:hAnsi="Arial" w:cs="Arial"/>
        </w:rPr>
      </w:pPr>
      <w:r w:rsidRPr="007F3240">
        <w:rPr>
          <w:rFonts w:ascii="Arial" w:hAnsi="Arial" w:cs="Arial"/>
        </w:rPr>
        <w:t>Casos Especiales de Residuos de Oro.</w:t>
      </w:r>
    </w:p>
    <w:p w14:paraId="199767D1" w14:textId="77777777" w:rsidR="005B24BA" w:rsidRPr="007F3240" w:rsidRDefault="005B24BA" w:rsidP="005B24BA">
      <w:pPr>
        <w:pStyle w:val="Prrafodelista"/>
        <w:spacing w:before="240"/>
        <w:ind w:left="709"/>
        <w:rPr>
          <w:rFonts w:ascii="Arial" w:hAnsi="Arial" w:cs="Arial"/>
        </w:rPr>
      </w:pPr>
    </w:p>
    <w:p w14:paraId="5030BDDA" w14:textId="77777777" w:rsidR="005B24BA" w:rsidRPr="007F3240" w:rsidRDefault="005B24BA" w:rsidP="005B24BA">
      <w:pPr>
        <w:pStyle w:val="Prrafodelista"/>
        <w:spacing w:before="240"/>
        <w:ind w:left="709"/>
        <w:rPr>
          <w:rFonts w:ascii="Arial" w:hAnsi="Arial" w:cs="Arial"/>
        </w:rPr>
      </w:pPr>
      <w:r w:rsidRPr="007F3240">
        <w:rPr>
          <w:rFonts w:ascii="Arial" w:hAnsi="Arial" w:cs="Arial"/>
        </w:rPr>
        <w:t xml:space="preserve">BIBLIOGRAFIA </w:t>
      </w:r>
    </w:p>
    <w:p w14:paraId="78F04735" w14:textId="77777777" w:rsidR="005B24BA" w:rsidRPr="007F3240" w:rsidRDefault="005B24BA" w:rsidP="005B24BA">
      <w:pPr>
        <w:pStyle w:val="Prrafodelista"/>
        <w:spacing w:before="240"/>
        <w:ind w:left="709"/>
        <w:rPr>
          <w:rFonts w:ascii="Arial" w:hAnsi="Arial" w:cs="Arial"/>
        </w:rPr>
      </w:pPr>
    </w:p>
    <w:p w14:paraId="42733CBA" w14:textId="3AED1485" w:rsidR="005B24BA" w:rsidRDefault="00A907C6" w:rsidP="005B24BA">
      <w:pPr>
        <w:pStyle w:val="Prrafodelista"/>
        <w:spacing w:before="240"/>
        <w:ind w:left="709"/>
        <w:rPr>
          <w:rFonts w:ascii="Arial" w:hAnsi="Arial" w:cs="Arial"/>
        </w:rPr>
      </w:pPr>
      <w:proofErr w:type="spellStart"/>
      <w:r w:rsidRPr="007F3240">
        <w:rPr>
          <w:rFonts w:ascii="Arial" w:hAnsi="Arial" w:cs="Arial"/>
        </w:rPr>
        <w:t>Misari</w:t>
      </w:r>
      <w:proofErr w:type="spellEnd"/>
      <w:r w:rsidRPr="007F3240">
        <w:rPr>
          <w:rFonts w:ascii="Arial" w:hAnsi="Arial" w:cs="Arial"/>
        </w:rPr>
        <w:t>, F. S., &amp; Jiménez, J. A. F. (1993). Metalurgia del oro (Vol. 1). Centro de Estudios y Promoción en Ciencias de la Tierra.</w:t>
      </w:r>
    </w:p>
    <w:p w14:paraId="50DC6A05" w14:textId="77777777" w:rsidR="006A4BB6" w:rsidRPr="007F3240" w:rsidRDefault="006A4BB6" w:rsidP="005B24BA">
      <w:pPr>
        <w:pStyle w:val="Prrafodelista"/>
        <w:spacing w:before="240"/>
        <w:ind w:left="709"/>
        <w:rPr>
          <w:rFonts w:ascii="Arial" w:hAnsi="Arial" w:cs="Arial"/>
        </w:rPr>
      </w:pPr>
    </w:p>
    <w:p w14:paraId="6ABEA866" w14:textId="4D8B371F" w:rsidR="00EA6A53" w:rsidRPr="007F3240" w:rsidRDefault="005B24BA" w:rsidP="005B24BA">
      <w:pPr>
        <w:pStyle w:val="Prrafodelista"/>
        <w:spacing w:before="240"/>
        <w:ind w:left="709"/>
        <w:rPr>
          <w:rFonts w:ascii="Arial" w:hAnsi="Arial" w:cs="Arial"/>
          <w:b/>
        </w:rPr>
      </w:pPr>
      <w:r w:rsidRPr="007F3240">
        <w:rPr>
          <w:rFonts w:ascii="Arial" w:hAnsi="Arial" w:cs="Arial"/>
          <w:b/>
        </w:rPr>
        <w:t>DECIMA PRIMERA SEMANA: CIANURACIÓN DE MENAS DE ORO</w:t>
      </w:r>
    </w:p>
    <w:p w14:paraId="70CE79CC" w14:textId="77777777" w:rsidR="005B24BA" w:rsidRPr="007F3240" w:rsidRDefault="005B24BA" w:rsidP="005B24BA">
      <w:pPr>
        <w:pStyle w:val="Prrafodelista"/>
        <w:spacing w:before="240" w:line="240" w:lineRule="auto"/>
        <w:ind w:left="709"/>
        <w:rPr>
          <w:rFonts w:ascii="Arial" w:hAnsi="Arial" w:cs="Arial"/>
          <w:b/>
        </w:rPr>
      </w:pPr>
    </w:p>
    <w:p w14:paraId="5B148B2E" w14:textId="36BEA2BC" w:rsidR="00EA6A53" w:rsidRPr="007F3240" w:rsidRDefault="005B24BA" w:rsidP="005B24BA">
      <w:pPr>
        <w:pStyle w:val="Prrafodelista"/>
        <w:spacing w:before="240"/>
        <w:ind w:left="709"/>
        <w:rPr>
          <w:rFonts w:ascii="Arial" w:hAnsi="Arial" w:cs="Arial"/>
        </w:rPr>
      </w:pPr>
      <w:r w:rsidRPr="007F3240">
        <w:rPr>
          <w:rFonts w:ascii="Arial" w:hAnsi="Arial" w:cs="Arial"/>
        </w:rPr>
        <w:t>Teorías de Cianuración del Oro, Mecanismo de Cianuración, Cinética de Cianuración del Oro, Regeneración de Cianuro, Destrucción de Cianuro.</w:t>
      </w:r>
    </w:p>
    <w:p w14:paraId="0B3D6FC8" w14:textId="77777777" w:rsidR="005B24BA" w:rsidRPr="007F3240" w:rsidRDefault="005B24BA" w:rsidP="005B24BA">
      <w:pPr>
        <w:pStyle w:val="Prrafodelista"/>
        <w:spacing w:before="240"/>
        <w:ind w:left="709"/>
        <w:rPr>
          <w:rFonts w:ascii="Arial" w:hAnsi="Arial" w:cs="Arial"/>
          <w:b/>
        </w:rPr>
      </w:pPr>
    </w:p>
    <w:p w14:paraId="0ACF7782" w14:textId="77777777" w:rsidR="005B24BA" w:rsidRPr="007F3240" w:rsidRDefault="005B24BA" w:rsidP="005B24BA">
      <w:pPr>
        <w:pStyle w:val="Prrafodelista"/>
        <w:spacing w:before="240"/>
        <w:ind w:left="709"/>
        <w:rPr>
          <w:rFonts w:ascii="Arial" w:hAnsi="Arial" w:cs="Arial"/>
        </w:rPr>
      </w:pPr>
      <w:r w:rsidRPr="007F3240">
        <w:rPr>
          <w:rFonts w:ascii="Arial" w:hAnsi="Arial" w:cs="Arial"/>
        </w:rPr>
        <w:t xml:space="preserve">BIBLIOGRAFIA </w:t>
      </w:r>
    </w:p>
    <w:p w14:paraId="54286342" w14:textId="22CF3D18" w:rsidR="005B24BA" w:rsidRPr="007F3240" w:rsidRDefault="00A907C6" w:rsidP="005B24BA">
      <w:pPr>
        <w:pStyle w:val="Prrafodelista"/>
        <w:spacing w:before="240"/>
        <w:ind w:left="709"/>
        <w:rPr>
          <w:rFonts w:ascii="Arial" w:hAnsi="Arial" w:cs="Arial"/>
        </w:rPr>
      </w:pPr>
      <w:proofErr w:type="spellStart"/>
      <w:r w:rsidRPr="007F3240">
        <w:rPr>
          <w:rFonts w:ascii="Arial" w:hAnsi="Arial" w:cs="Arial"/>
        </w:rPr>
        <w:t>Misari</w:t>
      </w:r>
      <w:proofErr w:type="spellEnd"/>
      <w:r w:rsidRPr="007F3240">
        <w:rPr>
          <w:rFonts w:ascii="Arial" w:hAnsi="Arial" w:cs="Arial"/>
        </w:rPr>
        <w:t>, F. S., &amp; Jiménez, J. A. F. (1993). Metalurgia del oro (Vol. 1). Centro de Estudios y Promoción en Ciencias de la Tierra.</w:t>
      </w:r>
    </w:p>
    <w:p w14:paraId="3B293637" w14:textId="77777777" w:rsidR="005B24BA" w:rsidRPr="007F3240" w:rsidRDefault="005B24BA" w:rsidP="005B24BA">
      <w:pPr>
        <w:pStyle w:val="Prrafodelista"/>
        <w:spacing w:before="240"/>
        <w:ind w:left="709"/>
        <w:rPr>
          <w:rFonts w:ascii="Arial" w:hAnsi="Arial" w:cs="Arial"/>
        </w:rPr>
      </w:pPr>
    </w:p>
    <w:p w14:paraId="41124E38" w14:textId="22F8D8E2" w:rsidR="006A4BB6" w:rsidRDefault="005B24BA" w:rsidP="005B24BA">
      <w:pPr>
        <w:pStyle w:val="Prrafodelista"/>
        <w:spacing w:before="240"/>
        <w:ind w:left="709"/>
        <w:rPr>
          <w:rFonts w:ascii="Arial" w:hAnsi="Arial" w:cs="Arial"/>
        </w:rPr>
      </w:pPr>
      <w:r w:rsidRPr="007F3240">
        <w:rPr>
          <w:rFonts w:ascii="Arial" w:hAnsi="Arial" w:cs="Arial"/>
          <w:b/>
        </w:rPr>
        <w:t>DECIMO SEGUNDA SEMANA:</w:t>
      </w:r>
      <w:r w:rsidRPr="007F3240">
        <w:rPr>
          <w:rFonts w:ascii="Arial" w:hAnsi="Arial" w:cs="Arial"/>
        </w:rPr>
        <w:t xml:space="preserve"> </w:t>
      </w:r>
      <w:r w:rsidR="006A4BB6" w:rsidRPr="006A4BB6">
        <w:rPr>
          <w:rFonts w:ascii="Arial" w:hAnsi="Arial" w:cs="Arial"/>
          <w:b/>
          <w:bCs/>
        </w:rPr>
        <w:t>TERCERA EVALUACIÓN</w:t>
      </w:r>
    </w:p>
    <w:p w14:paraId="3A759F95" w14:textId="37B76E78" w:rsidR="005B24BA" w:rsidRPr="007F3240" w:rsidRDefault="005B24BA" w:rsidP="00BE63D3">
      <w:pPr>
        <w:pStyle w:val="Prrafodelista"/>
        <w:spacing w:before="240"/>
        <w:ind w:left="709"/>
        <w:rPr>
          <w:rFonts w:ascii="Arial" w:hAnsi="Arial" w:cs="Arial"/>
          <w:b/>
        </w:rPr>
      </w:pPr>
    </w:p>
    <w:p w14:paraId="43ECD7C3" w14:textId="24012281" w:rsidR="005B24BA" w:rsidRPr="007F3240" w:rsidRDefault="005B24BA" w:rsidP="005B24BA">
      <w:pPr>
        <w:pStyle w:val="Prrafodelista"/>
        <w:spacing w:before="240"/>
        <w:ind w:left="709"/>
        <w:rPr>
          <w:rFonts w:ascii="Arial" w:hAnsi="Arial" w:cs="Arial"/>
          <w:b/>
        </w:rPr>
      </w:pPr>
      <w:r w:rsidRPr="007F3240">
        <w:rPr>
          <w:rFonts w:ascii="Arial" w:hAnsi="Arial" w:cs="Arial"/>
          <w:b/>
        </w:rPr>
        <w:t>DECIMO TERCERA SEMANA: RECUPERACIÓN DEL ORO A PARTIR DE SOLUCIONES.</w:t>
      </w:r>
    </w:p>
    <w:p w14:paraId="1315C2BF" w14:textId="701E3804" w:rsidR="005B24BA" w:rsidRPr="007F3240" w:rsidRDefault="005B24BA" w:rsidP="00C17064">
      <w:pPr>
        <w:pStyle w:val="Prrafodelista"/>
        <w:spacing w:before="240" w:line="276" w:lineRule="auto"/>
        <w:ind w:left="709"/>
        <w:jc w:val="both"/>
        <w:rPr>
          <w:rFonts w:ascii="Arial" w:hAnsi="Arial" w:cs="Arial"/>
        </w:rPr>
      </w:pPr>
      <w:r w:rsidRPr="007F3240">
        <w:rPr>
          <w:rFonts w:ascii="Arial" w:hAnsi="Arial" w:cs="Arial"/>
        </w:rPr>
        <w:t>Cementación con Zinc, Absorción con Carbón Activado, Electro deposición de oro a partir de Soluciones Cianuradas, Electro deposición de Oro a Partir de Soluciones de Plantas Procesadoras de Oro.</w:t>
      </w:r>
    </w:p>
    <w:p w14:paraId="573FE1C6" w14:textId="77777777" w:rsidR="00C17064" w:rsidRPr="007F3240" w:rsidRDefault="00C17064" w:rsidP="005B24BA">
      <w:pPr>
        <w:pStyle w:val="Prrafodelista"/>
        <w:spacing w:before="240"/>
        <w:ind w:left="709"/>
        <w:jc w:val="both"/>
        <w:rPr>
          <w:rFonts w:ascii="Arial" w:hAnsi="Arial" w:cs="Arial"/>
          <w:b/>
        </w:rPr>
      </w:pPr>
    </w:p>
    <w:p w14:paraId="291AA8F3" w14:textId="4DABEA14" w:rsidR="00C17064" w:rsidRPr="007F3240" w:rsidRDefault="00C17064" w:rsidP="005B24BA">
      <w:pPr>
        <w:pStyle w:val="Prrafodelista"/>
        <w:spacing w:before="240"/>
        <w:ind w:left="709"/>
        <w:jc w:val="both"/>
        <w:rPr>
          <w:rFonts w:ascii="Arial" w:hAnsi="Arial" w:cs="Arial"/>
          <w:b/>
        </w:rPr>
      </w:pPr>
      <w:r w:rsidRPr="007F3240">
        <w:rPr>
          <w:rFonts w:ascii="Arial" w:hAnsi="Arial" w:cs="Arial"/>
          <w:b/>
        </w:rPr>
        <w:t xml:space="preserve">BIBLIOGRAFIA </w:t>
      </w:r>
    </w:p>
    <w:p w14:paraId="0BCE7ED9" w14:textId="371149C1" w:rsidR="005B24BA" w:rsidRDefault="00A907C6" w:rsidP="005B24BA">
      <w:pPr>
        <w:pStyle w:val="Prrafodelista"/>
        <w:spacing w:before="240"/>
        <w:ind w:left="709"/>
        <w:jc w:val="both"/>
        <w:rPr>
          <w:rFonts w:ascii="Arial" w:hAnsi="Arial" w:cs="Arial"/>
        </w:rPr>
      </w:pPr>
      <w:proofErr w:type="spellStart"/>
      <w:r w:rsidRPr="007F3240">
        <w:rPr>
          <w:rFonts w:ascii="Arial" w:hAnsi="Arial" w:cs="Arial"/>
        </w:rPr>
        <w:t>Misari</w:t>
      </w:r>
      <w:proofErr w:type="spellEnd"/>
      <w:r w:rsidRPr="007F3240">
        <w:rPr>
          <w:rFonts w:ascii="Arial" w:hAnsi="Arial" w:cs="Arial"/>
        </w:rPr>
        <w:t>, F. S., &amp; Jiménez, J. A. F. (1993). Metalurgia del oro (Vol. 1). Centro de Estudios y Promoción en Ciencias de la Tierra.</w:t>
      </w:r>
    </w:p>
    <w:p w14:paraId="23F3DAA2" w14:textId="77777777" w:rsidR="006A4BB6" w:rsidRPr="007F3240" w:rsidRDefault="006A4BB6" w:rsidP="005B24BA">
      <w:pPr>
        <w:pStyle w:val="Prrafodelista"/>
        <w:spacing w:before="240"/>
        <w:ind w:left="709"/>
        <w:jc w:val="both"/>
        <w:rPr>
          <w:rFonts w:ascii="Arial" w:hAnsi="Arial" w:cs="Arial"/>
        </w:rPr>
      </w:pPr>
    </w:p>
    <w:p w14:paraId="22A3CD60" w14:textId="60815908" w:rsidR="00C17064" w:rsidRPr="007F3240" w:rsidRDefault="00C17064" w:rsidP="00C17064">
      <w:pPr>
        <w:pStyle w:val="Prrafodelista"/>
        <w:spacing w:before="240"/>
        <w:ind w:left="709"/>
        <w:jc w:val="both"/>
        <w:rPr>
          <w:rFonts w:ascii="Arial" w:hAnsi="Arial" w:cs="Arial"/>
          <w:b/>
        </w:rPr>
      </w:pPr>
      <w:r w:rsidRPr="007F3240">
        <w:rPr>
          <w:rFonts w:ascii="Arial" w:hAnsi="Arial" w:cs="Arial"/>
          <w:b/>
        </w:rPr>
        <w:t>DECIMO CUARTO SEMANA: RECUPERACIÓN DEL ORO A PARTIR DE SOLUCIONES.</w:t>
      </w:r>
    </w:p>
    <w:p w14:paraId="010AB08C" w14:textId="77777777" w:rsidR="00C17064" w:rsidRPr="007F3240" w:rsidRDefault="00C17064" w:rsidP="00C17064">
      <w:pPr>
        <w:pStyle w:val="Prrafodelista"/>
        <w:spacing w:before="240"/>
        <w:ind w:left="709"/>
        <w:jc w:val="both"/>
        <w:rPr>
          <w:rFonts w:ascii="Arial" w:hAnsi="Arial" w:cs="Arial"/>
        </w:rPr>
      </w:pPr>
    </w:p>
    <w:p w14:paraId="6B255C39" w14:textId="1223A814" w:rsidR="00C17064" w:rsidRPr="007F3240" w:rsidRDefault="00C17064" w:rsidP="00C17064">
      <w:pPr>
        <w:pStyle w:val="Prrafodelista"/>
        <w:spacing w:before="240"/>
        <w:ind w:left="709"/>
        <w:jc w:val="both"/>
        <w:rPr>
          <w:rFonts w:ascii="Arial" w:hAnsi="Arial" w:cs="Arial"/>
        </w:rPr>
      </w:pPr>
      <w:r w:rsidRPr="007F3240">
        <w:rPr>
          <w:rFonts w:ascii="Arial" w:hAnsi="Arial" w:cs="Arial"/>
        </w:rPr>
        <w:t>Lixiviación en Pilas por Etapas y Electro deposición Directa, Usos Industriales del Carbón Activado, Resinas de Intercambio Iónico, Extracción por Solvente,</w:t>
      </w:r>
    </w:p>
    <w:p w14:paraId="287DAF86" w14:textId="77777777" w:rsidR="00C17064" w:rsidRPr="007F3240" w:rsidRDefault="00C17064" w:rsidP="00C17064">
      <w:pPr>
        <w:pStyle w:val="Prrafodelista"/>
        <w:spacing w:before="240"/>
        <w:ind w:left="709"/>
        <w:jc w:val="both"/>
        <w:rPr>
          <w:rFonts w:ascii="Arial" w:hAnsi="Arial" w:cs="Arial"/>
        </w:rPr>
      </w:pPr>
      <w:r w:rsidRPr="007F3240">
        <w:rPr>
          <w:rFonts w:ascii="Arial" w:hAnsi="Arial" w:cs="Arial"/>
        </w:rPr>
        <w:t xml:space="preserve">BIBLIOGRAFIA </w:t>
      </w:r>
    </w:p>
    <w:p w14:paraId="42A6377C" w14:textId="0FFFC701" w:rsidR="00C17064" w:rsidRDefault="00A907C6" w:rsidP="00C17064">
      <w:pPr>
        <w:pStyle w:val="Prrafodelista"/>
        <w:spacing w:before="240"/>
        <w:ind w:left="709"/>
        <w:jc w:val="both"/>
        <w:rPr>
          <w:rFonts w:ascii="Arial" w:hAnsi="Arial" w:cs="Arial"/>
        </w:rPr>
      </w:pPr>
      <w:proofErr w:type="spellStart"/>
      <w:r w:rsidRPr="007F3240">
        <w:rPr>
          <w:rFonts w:ascii="Arial" w:hAnsi="Arial" w:cs="Arial"/>
        </w:rPr>
        <w:t>Misari</w:t>
      </w:r>
      <w:proofErr w:type="spellEnd"/>
      <w:r w:rsidRPr="007F3240">
        <w:rPr>
          <w:rFonts w:ascii="Arial" w:hAnsi="Arial" w:cs="Arial"/>
        </w:rPr>
        <w:t>, F. S., &amp; Jiménez, J. A. F. (1993). Metalurgia del oro (Vol. 1). Centro de Estudios y Promoción en Ciencias de la Tierra.</w:t>
      </w:r>
    </w:p>
    <w:p w14:paraId="62821E3E" w14:textId="77777777" w:rsidR="00D70F4E" w:rsidRPr="007F3240" w:rsidRDefault="00D70F4E" w:rsidP="00C17064">
      <w:pPr>
        <w:pStyle w:val="Prrafodelista"/>
        <w:spacing w:before="240"/>
        <w:ind w:left="709"/>
        <w:jc w:val="both"/>
        <w:rPr>
          <w:rFonts w:ascii="Arial" w:hAnsi="Arial" w:cs="Arial"/>
        </w:rPr>
      </w:pPr>
    </w:p>
    <w:p w14:paraId="21FB0FC8" w14:textId="675E823A" w:rsidR="005B24BA" w:rsidRPr="007F3240" w:rsidRDefault="00C17064" w:rsidP="00C17064">
      <w:pPr>
        <w:pStyle w:val="Prrafodelista"/>
        <w:spacing w:before="240"/>
        <w:ind w:left="709"/>
        <w:rPr>
          <w:rFonts w:ascii="Arial" w:hAnsi="Arial" w:cs="Arial"/>
          <w:b/>
        </w:rPr>
      </w:pPr>
      <w:r w:rsidRPr="007F3240">
        <w:rPr>
          <w:rFonts w:ascii="Arial" w:hAnsi="Arial" w:cs="Arial"/>
          <w:b/>
        </w:rPr>
        <w:lastRenderedPageBreak/>
        <w:t>DECIMO QUINTA SEMANA: FUSIÓN Y REFINACIÓN DEL ORO</w:t>
      </w:r>
    </w:p>
    <w:p w14:paraId="0EF2BA5C" w14:textId="77777777" w:rsidR="00C17064" w:rsidRPr="007F3240" w:rsidRDefault="00C17064" w:rsidP="00C17064">
      <w:pPr>
        <w:ind w:left="708"/>
        <w:jc w:val="both"/>
        <w:rPr>
          <w:rFonts w:ascii="Arial" w:eastAsia="Calibri" w:hAnsi="Arial" w:cs="Arial"/>
        </w:rPr>
      </w:pPr>
      <w:r w:rsidRPr="007F3240">
        <w:rPr>
          <w:rFonts w:ascii="Arial" w:eastAsia="Calibri" w:hAnsi="Arial" w:cs="Arial"/>
        </w:rPr>
        <w:t>El Proceso de Electro refinación, Refinación de Oro por Disolución / precipitación, Disposición de colas, Recuperación Agua/Cianuro de las Pulpas de Colas, Destrucción de Cianuro en los Efluentes de las Plantas Procesadoras de Oro.</w:t>
      </w:r>
    </w:p>
    <w:p w14:paraId="75230E7A" w14:textId="77777777" w:rsidR="00C17064" w:rsidRPr="007F3240" w:rsidRDefault="00C17064" w:rsidP="00C17064">
      <w:pPr>
        <w:pStyle w:val="Prrafodelista"/>
        <w:spacing w:before="240"/>
        <w:ind w:left="709"/>
        <w:rPr>
          <w:rFonts w:ascii="Arial" w:hAnsi="Arial" w:cs="Arial"/>
        </w:rPr>
      </w:pPr>
      <w:r w:rsidRPr="007F3240">
        <w:rPr>
          <w:rFonts w:ascii="Arial" w:hAnsi="Arial" w:cs="Arial"/>
        </w:rPr>
        <w:t xml:space="preserve">BIBLIOGRAFIA </w:t>
      </w:r>
    </w:p>
    <w:p w14:paraId="7E44D091" w14:textId="26612009" w:rsidR="005B24BA" w:rsidRDefault="00A907C6" w:rsidP="00BE63D3">
      <w:pPr>
        <w:pStyle w:val="Prrafodelista"/>
        <w:spacing w:before="240"/>
        <w:ind w:left="709"/>
        <w:rPr>
          <w:rFonts w:ascii="Arial" w:hAnsi="Arial" w:cs="Arial"/>
        </w:rPr>
      </w:pPr>
      <w:proofErr w:type="spellStart"/>
      <w:r w:rsidRPr="007F3240">
        <w:rPr>
          <w:rFonts w:ascii="Arial" w:hAnsi="Arial" w:cs="Arial"/>
        </w:rPr>
        <w:t>Misari</w:t>
      </w:r>
      <w:proofErr w:type="spellEnd"/>
      <w:r w:rsidRPr="007F3240">
        <w:rPr>
          <w:rFonts w:ascii="Arial" w:hAnsi="Arial" w:cs="Arial"/>
        </w:rPr>
        <w:t>, F. S., &amp; Jiménez, J. A. F. (1993). Metalurgia del oro (Vol. 1). Centro de Estudios y Promoción en Ciencias de la Tierra.</w:t>
      </w:r>
    </w:p>
    <w:p w14:paraId="5EE3CEFA" w14:textId="77777777" w:rsidR="006A4BB6" w:rsidRPr="007F3240" w:rsidRDefault="006A4BB6" w:rsidP="00BE63D3">
      <w:pPr>
        <w:pStyle w:val="Prrafodelista"/>
        <w:spacing w:before="240"/>
        <w:ind w:left="709"/>
        <w:rPr>
          <w:rFonts w:ascii="Arial" w:hAnsi="Arial" w:cs="Arial"/>
        </w:rPr>
      </w:pPr>
    </w:p>
    <w:p w14:paraId="28B1381D" w14:textId="3A4AA3B9" w:rsidR="00C17064" w:rsidRPr="007F3240" w:rsidRDefault="00C17064" w:rsidP="006A4BB6">
      <w:pPr>
        <w:pStyle w:val="Prrafodelista"/>
        <w:spacing w:before="240"/>
        <w:ind w:left="709"/>
        <w:rPr>
          <w:rFonts w:ascii="Arial" w:hAnsi="Arial" w:cs="Arial"/>
        </w:rPr>
      </w:pPr>
      <w:r w:rsidRPr="007F3240">
        <w:rPr>
          <w:rFonts w:ascii="Arial" w:hAnsi="Arial" w:cs="Arial"/>
          <w:b/>
        </w:rPr>
        <w:t>DECIMO SEXTA SEMANA:</w:t>
      </w:r>
      <w:r w:rsidRPr="007F3240">
        <w:rPr>
          <w:rFonts w:ascii="Arial" w:hAnsi="Arial" w:cs="Arial"/>
        </w:rPr>
        <w:t xml:space="preserve"> </w:t>
      </w:r>
      <w:r w:rsidR="006A4BB6">
        <w:rPr>
          <w:rFonts w:ascii="Arial" w:hAnsi="Arial" w:cs="Arial"/>
          <w:b/>
        </w:rPr>
        <w:t>CUARTA EVALUACIÓN.</w:t>
      </w:r>
    </w:p>
    <w:p w14:paraId="31C284FB" w14:textId="77777777" w:rsidR="00C17064" w:rsidRPr="007F3240" w:rsidRDefault="00C17064" w:rsidP="00C17064">
      <w:pPr>
        <w:pStyle w:val="Prrafodelista"/>
        <w:spacing w:before="240"/>
        <w:ind w:left="709"/>
        <w:rPr>
          <w:rFonts w:ascii="Arial" w:hAnsi="Arial" w:cs="Arial"/>
          <w:b/>
        </w:rPr>
      </w:pPr>
    </w:p>
    <w:p w14:paraId="3E14935F" w14:textId="77777777" w:rsidR="00A907C6" w:rsidRPr="007F3240" w:rsidRDefault="00DF6A47" w:rsidP="00A907C6">
      <w:pPr>
        <w:spacing w:before="240" w:line="360" w:lineRule="auto"/>
        <w:ind w:left="284"/>
        <w:rPr>
          <w:rFonts w:ascii="Arial" w:hAnsi="Arial" w:cs="Arial"/>
        </w:rPr>
      </w:pPr>
      <w:r w:rsidRPr="007F3240">
        <w:rPr>
          <w:rFonts w:ascii="Arial" w:hAnsi="Arial" w:cs="Arial"/>
          <w:b/>
          <w:bCs/>
        </w:rPr>
        <w:t>VI.</w:t>
      </w:r>
      <w:r w:rsidRPr="007F3240">
        <w:rPr>
          <w:rFonts w:ascii="Arial" w:hAnsi="Arial" w:cs="Arial"/>
          <w:b/>
          <w:bCs/>
        </w:rPr>
        <w:tab/>
        <w:t>METODOLOGÍA.</w:t>
      </w:r>
      <w:r w:rsidR="00EA6A53" w:rsidRPr="007F3240">
        <w:rPr>
          <w:rFonts w:ascii="Arial" w:hAnsi="Arial" w:cs="Arial"/>
        </w:rPr>
        <w:t xml:space="preserve"> </w:t>
      </w:r>
    </w:p>
    <w:p w14:paraId="550EB5EB" w14:textId="52B9BDB5" w:rsidR="00C17064" w:rsidRPr="007F3240" w:rsidRDefault="00C17064" w:rsidP="00114A73">
      <w:pPr>
        <w:spacing w:before="240" w:line="360" w:lineRule="auto"/>
        <w:ind w:left="708"/>
        <w:rPr>
          <w:rFonts w:ascii="Arial" w:hAnsi="Arial" w:cs="Arial"/>
        </w:rPr>
      </w:pPr>
      <w:r w:rsidRPr="007F3240">
        <w:rPr>
          <w:rFonts w:ascii="Arial" w:hAnsi="Arial" w:cs="Arial"/>
        </w:rPr>
        <w:t xml:space="preserve">Las clases serán impartidas con clases expositivas en videoconferencias y desarrollo de prácticas tutórales. mediante desarrollo de problemas aplicados en la industria minera-metalúrgica, a su vez el alumno sustentara temas propuestos </w:t>
      </w:r>
      <w:r w:rsidR="00247401" w:rsidRPr="007F3240">
        <w:rPr>
          <w:rFonts w:ascii="Arial" w:hAnsi="Arial" w:cs="Arial"/>
        </w:rPr>
        <w:t>referentes a nuevas tecnologías de extracción de oro</w:t>
      </w:r>
      <w:r w:rsidR="004E1A09">
        <w:rPr>
          <w:rFonts w:ascii="Arial" w:hAnsi="Arial" w:cs="Arial"/>
        </w:rPr>
        <w:t>.</w:t>
      </w:r>
    </w:p>
    <w:p w14:paraId="5DE2D648" w14:textId="05E4DD26" w:rsidR="00BE63D3" w:rsidRPr="007F3240" w:rsidRDefault="00DF6A47" w:rsidP="00247401">
      <w:pPr>
        <w:spacing w:before="240" w:line="360" w:lineRule="auto"/>
        <w:ind w:left="284"/>
        <w:rPr>
          <w:rFonts w:ascii="Arial" w:hAnsi="Arial" w:cs="Arial"/>
          <w:b/>
          <w:bCs/>
          <w:noProof/>
          <w:lang w:eastAsia="es-PE"/>
        </w:rPr>
      </w:pPr>
      <w:r w:rsidRPr="007F3240">
        <w:rPr>
          <w:rFonts w:ascii="Arial" w:hAnsi="Arial" w:cs="Arial"/>
          <w:b/>
          <w:bCs/>
        </w:rPr>
        <w:t>VII.</w:t>
      </w:r>
      <w:r w:rsidRPr="007F3240">
        <w:rPr>
          <w:rFonts w:ascii="Arial" w:hAnsi="Arial" w:cs="Arial"/>
          <w:b/>
          <w:bCs/>
        </w:rPr>
        <w:tab/>
        <w:t>EQUIPOS</w:t>
      </w:r>
      <w:r w:rsidR="00247401" w:rsidRPr="007F3240">
        <w:rPr>
          <w:rFonts w:ascii="Arial" w:hAnsi="Arial" w:cs="Arial"/>
          <w:b/>
          <w:bCs/>
          <w:noProof/>
          <w:lang w:eastAsia="es-PE"/>
        </w:rPr>
        <w:t xml:space="preserve">: </w:t>
      </w:r>
      <w:r w:rsidRPr="007F3240">
        <w:rPr>
          <w:rFonts w:ascii="Arial" w:hAnsi="Arial" w:cs="Arial"/>
          <w:b/>
          <w:bCs/>
        </w:rPr>
        <w:t>Y MATERIALES</w:t>
      </w:r>
    </w:p>
    <w:p w14:paraId="3755A52F" w14:textId="47E26A83" w:rsidR="00247401" w:rsidRPr="007F3240" w:rsidRDefault="00247401" w:rsidP="00247401">
      <w:pPr>
        <w:spacing w:before="240" w:line="360" w:lineRule="auto"/>
        <w:ind w:left="709"/>
        <w:rPr>
          <w:rFonts w:ascii="Arial" w:hAnsi="Arial" w:cs="Arial"/>
          <w:bCs/>
          <w:noProof/>
          <w:lang w:eastAsia="es-PE"/>
        </w:rPr>
      </w:pPr>
      <w:r w:rsidRPr="007F3240">
        <w:rPr>
          <w:rFonts w:ascii="Arial" w:hAnsi="Arial" w:cs="Arial"/>
          <w:bCs/>
          <w:noProof/>
          <w:lang w:eastAsia="es-PE"/>
        </w:rPr>
        <w:t>Laptop,Tablet ,Celular,camara de video.</w:t>
      </w:r>
    </w:p>
    <w:p w14:paraId="692596CE" w14:textId="77777777" w:rsidR="00DF6A47" w:rsidRDefault="00DF6A47" w:rsidP="00A907C6">
      <w:pPr>
        <w:spacing w:before="240" w:line="240" w:lineRule="auto"/>
        <w:ind w:left="284"/>
        <w:rPr>
          <w:rFonts w:ascii="Arial" w:hAnsi="Arial" w:cs="Arial"/>
          <w:b/>
          <w:bCs/>
        </w:rPr>
      </w:pPr>
      <w:r w:rsidRPr="007F3240">
        <w:rPr>
          <w:rFonts w:ascii="Arial" w:hAnsi="Arial" w:cs="Arial"/>
          <w:b/>
          <w:bCs/>
        </w:rPr>
        <w:t>VIII.</w:t>
      </w:r>
      <w:r w:rsidRPr="007F3240">
        <w:rPr>
          <w:rFonts w:ascii="Arial" w:hAnsi="Arial" w:cs="Arial"/>
          <w:b/>
          <w:bCs/>
        </w:rPr>
        <w:tab/>
        <w:t>EVALUACIÓN</w:t>
      </w:r>
    </w:p>
    <w:p w14:paraId="36B28962" w14:textId="58B8D7BF" w:rsidR="00B24834" w:rsidRDefault="00B24834" w:rsidP="00A907C6">
      <w:pPr>
        <w:spacing w:before="240" w:line="240" w:lineRule="auto"/>
        <w:ind w:left="284"/>
        <w:rPr>
          <w:rFonts w:ascii="Arial" w:hAnsi="Arial" w:cs="Arial"/>
          <w:b/>
          <w:bCs/>
        </w:rPr>
      </w:pPr>
      <w:r>
        <w:rPr>
          <w:rFonts w:ascii="Arial" w:hAnsi="Arial" w:cs="Arial"/>
          <w:b/>
          <w:bCs/>
        </w:rPr>
        <w:tab/>
        <w:t>La evaluación es inherente al proceso de enseñanza aprendizaje y será continua y permanente. Los criterios de evaluación son de conocimiento, de desempeño y de producto.</w:t>
      </w:r>
    </w:p>
    <w:p w14:paraId="296E4CF4" w14:textId="606BD63E" w:rsidR="00B24834" w:rsidRDefault="00B24834" w:rsidP="00A907C6">
      <w:pPr>
        <w:spacing w:before="240" w:line="240" w:lineRule="auto"/>
        <w:ind w:left="284"/>
        <w:rPr>
          <w:rFonts w:ascii="Arial" w:hAnsi="Arial" w:cs="Arial"/>
          <w:b/>
          <w:bCs/>
        </w:rPr>
      </w:pPr>
      <w:r>
        <w:rPr>
          <w:rFonts w:ascii="Arial" w:hAnsi="Arial" w:cs="Arial"/>
          <w:b/>
          <w:bCs/>
        </w:rPr>
        <w:t xml:space="preserve">Evidencias de Conocimiento: </w:t>
      </w:r>
    </w:p>
    <w:p w14:paraId="3954825E" w14:textId="282DF44F" w:rsidR="00B24834" w:rsidRPr="0036797E" w:rsidRDefault="00B24834" w:rsidP="0036797E">
      <w:pPr>
        <w:spacing w:before="240" w:line="240" w:lineRule="auto"/>
        <w:ind w:left="284"/>
        <w:jc w:val="both"/>
        <w:rPr>
          <w:rFonts w:ascii="Arial" w:hAnsi="Arial" w:cs="Arial"/>
        </w:rPr>
      </w:pPr>
      <w:r>
        <w:rPr>
          <w:rFonts w:ascii="Arial" w:hAnsi="Arial" w:cs="Arial"/>
          <w:b/>
          <w:bCs/>
        </w:rPr>
        <w:tab/>
      </w:r>
      <w:r w:rsidRPr="0036797E">
        <w:rPr>
          <w:rFonts w:ascii="Arial" w:hAnsi="Arial" w:cs="Arial"/>
        </w:rPr>
        <w:t xml:space="preserve">La evaluación ser a través de pruebas escritas y orales para el análisis y autoevaluación. En cuanto al primer caso, medir la competencia a nivel interpretativo, argumentativo y propositivo, para ellos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valorizaciones, generalizaciones, formulación de </w:t>
      </w:r>
      <w:proofErr w:type="spellStart"/>
      <w:r w:rsidRPr="0036797E">
        <w:rPr>
          <w:rFonts w:ascii="Arial" w:hAnsi="Arial" w:cs="Arial"/>
        </w:rPr>
        <w:t>hipotesis</w:t>
      </w:r>
      <w:proofErr w:type="spellEnd"/>
      <w:r w:rsidR="00E15C42" w:rsidRPr="0036797E">
        <w:rPr>
          <w:rFonts w:ascii="Arial" w:hAnsi="Arial" w:cs="Arial"/>
        </w:rPr>
        <w:t>, respuesta a situaciones, etc.</w:t>
      </w:r>
    </w:p>
    <w:p w14:paraId="58632367" w14:textId="27ADE38A" w:rsidR="00E15C42" w:rsidRDefault="00E15C42" w:rsidP="0036797E">
      <w:pPr>
        <w:spacing w:before="240" w:line="240" w:lineRule="auto"/>
        <w:ind w:left="284"/>
        <w:jc w:val="both"/>
        <w:rPr>
          <w:rFonts w:ascii="Arial" w:hAnsi="Arial" w:cs="Arial"/>
        </w:rPr>
      </w:pPr>
      <w:r w:rsidRPr="0036797E">
        <w:rPr>
          <w:rFonts w:ascii="Arial" w:hAnsi="Arial" w:cs="Arial"/>
        </w:rPr>
        <w:t>En cuanto a la autoevaluación permite que el estudiante reconozca sus debilidades y fortalezas para corregir o mejorar. Las evaluaciones de este nivel serán de respuestas simples y otras con preguntas abiertas para su argumentación.</w:t>
      </w:r>
    </w:p>
    <w:p w14:paraId="1E689CF7" w14:textId="77777777" w:rsidR="0036797E" w:rsidRDefault="0036797E" w:rsidP="0036797E">
      <w:pPr>
        <w:spacing w:before="240" w:line="240" w:lineRule="auto"/>
        <w:ind w:left="284"/>
        <w:jc w:val="both"/>
        <w:rPr>
          <w:rFonts w:ascii="Arial" w:hAnsi="Arial" w:cs="Arial"/>
        </w:rPr>
      </w:pPr>
    </w:p>
    <w:p w14:paraId="5E3D872C" w14:textId="77777777" w:rsidR="0036797E" w:rsidRPr="0036797E" w:rsidRDefault="0036797E" w:rsidP="0036797E">
      <w:pPr>
        <w:spacing w:before="240" w:line="240" w:lineRule="auto"/>
        <w:ind w:left="284"/>
        <w:jc w:val="both"/>
        <w:rPr>
          <w:rFonts w:ascii="Arial" w:hAnsi="Arial" w:cs="Arial"/>
        </w:rPr>
      </w:pPr>
    </w:p>
    <w:p w14:paraId="59B15B21" w14:textId="77777777" w:rsidR="00E15C42" w:rsidRDefault="00E15C42" w:rsidP="00A907C6">
      <w:pPr>
        <w:spacing w:before="240" w:line="240" w:lineRule="auto"/>
        <w:ind w:left="284"/>
        <w:rPr>
          <w:rFonts w:ascii="Arial" w:hAnsi="Arial" w:cs="Arial"/>
          <w:b/>
          <w:bCs/>
        </w:rPr>
      </w:pPr>
    </w:p>
    <w:p w14:paraId="513E5988" w14:textId="453EE22E" w:rsidR="00E15C42" w:rsidRDefault="00E15C42" w:rsidP="00A907C6">
      <w:pPr>
        <w:spacing w:before="240" w:line="240" w:lineRule="auto"/>
        <w:ind w:left="284"/>
        <w:rPr>
          <w:rFonts w:ascii="Arial" w:hAnsi="Arial" w:cs="Arial"/>
          <w:b/>
          <w:bCs/>
        </w:rPr>
      </w:pPr>
      <w:r>
        <w:rPr>
          <w:rFonts w:ascii="Arial" w:hAnsi="Arial" w:cs="Arial"/>
          <w:b/>
          <w:bCs/>
        </w:rPr>
        <w:lastRenderedPageBreak/>
        <w:t>EVIDENCIA DE DESEMPEÑO:</w:t>
      </w:r>
    </w:p>
    <w:p w14:paraId="555A5284" w14:textId="15A17F6D" w:rsidR="00E15C42" w:rsidRPr="0036797E" w:rsidRDefault="00E15C42" w:rsidP="0036797E">
      <w:pPr>
        <w:spacing w:before="240" w:line="240" w:lineRule="auto"/>
        <w:ind w:left="284"/>
        <w:jc w:val="both"/>
        <w:rPr>
          <w:rFonts w:ascii="Arial" w:hAnsi="Arial" w:cs="Arial"/>
        </w:rPr>
      </w:pPr>
      <w:r>
        <w:rPr>
          <w:rFonts w:ascii="Arial" w:hAnsi="Arial" w:cs="Arial"/>
          <w:b/>
          <w:bCs/>
        </w:rPr>
        <w:tab/>
      </w:r>
      <w:r w:rsidRPr="0036797E">
        <w:rPr>
          <w:rFonts w:ascii="Arial" w:hAnsi="Arial" w:cs="Arial"/>
        </w:rPr>
        <w:t xml:space="preserve">Esta evidencia pone en acción recursos cognitivos, recursos procedimentales y recursos afectivos; todo ello en una integración que evidencia un saber hacer reflexivo; en tanto, se puede verbalizar lo que se hace, fundamentar teóricamente la practica y evidenciar un pensamiento estratégico, dado en la observación en torno a como se actúa en situaciones impredecibles. </w:t>
      </w:r>
    </w:p>
    <w:p w14:paraId="3ECBE0AF" w14:textId="615D85C3" w:rsidR="00E15C42" w:rsidRPr="0036797E" w:rsidRDefault="00E15C42" w:rsidP="0036797E">
      <w:pPr>
        <w:spacing w:before="240" w:line="240" w:lineRule="auto"/>
        <w:ind w:left="284"/>
        <w:jc w:val="both"/>
        <w:rPr>
          <w:rFonts w:ascii="Arial" w:hAnsi="Arial" w:cs="Arial"/>
        </w:rPr>
      </w:pPr>
      <w:r w:rsidRPr="0036797E">
        <w:rPr>
          <w:rFonts w:ascii="Arial" w:hAnsi="Arial" w:cs="Arial"/>
        </w:rPr>
        <w:t>La evaluación de desempeño se evalúa ponderando como el estudiante se hace investigador aplicando los procedimientos y técnicas en el desarrollo de las clases a través de sus asistencia y participación asertiva.</w:t>
      </w:r>
    </w:p>
    <w:p w14:paraId="75CD216D" w14:textId="1139E0D0" w:rsidR="00E15C42" w:rsidRDefault="00E15C42" w:rsidP="00A907C6">
      <w:pPr>
        <w:spacing w:before="240" w:line="240" w:lineRule="auto"/>
        <w:ind w:left="284"/>
        <w:rPr>
          <w:rFonts w:ascii="Arial" w:hAnsi="Arial" w:cs="Arial"/>
          <w:b/>
          <w:bCs/>
        </w:rPr>
      </w:pPr>
      <w:r>
        <w:rPr>
          <w:rFonts w:ascii="Arial" w:hAnsi="Arial" w:cs="Arial"/>
          <w:b/>
          <w:bCs/>
        </w:rPr>
        <w:t>EVIDENCIA DE PRODUCTO:</w:t>
      </w:r>
    </w:p>
    <w:p w14:paraId="5C2028DE" w14:textId="7A8BB805" w:rsidR="00E15C42" w:rsidRPr="0036797E" w:rsidRDefault="00E15C42" w:rsidP="0036797E">
      <w:pPr>
        <w:spacing w:before="240" w:line="240" w:lineRule="auto"/>
        <w:ind w:left="284"/>
        <w:jc w:val="both"/>
        <w:rPr>
          <w:rFonts w:ascii="Arial" w:hAnsi="Arial" w:cs="Arial"/>
        </w:rPr>
      </w:pPr>
      <w:r>
        <w:rPr>
          <w:rFonts w:ascii="Arial" w:hAnsi="Arial" w:cs="Arial"/>
          <w:b/>
          <w:bCs/>
        </w:rPr>
        <w:tab/>
      </w:r>
      <w:r w:rsidR="0036797E" w:rsidRPr="0036797E">
        <w:rPr>
          <w:rFonts w:ascii="Arial" w:hAnsi="Arial" w:cs="Arial"/>
        </w:rPr>
        <w:t>Están</w:t>
      </w:r>
      <w:r w:rsidRPr="0036797E">
        <w:rPr>
          <w:rFonts w:ascii="Arial" w:hAnsi="Arial" w:cs="Arial"/>
        </w:rPr>
        <w:t xml:space="preserve"> implicadas en las finalidades de la competencia, por lo </w:t>
      </w:r>
      <w:proofErr w:type="gramStart"/>
      <w:r w:rsidRPr="0036797E">
        <w:rPr>
          <w:rFonts w:ascii="Arial" w:hAnsi="Arial" w:cs="Arial"/>
        </w:rPr>
        <w:t>tanto</w:t>
      </w:r>
      <w:proofErr w:type="gramEnd"/>
      <w:r w:rsidRPr="0036797E">
        <w:rPr>
          <w:rFonts w:ascii="Arial" w:hAnsi="Arial" w:cs="Arial"/>
        </w:rPr>
        <w:t xml:space="preserve"> no es simplemente la entrega del producto, sino que tiene que ver con el campo de acción y los requerimientos del contexto de aplicación.</w:t>
      </w:r>
    </w:p>
    <w:p w14:paraId="62175A7D" w14:textId="7A5B0108" w:rsidR="00DF6A47" w:rsidRPr="007F3240" w:rsidRDefault="00E15C42" w:rsidP="0036797E">
      <w:pPr>
        <w:spacing w:before="240" w:line="240" w:lineRule="auto"/>
        <w:ind w:left="284"/>
        <w:jc w:val="both"/>
        <w:rPr>
          <w:rFonts w:ascii="Arial" w:hAnsi="Arial" w:cs="Arial"/>
        </w:rPr>
      </w:pPr>
      <w:r w:rsidRPr="0036797E">
        <w:rPr>
          <w:rFonts w:ascii="Arial" w:hAnsi="Arial" w:cs="Arial"/>
        </w:rPr>
        <w:t>Además, se tendrá en cuenta la asistencia como componente</w:t>
      </w:r>
      <w:r w:rsidR="0036797E" w:rsidRPr="0036797E">
        <w:rPr>
          <w:rFonts w:ascii="Arial" w:hAnsi="Arial" w:cs="Arial"/>
        </w:rPr>
        <w:t xml:space="preserve"> del desempeño, el 30 % de inasistencia inhabilita el derecho de evaluación.</w:t>
      </w:r>
    </w:p>
    <w:p w14:paraId="34F75EB4" w14:textId="77777777" w:rsidR="00DF6A47" w:rsidRPr="007F3240" w:rsidRDefault="00DF6A47" w:rsidP="00692668">
      <w:pPr>
        <w:spacing w:line="240" w:lineRule="auto"/>
        <w:ind w:left="709"/>
        <w:rPr>
          <w:rFonts w:ascii="Arial" w:hAnsi="Arial" w:cs="Arial"/>
        </w:rPr>
      </w:pPr>
      <w:r w:rsidRPr="007F3240">
        <w:rPr>
          <w:rFonts w:ascii="Arial" w:hAnsi="Arial" w:cs="Arial"/>
        </w:rPr>
        <w:t>Promedio Final (PF) se obtendrá de:</w:t>
      </w:r>
    </w:p>
    <w:p w14:paraId="15D2E7A3" w14:textId="77777777" w:rsidR="0036797E" w:rsidRPr="00153223" w:rsidRDefault="0036797E" w:rsidP="0036797E">
      <w:pPr>
        <w:spacing w:after="0"/>
        <w:ind w:left="540"/>
        <w:jc w:val="both"/>
        <w:rPr>
          <w:rFonts w:ascii="Times New Roman" w:hAnsi="Times New Roman"/>
        </w:rPr>
      </w:pP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994"/>
        <w:gridCol w:w="985"/>
        <w:gridCol w:w="3632"/>
      </w:tblGrid>
      <w:tr w:rsidR="0036797E" w14:paraId="4BAF4FE6" w14:textId="77777777" w:rsidTr="00FC41FF">
        <w:trPr>
          <w:jc w:val="center"/>
        </w:trPr>
        <w:tc>
          <w:tcPr>
            <w:tcW w:w="3029" w:type="dxa"/>
            <w:tcBorders>
              <w:top w:val="single" w:sz="4" w:space="0" w:color="auto"/>
              <w:bottom w:val="single" w:sz="4" w:space="0" w:color="auto"/>
            </w:tcBorders>
            <w:vAlign w:val="center"/>
          </w:tcPr>
          <w:p w14:paraId="570D1248" w14:textId="77777777" w:rsidR="0036797E" w:rsidRDefault="0036797E" w:rsidP="00FC41FF">
            <w:pPr>
              <w:spacing w:line="480" w:lineRule="auto"/>
              <w:jc w:val="center"/>
              <w:rPr>
                <w:rFonts w:ascii="Times New Roman" w:hAnsi="Times New Roman"/>
                <w:b/>
              </w:rPr>
            </w:pPr>
            <w:r w:rsidRPr="00153223">
              <w:rPr>
                <w:rFonts w:ascii="Times New Roman" w:hAnsi="Times New Roman"/>
                <w:b/>
              </w:rPr>
              <w:t>VARIABLE</w:t>
            </w:r>
          </w:p>
        </w:tc>
        <w:tc>
          <w:tcPr>
            <w:tcW w:w="1989" w:type="dxa"/>
            <w:gridSpan w:val="2"/>
            <w:tcBorders>
              <w:top w:val="single" w:sz="4" w:space="0" w:color="auto"/>
              <w:bottom w:val="single" w:sz="4" w:space="0" w:color="auto"/>
            </w:tcBorders>
            <w:vAlign w:val="center"/>
          </w:tcPr>
          <w:p w14:paraId="2B834B98" w14:textId="77777777" w:rsidR="0036797E" w:rsidRDefault="0036797E" w:rsidP="00FC41FF">
            <w:pPr>
              <w:spacing w:line="480" w:lineRule="auto"/>
              <w:jc w:val="center"/>
              <w:rPr>
                <w:rFonts w:ascii="Times New Roman" w:hAnsi="Times New Roman"/>
                <w:b/>
              </w:rPr>
            </w:pPr>
            <w:r w:rsidRPr="00153223">
              <w:rPr>
                <w:rFonts w:ascii="Times New Roman" w:hAnsi="Times New Roman"/>
                <w:b/>
              </w:rPr>
              <w:t>PONDERACI</w:t>
            </w:r>
            <w:r>
              <w:rPr>
                <w:rFonts w:ascii="Times New Roman" w:hAnsi="Times New Roman"/>
                <w:b/>
              </w:rPr>
              <w:t>Ó</w:t>
            </w:r>
            <w:r w:rsidRPr="00153223">
              <w:rPr>
                <w:rFonts w:ascii="Times New Roman" w:hAnsi="Times New Roman"/>
                <w:b/>
              </w:rPr>
              <w:t>N</w:t>
            </w:r>
          </w:p>
        </w:tc>
        <w:tc>
          <w:tcPr>
            <w:tcW w:w="3797" w:type="dxa"/>
            <w:tcBorders>
              <w:top w:val="single" w:sz="4" w:space="0" w:color="auto"/>
              <w:bottom w:val="single" w:sz="4" w:space="0" w:color="auto"/>
            </w:tcBorders>
            <w:vAlign w:val="center"/>
          </w:tcPr>
          <w:p w14:paraId="66F7CE39" w14:textId="77777777" w:rsidR="0036797E" w:rsidRDefault="0036797E" w:rsidP="00FC41FF">
            <w:pPr>
              <w:spacing w:line="480" w:lineRule="auto"/>
              <w:jc w:val="center"/>
              <w:rPr>
                <w:rFonts w:ascii="Times New Roman" w:hAnsi="Times New Roman"/>
                <w:b/>
              </w:rPr>
            </w:pPr>
            <w:r w:rsidRPr="00153223">
              <w:rPr>
                <w:rFonts w:ascii="Times New Roman" w:hAnsi="Times New Roman"/>
                <w:b/>
              </w:rPr>
              <w:t>UNIDADES DIDÁCTICAS DENOMINADAS MODULOS</w:t>
            </w:r>
          </w:p>
        </w:tc>
      </w:tr>
      <w:tr w:rsidR="0036797E" w14:paraId="0E9474F4" w14:textId="77777777" w:rsidTr="00FC41FF">
        <w:trPr>
          <w:jc w:val="center"/>
        </w:trPr>
        <w:tc>
          <w:tcPr>
            <w:tcW w:w="3029" w:type="dxa"/>
            <w:tcBorders>
              <w:top w:val="single" w:sz="4" w:space="0" w:color="auto"/>
            </w:tcBorders>
            <w:vAlign w:val="center"/>
          </w:tcPr>
          <w:p w14:paraId="1F9919AD" w14:textId="77777777" w:rsidR="0036797E" w:rsidRPr="00153223" w:rsidRDefault="0036797E" w:rsidP="00FC41FF">
            <w:pPr>
              <w:spacing w:line="480" w:lineRule="auto"/>
              <w:jc w:val="both"/>
              <w:rPr>
                <w:rFonts w:ascii="Times New Roman" w:hAnsi="Times New Roman"/>
                <w:b/>
              </w:rPr>
            </w:pPr>
            <w:r w:rsidRPr="00153223">
              <w:rPr>
                <w:rFonts w:ascii="Times New Roman" w:hAnsi="Times New Roman"/>
              </w:rPr>
              <w:t>Evaluación de Conocimiento</w:t>
            </w:r>
          </w:p>
        </w:tc>
        <w:tc>
          <w:tcPr>
            <w:tcW w:w="994" w:type="dxa"/>
            <w:tcBorders>
              <w:top w:val="single" w:sz="4" w:space="0" w:color="auto"/>
            </w:tcBorders>
            <w:vAlign w:val="center"/>
          </w:tcPr>
          <w:p w14:paraId="4F7AC3A2" w14:textId="77777777" w:rsidR="0036797E" w:rsidRPr="00153223" w:rsidRDefault="0036797E" w:rsidP="00FC41FF">
            <w:pPr>
              <w:spacing w:line="480" w:lineRule="auto"/>
              <w:jc w:val="center"/>
              <w:rPr>
                <w:rFonts w:ascii="Times New Roman" w:hAnsi="Times New Roman"/>
                <w:b/>
              </w:rPr>
            </w:pPr>
            <w:r>
              <w:rPr>
                <w:rFonts w:ascii="Times New Roman" w:hAnsi="Times New Roman"/>
              </w:rPr>
              <w:t>3</w:t>
            </w:r>
            <w:r w:rsidRPr="00153223">
              <w:rPr>
                <w:rFonts w:ascii="Times New Roman" w:hAnsi="Times New Roman"/>
              </w:rPr>
              <w:t>0%</w:t>
            </w:r>
          </w:p>
        </w:tc>
        <w:tc>
          <w:tcPr>
            <w:tcW w:w="995" w:type="dxa"/>
            <w:tcBorders>
              <w:top w:val="single" w:sz="4" w:space="0" w:color="auto"/>
            </w:tcBorders>
            <w:vAlign w:val="center"/>
          </w:tcPr>
          <w:p w14:paraId="33B00A20" w14:textId="77777777" w:rsidR="0036797E" w:rsidRPr="00153223" w:rsidRDefault="0036797E" w:rsidP="00FC41FF">
            <w:pPr>
              <w:spacing w:line="480" w:lineRule="auto"/>
              <w:jc w:val="center"/>
              <w:rPr>
                <w:rFonts w:ascii="Times New Roman" w:hAnsi="Times New Roman"/>
                <w:b/>
              </w:rPr>
            </w:pPr>
          </w:p>
        </w:tc>
        <w:tc>
          <w:tcPr>
            <w:tcW w:w="3797" w:type="dxa"/>
            <w:vMerge w:val="restart"/>
            <w:tcBorders>
              <w:top w:val="single" w:sz="4" w:space="0" w:color="auto"/>
            </w:tcBorders>
            <w:vAlign w:val="center"/>
          </w:tcPr>
          <w:p w14:paraId="0381332A" w14:textId="77777777" w:rsidR="0036797E" w:rsidRPr="00153223" w:rsidRDefault="0036797E" w:rsidP="00FC41FF">
            <w:pPr>
              <w:spacing w:line="480" w:lineRule="auto"/>
              <w:jc w:val="both"/>
              <w:rPr>
                <w:rFonts w:ascii="Times New Roman" w:hAnsi="Times New Roman"/>
                <w:b/>
              </w:rPr>
            </w:pPr>
            <w:r w:rsidRPr="00153223">
              <w:rPr>
                <w:rFonts w:ascii="Times New Roman" w:hAnsi="Times New Roman"/>
              </w:rPr>
              <w:t>El ciclo académico comprende 4 módulos</w:t>
            </w:r>
          </w:p>
        </w:tc>
      </w:tr>
      <w:tr w:rsidR="0036797E" w14:paraId="25A5B2E7" w14:textId="77777777" w:rsidTr="00FC41FF">
        <w:trPr>
          <w:jc w:val="center"/>
        </w:trPr>
        <w:tc>
          <w:tcPr>
            <w:tcW w:w="3029" w:type="dxa"/>
            <w:vAlign w:val="center"/>
          </w:tcPr>
          <w:p w14:paraId="70576BEF" w14:textId="77777777" w:rsidR="0036797E" w:rsidRPr="00153223" w:rsidRDefault="0036797E" w:rsidP="00FC41FF">
            <w:pPr>
              <w:spacing w:line="480" w:lineRule="auto"/>
              <w:jc w:val="both"/>
              <w:rPr>
                <w:rFonts w:ascii="Times New Roman" w:hAnsi="Times New Roman"/>
                <w:b/>
              </w:rPr>
            </w:pPr>
            <w:r w:rsidRPr="00153223">
              <w:rPr>
                <w:rFonts w:ascii="Times New Roman" w:hAnsi="Times New Roman"/>
              </w:rPr>
              <w:t>Evaluación de Producto</w:t>
            </w:r>
          </w:p>
        </w:tc>
        <w:tc>
          <w:tcPr>
            <w:tcW w:w="994" w:type="dxa"/>
            <w:vAlign w:val="center"/>
          </w:tcPr>
          <w:p w14:paraId="64D4B1F9" w14:textId="77777777" w:rsidR="0036797E" w:rsidRPr="00153223" w:rsidRDefault="0036797E" w:rsidP="00FC41FF">
            <w:pPr>
              <w:spacing w:line="480" w:lineRule="auto"/>
              <w:jc w:val="center"/>
              <w:rPr>
                <w:rFonts w:ascii="Times New Roman" w:hAnsi="Times New Roman"/>
                <w:b/>
              </w:rPr>
            </w:pPr>
            <w:r>
              <w:rPr>
                <w:rFonts w:ascii="Times New Roman" w:hAnsi="Times New Roman"/>
              </w:rPr>
              <w:t>35</w:t>
            </w:r>
            <w:r w:rsidRPr="00153223">
              <w:rPr>
                <w:rFonts w:ascii="Times New Roman" w:hAnsi="Times New Roman"/>
              </w:rPr>
              <w:t>%</w:t>
            </w:r>
          </w:p>
        </w:tc>
        <w:tc>
          <w:tcPr>
            <w:tcW w:w="995" w:type="dxa"/>
            <w:vAlign w:val="center"/>
          </w:tcPr>
          <w:p w14:paraId="4EBC8AED" w14:textId="77777777" w:rsidR="0036797E" w:rsidRPr="00153223" w:rsidRDefault="0036797E" w:rsidP="00FC41FF">
            <w:pPr>
              <w:spacing w:line="480" w:lineRule="auto"/>
              <w:jc w:val="center"/>
              <w:rPr>
                <w:rFonts w:ascii="Times New Roman" w:hAnsi="Times New Roman"/>
                <w:b/>
              </w:rPr>
            </w:pPr>
          </w:p>
        </w:tc>
        <w:tc>
          <w:tcPr>
            <w:tcW w:w="3797" w:type="dxa"/>
            <w:vMerge/>
          </w:tcPr>
          <w:p w14:paraId="322A8E66" w14:textId="77777777" w:rsidR="0036797E" w:rsidRPr="00153223" w:rsidRDefault="0036797E" w:rsidP="00FC41FF">
            <w:pPr>
              <w:spacing w:line="480" w:lineRule="auto"/>
              <w:jc w:val="center"/>
              <w:rPr>
                <w:rFonts w:ascii="Times New Roman" w:hAnsi="Times New Roman"/>
                <w:b/>
              </w:rPr>
            </w:pPr>
          </w:p>
        </w:tc>
      </w:tr>
      <w:tr w:rsidR="0036797E" w14:paraId="1C41647F" w14:textId="77777777" w:rsidTr="00FC41FF">
        <w:trPr>
          <w:jc w:val="center"/>
        </w:trPr>
        <w:tc>
          <w:tcPr>
            <w:tcW w:w="3029" w:type="dxa"/>
            <w:vAlign w:val="center"/>
          </w:tcPr>
          <w:p w14:paraId="60CD0535" w14:textId="77777777" w:rsidR="0036797E" w:rsidRDefault="0036797E" w:rsidP="00FC41FF">
            <w:pPr>
              <w:spacing w:line="480" w:lineRule="auto"/>
              <w:jc w:val="both"/>
              <w:rPr>
                <w:rFonts w:ascii="Times New Roman" w:hAnsi="Times New Roman"/>
                <w:b/>
              </w:rPr>
            </w:pPr>
            <w:r w:rsidRPr="00153223">
              <w:rPr>
                <w:rFonts w:ascii="Times New Roman" w:hAnsi="Times New Roman"/>
              </w:rPr>
              <w:t>Evaluación de Desempeño</w:t>
            </w:r>
          </w:p>
        </w:tc>
        <w:tc>
          <w:tcPr>
            <w:tcW w:w="994" w:type="dxa"/>
            <w:vAlign w:val="center"/>
          </w:tcPr>
          <w:p w14:paraId="344DB26C" w14:textId="77777777" w:rsidR="0036797E" w:rsidRDefault="0036797E" w:rsidP="00FC41FF">
            <w:pPr>
              <w:spacing w:line="480" w:lineRule="auto"/>
              <w:jc w:val="center"/>
              <w:rPr>
                <w:rFonts w:ascii="Times New Roman" w:hAnsi="Times New Roman"/>
                <w:b/>
              </w:rPr>
            </w:pPr>
            <w:r>
              <w:rPr>
                <w:rFonts w:ascii="Times New Roman" w:hAnsi="Times New Roman"/>
              </w:rPr>
              <w:t>35</w:t>
            </w:r>
            <w:r w:rsidRPr="00153223">
              <w:rPr>
                <w:rFonts w:ascii="Times New Roman" w:hAnsi="Times New Roman"/>
              </w:rPr>
              <w:t>%</w:t>
            </w:r>
          </w:p>
        </w:tc>
        <w:tc>
          <w:tcPr>
            <w:tcW w:w="995" w:type="dxa"/>
            <w:vAlign w:val="center"/>
          </w:tcPr>
          <w:p w14:paraId="23C2AFDB" w14:textId="77777777" w:rsidR="0036797E" w:rsidRDefault="0036797E" w:rsidP="00FC41FF">
            <w:pPr>
              <w:spacing w:line="480" w:lineRule="auto"/>
              <w:jc w:val="center"/>
              <w:rPr>
                <w:rFonts w:ascii="Times New Roman" w:hAnsi="Times New Roman"/>
                <w:b/>
              </w:rPr>
            </w:pPr>
          </w:p>
        </w:tc>
        <w:tc>
          <w:tcPr>
            <w:tcW w:w="3797" w:type="dxa"/>
            <w:vMerge/>
          </w:tcPr>
          <w:p w14:paraId="7EE11722" w14:textId="77777777" w:rsidR="0036797E" w:rsidRDefault="0036797E" w:rsidP="00FC41FF">
            <w:pPr>
              <w:spacing w:line="480" w:lineRule="auto"/>
              <w:jc w:val="center"/>
              <w:rPr>
                <w:rFonts w:ascii="Times New Roman" w:hAnsi="Times New Roman"/>
                <w:b/>
              </w:rPr>
            </w:pPr>
          </w:p>
        </w:tc>
      </w:tr>
    </w:tbl>
    <w:p w14:paraId="13B91A68" w14:textId="77777777" w:rsidR="0036797E" w:rsidRDefault="0036797E" w:rsidP="0036797E">
      <w:pPr>
        <w:spacing w:after="0"/>
        <w:ind w:left="540"/>
        <w:jc w:val="both"/>
        <w:rPr>
          <w:rFonts w:eastAsiaTheme="minorEastAsia"/>
          <w:b/>
          <w:sz w:val="24"/>
          <w:szCs w:val="24"/>
        </w:rPr>
      </w:pPr>
    </w:p>
    <w:p w14:paraId="3F36B916" w14:textId="77777777" w:rsidR="0036797E" w:rsidRPr="009F643E" w:rsidRDefault="00000000" w:rsidP="0036797E">
      <w:pPr>
        <w:spacing w:after="0"/>
        <w:ind w:left="540"/>
        <w:jc w:val="both"/>
        <w:rPr>
          <w:rFonts w:ascii="Times New Roman" w:eastAsiaTheme="minorEastAsia" w:hAnsi="Times New Roman"/>
          <w:b/>
          <w:sz w:val="24"/>
          <w:szCs w:val="24"/>
        </w:rPr>
      </w:pPr>
      <m:oMathPara>
        <m:oMath>
          <m:sSub>
            <m:sSubPr>
              <m:ctrlPr>
                <w:rPr>
                  <w:rFonts w:ascii="Cambria Math" w:hAnsi="Cambria Math"/>
                  <w:b/>
                  <w:i/>
                  <w:sz w:val="24"/>
                  <w:szCs w:val="24"/>
                </w:rPr>
              </m:ctrlPr>
            </m:sSubPr>
            <m:e>
              <m:r>
                <m:rPr>
                  <m:sty m:val="bi"/>
                </m:rPr>
                <w:rPr>
                  <w:rFonts w:ascii="Cambria Math" w:hAnsi="Cambria Math"/>
                  <w:sz w:val="24"/>
                  <w:szCs w:val="24"/>
                </w:rPr>
                <m:t>PM</m:t>
              </m:r>
            </m:e>
            <m:sub>
              <m:r>
                <m:rPr>
                  <m:sty m:val="bi"/>
                </m:rPr>
                <w:rPr>
                  <w:rFonts w:ascii="Cambria Math" w:hAnsi="Cambria Math"/>
                  <w:sz w:val="24"/>
                  <w:szCs w:val="24"/>
                </w:rPr>
                <m:t>x</m:t>
              </m:r>
            </m:sub>
          </m:sSub>
          <m:r>
            <m:rPr>
              <m:sty m:val="bi"/>
            </m:rPr>
            <w:rPr>
              <w:rFonts w:ascii="Cambria Math" w:hAnsi="Cambria Math"/>
              <w:sz w:val="24"/>
              <w:szCs w:val="24"/>
            </w:rPr>
            <m:t>=0.3</m:t>
          </m:r>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C</m:t>
              </m:r>
            </m:sub>
          </m:sSub>
          <m:r>
            <m:rPr>
              <m:sty m:val="bi"/>
            </m:rPr>
            <w:rPr>
              <w:rFonts w:ascii="Cambria Math" w:hAnsi="Cambria Math"/>
              <w:sz w:val="24"/>
              <w:szCs w:val="24"/>
            </w:rPr>
            <m:t>+0.35</m:t>
          </m:r>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P</m:t>
              </m:r>
            </m:sub>
          </m:sSub>
          <m:r>
            <m:rPr>
              <m:sty m:val="bi"/>
            </m:rPr>
            <w:rPr>
              <w:rFonts w:ascii="Cambria Math" w:hAnsi="Cambria Math"/>
              <w:sz w:val="24"/>
              <w:szCs w:val="24"/>
            </w:rPr>
            <m:t>+0.35</m:t>
          </m:r>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D</m:t>
              </m:r>
            </m:sub>
          </m:sSub>
        </m:oMath>
      </m:oMathPara>
    </w:p>
    <w:p w14:paraId="08352D9C" w14:textId="77777777" w:rsidR="007F3240" w:rsidRDefault="007F3240" w:rsidP="00BE63D3">
      <w:pPr>
        <w:pStyle w:val="Prrafodelista"/>
        <w:spacing w:before="240"/>
        <w:ind w:left="284"/>
        <w:rPr>
          <w:rFonts w:ascii="Arial" w:hAnsi="Arial" w:cs="Arial"/>
          <w:b/>
          <w:bCs/>
        </w:rPr>
      </w:pPr>
    </w:p>
    <w:p w14:paraId="50B9AF51" w14:textId="5C77C267" w:rsidR="00DF6A47" w:rsidRPr="00590712" w:rsidRDefault="00DF6A47" w:rsidP="00BE63D3">
      <w:pPr>
        <w:pStyle w:val="Prrafodelista"/>
        <w:spacing w:before="240"/>
        <w:ind w:left="284"/>
        <w:rPr>
          <w:rFonts w:ascii="Arial" w:hAnsi="Arial" w:cs="Arial"/>
          <w:b/>
          <w:bCs/>
        </w:rPr>
      </w:pPr>
      <w:r w:rsidRPr="00590712">
        <w:rPr>
          <w:rFonts w:ascii="Arial" w:hAnsi="Arial" w:cs="Arial"/>
          <w:b/>
          <w:bCs/>
        </w:rPr>
        <w:t xml:space="preserve"> IX</w:t>
      </w:r>
      <w:r w:rsidRPr="00590712">
        <w:rPr>
          <w:rFonts w:ascii="Arial" w:hAnsi="Arial" w:cs="Arial"/>
          <w:b/>
          <w:bCs/>
        </w:rPr>
        <w:tab/>
        <w:t>BIBLIOGRAFÍA</w:t>
      </w:r>
      <w:r w:rsidR="006A4BB6">
        <w:rPr>
          <w:rFonts w:ascii="Arial" w:hAnsi="Arial" w:cs="Arial"/>
          <w:b/>
          <w:bCs/>
        </w:rPr>
        <w:t>:</w:t>
      </w:r>
      <w:r w:rsidRPr="00590712">
        <w:rPr>
          <w:rFonts w:ascii="Arial" w:hAnsi="Arial" w:cs="Arial"/>
          <w:b/>
          <w:bCs/>
        </w:rPr>
        <w:t xml:space="preserve"> </w:t>
      </w:r>
    </w:p>
    <w:p w14:paraId="680AA41A" w14:textId="7B465A06" w:rsidR="00415A02" w:rsidRDefault="00415A02" w:rsidP="00DF6A47">
      <w:pPr>
        <w:pStyle w:val="Prrafodelista"/>
        <w:spacing w:before="240"/>
        <w:ind w:left="0" w:firstLine="720"/>
        <w:rPr>
          <w:rFonts w:ascii="Arial" w:hAnsi="Arial" w:cs="Arial"/>
        </w:rPr>
      </w:pPr>
    </w:p>
    <w:p w14:paraId="041FC30F" w14:textId="77777777"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 xml:space="preserve">Agustín, C. R. (1994). </w:t>
      </w:r>
      <w:r w:rsidRPr="00114A73">
        <w:rPr>
          <w:rFonts w:ascii="Arial" w:hAnsi="Arial" w:cs="Arial"/>
          <w:i/>
          <w:iCs/>
          <w:color w:val="000000" w:themeColor="text1"/>
          <w:shd w:val="clear" w:color="auto" w:fill="FFFFFF"/>
        </w:rPr>
        <w:t>Metalurgia extractiva del oro. Imprenta Offset “</w:t>
      </w:r>
      <w:proofErr w:type="spellStart"/>
      <w:r w:rsidRPr="00114A73">
        <w:rPr>
          <w:rFonts w:ascii="Arial" w:hAnsi="Arial" w:cs="Arial"/>
          <w:i/>
          <w:iCs/>
          <w:color w:val="000000" w:themeColor="text1"/>
          <w:shd w:val="clear" w:color="auto" w:fill="FFFFFF"/>
        </w:rPr>
        <w:t>Imral</w:t>
      </w:r>
      <w:proofErr w:type="spellEnd"/>
      <w:r w:rsidRPr="00114A73">
        <w:rPr>
          <w:rFonts w:ascii="Arial" w:hAnsi="Arial" w:cs="Arial"/>
          <w:i/>
          <w:iCs/>
          <w:color w:val="000000" w:themeColor="text1"/>
          <w:shd w:val="clear" w:color="auto" w:fill="FFFFFF"/>
        </w:rPr>
        <w:t xml:space="preserve">” Ltda. </w:t>
      </w:r>
      <w:r w:rsidRPr="00114A73">
        <w:rPr>
          <w:rFonts w:ascii="Arial" w:hAnsi="Arial" w:cs="Arial"/>
          <w:color w:val="000000" w:themeColor="text1"/>
          <w:shd w:val="clear" w:color="auto" w:fill="FFFFFF"/>
        </w:rPr>
        <w:t>Oruro, Bolivia. p, 175-209.</w:t>
      </w:r>
    </w:p>
    <w:p w14:paraId="518ADAEF" w14:textId="3534366D"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lang w:val="pt-BR"/>
        </w:rPr>
        <w:t xml:space="preserve">Aramburú, V., Núñez, P., </w:t>
      </w:r>
      <w:proofErr w:type="spellStart"/>
      <w:r w:rsidRPr="00114A73">
        <w:rPr>
          <w:rFonts w:ascii="Arial" w:hAnsi="Arial" w:cs="Arial"/>
          <w:color w:val="000000" w:themeColor="text1"/>
          <w:shd w:val="clear" w:color="auto" w:fill="FFFFFF"/>
          <w:lang w:val="pt-BR"/>
        </w:rPr>
        <w:t>Azañero</w:t>
      </w:r>
      <w:proofErr w:type="spellEnd"/>
      <w:r w:rsidRPr="00114A73">
        <w:rPr>
          <w:rFonts w:ascii="Arial" w:hAnsi="Arial" w:cs="Arial"/>
          <w:color w:val="000000" w:themeColor="text1"/>
          <w:shd w:val="clear" w:color="auto" w:fill="FFFFFF"/>
          <w:lang w:val="pt-BR"/>
        </w:rPr>
        <w:t xml:space="preserve">, Á., Figueroa, M., </w:t>
      </w:r>
      <w:r w:rsidR="00FD2373" w:rsidRPr="00114A73">
        <w:rPr>
          <w:rFonts w:ascii="Arial" w:hAnsi="Arial" w:cs="Arial"/>
          <w:color w:val="000000" w:themeColor="text1"/>
          <w:shd w:val="clear" w:color="auto" w:fill="FFFFFF"/>
          <w:lang w:val="pt-BR"/>
        </w:rPr>
        <w:t>y</w:t>
      </w:r>
      <w:r w:rsidRPr="00114A73">
        <w:rPr>
          <w:rFonts w:ascii="Arial" w:hAnsi="Arial" w:cs="Arial"/>
          <w:color w:val="000000" w:themeColor="text1"/>
          <w:shd w:val="clear" w:color="auto" w:fill="FFFFFF"/>
          <w:lang w:val="pt-BR"/>
        </w:rPr>
        <w:t xml:space="preserve"> </w:t>
      </w:r>
      <w:proofErr w:type="spellStart"/>
      <w:r w:rsidRPr="00114A73">
        <w:rPr>
          <w:rFonts w:ascii="Arial" w:hAnsi="Arial" w:cs="Arial"/>
          <w:color w:val="000000" w:themeColor="text1"/>
          <w:shd w:val="clear" w:color="auto" w:fill="FFFFFF"/>
          <w:lang w:val="pt-BR"/>
        </w:rPr>
        <w:t>Gagliuffi</w:t>
      </w:r>
      <w:proofErr w:type="spellEnd"/>
      <w:r w:rsidRPr="00114A73">
        <w:rPr>
          <w:rFonts w:ascii="Arial" w:hAnsi="Arial" w:cs="Arial"/>
          <w:color w:val="000000" w:themeColor="text1"/>
          <w:shd w:val="clear" w:color="auto" w:fill="FFFFFF"/>
          <w:lang w:val="pt-BR"/>
        </w:rPr>
        <w:t xml:space="preserve">, P. (2010). </w:t>
      </w:r>
      <w:r w:rsidRPr="00114A73">
        <w:rPr>
          <w:rFonts w:ascii="Arial" w:hAnsi="Arial" w:cs="Arial"/>
          <w:i/>
          <w:iCs/>
          <w:color w:val="000000" w:themeColor="text1"/>
          <w:shd w:val="clear" w:color="auto" w:fill="FFFFFF"/>
        </w:rPr>
        <w:t>Recuperación de oro y mercurio de los relaves del proceso de amalgamación con tecnología limpia.</w:t>
      </w:r>
      <w:r w:rsidRPr="00114A73">
        <w:rPr>
          <w:rFonts w:ascii="Arial" w:hAnsi="Arial" w:cs="Arial"/>
          <w:color w:val="000000" w:themeColor="text1"/>
          <w:shd w:val="clear" w:color="auto" w:fill="FFFFFF"/>
        </w:rPr>
        <w:t> Revista del Instituto de Investigación de la Facultad de Ingeniería Geológica, Minera, Metalúrgica y Geográfica, 13(25), 13-19.</w:t>
      </w:r>
    </w:p>
    <w:p w14:paraId="56FDDD69" w14:textId="15836B43"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 xml:space="preserve">Canseco, D. E. (1978). </w:t>
      </w:r>
      <w:r w:rsidRPr="00114A73">
        <w:rPr>
          <w:rFonts w:ascii="Arial" w:hAnsi="Arial" w:cs="Arial"/>
          <w:i/>
          <w:iCs/>
          <w:color w:val="000000" w:themeColor="text1"/>
          <w:shd w:val="clear" w:color="auto" w:fill="FFFFFF"/>
        </w:rPr>
        <w:t>Metalurgia del oro y la plata.</w:t>
      </w:r>
      <w:r w:rsidR="00FD2373" w:rsidRPr="00114A73">
        <w:rPr>
          <w:rFonts w:ascii="Arial" w:hAnsi="Arial" w:cs="Arial"/>
          <w:i/>
          <w:iCs/>
          <w:color w:val="000000" w:themeColor="text1"/>
          <w:shd w:val="clear" w:color="auto" w:fill="FFFFFF"/>
        </w:rPr>
        <w:t xml:space="preserve"> </w:t>
      </w:r>
      <w:r w:rsidRPr="00114A73">
        <w:rPr>
          <w:rFonts w:ascii="Arial" w:hAnsi="Arial" w:cs="Arial"/>
          <w:color w:val="000000" w:themeColor="text1"/>
          <w:shd w:val="clear" w:color="auto" w:fill="FFFFFF"/>
        </w:rPr>
        <w:t>Lima–Perú</w:t>
      </w:r>
      <w:r w:rsidR="00FD2373" w:rsidRPr="00114A73">
        <w:rPr>
          <w:rFonts w:ascii="Arial" w:hAnsi="Arial" w:cs="Arial"/>
          <w:color w:val="000000" w:themeColor="text1"/>
          <w:shd w:val="clear" w:color="auto" w:fill="FFFFFF"/>
        </w:rPr>
        <w:t>: Editorial UNI</w:t>
      </w:r>
    </w:p>
    <w:p w14:paraId="6423F622" w14:textId="2CF54323"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 xml:space="preserve">CARDENAS, A. (1994). </w:t>
      </w:r>
      <w:r w:rsidRPr="00114A73">
        <w:rPr>
          <w:rFonts w:ascii="Arial" w:hAnsi="Arial" w:cs="Arial"/>
          <w:i/>
          <w:iCs/>
          <w:color w:val="000000" w:themeColor="text1"/>
          <w:shd w:val="clear" w:color="auto" w:fill="FFFFFF"/>
        </w:rPr>
        <w:t>Metalurgia extractiva del oro</w:t>
      </w:r>
      <w:r w:rsidRPr="00114A73">
        <w:rPr>
          <w:rFonts w:ascii="Arial" w:hAnsi="Arial" w:cs="Arial"/>
          <w:color w:val="000000" w:themeColor="text1"/>
          <w:shd w:val="clear" w:color="auto" w:fill="FFFFFF"/>
        </w:rPr>
        <w:t>. Bolivia</w:t>
      </w:r>
      <w:r w:rsidR="00824191" w:rsidRPr="00114A73">
        <w:rPr>
          <w:rFonts w:ascii="Arial" w:hAnsi="Arial" w:cs="Arial"/>
          <w:color w:val="000000" w:themeColor="text1"/>
          <w:shd w:val="clear" w:color="auto" w:fill="FFFFFF"/>
        </w:rPr>
        <w:t>:</w:t>
      </w:r>
      <w:r w:rsidRPr="00114A73">
        <w:rPr>
          <w:rFonts w:ascii="Arial" w:hAnsi="Arial" w:cs="Arial"/>
          <w:color w:val="000000" w:themeColor="text1"/>
          <w:shd w:val="clear" w:color="auto" w:fill="FFFFFF"/>
        </w:rPr>
        <w:t xml:space="preserve"> Imprenta FOCET “Imral.</w:t>
      </w:r>
    </w:p>
    <w:p w14:paraId="52A67342" w14:textId="77777777"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 xml:space="preserve">Contreras, D. (1990). </w:t>
      </w:r>
      <w:r w:rsidRPr="00114A73">
        <w:rPr>
          <w:rFonts w:ascii="Arial" w:hAnsi="Arial" w:cs="Arial"/>
          <w:i/>
          <w:iCs/>
          <w:color w:val="000000" w:themeColor="text1"/>
          <w:shd w:val="clear" w:color="auto" w:fill="FFFFFF"/>
        </w:rPr>
        <w:t>Metalurgia del oro y la Plata.</w:t>
      </w:r>
      <w:r w:rsidRPr="00114A73">
        <w:rPr>
          <w:rFonts w:ascii="Arial" w:hAnsi="Arial" w:cs="Arial"/>
          <w:color w:val="000000" w:themeColor="text1"/>
          <w:shd w:val="clear" w:color="auto" w:fill="FFFFFF"/>
        </w:rPr>
        <w:t xml:space="preserve"> Editorial </w:t>
      </w:r>
      <w:proofErr w:type="spellStart"/>
      <w:r w:rsidRPr="00114A73">
        <w:rPr>
          <w:rFonts w:ascii="Arial" w:hAnsi="Arial" w:cs="Arial"/>
          <w:color w:val="000000" w:themeColor="text1"/>
          <w:shd w:val="clear" w:color="auto" w:fill="FFFFFF"/>
        </w:rPr>
        <w:t>Tecamalchaco</w:t>
      </w:r>
      <w:proofErr w:type="spellEnd"/>
      <w:r w:rsidRPr="00114A73">
        <w:rPr>
          <w:rFonts w:ascii="Arial" w:hAnsi="Arial" w:cs="Arial"/>
          <w:color w:val="000000" w:themeColor="text1"/>
          <w:shd w:val="clear" w:color="auto" w:fill="FFFFFF"/>
        </w:rPr>
        <w:t>.</w:t>
      </w:r>
    </w:p>
    <w:p w14:paraId="56A07CF2" w14:textId="77777777"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lastRenderedPageBreak/>
        <w:t>Gallardo, J. V. (1981). </w:t>
      </w:r>
      <w:r w:rsidRPr="00114A73">
        <w:rPr>
          <w:rFonts w:ascii="Arial" w:hAnsi="Arial" w:cs="Arial"/>
          <w:i/>
          <w:iCs/>
          <w:color w:val="000000" w:themeColor="text1"/>
          <w:shd w:val="clear" w:color="auto" w:fill="FFFFFF"/>
        </w:rPr>
        <w:t>Metalurgia del Oro y la Plata</w:t>
      </w:r>
      <w:r w:rsidRPr="00114A73">
        <w:rPr>
          <w:rFonts w:ascii="Arial" w:hAnsi="Arial" w:cs="Arial"/>
          <w:color w:val="000000" w:themeColor="text1"/>
          <w:shd w:val="clear" w:color="auto" w:fill="FFFFFF"/>
        </w:rPr>
        <w:t>. Banco Minero de Bolivia.</w:t>
      </w:r>
    </w:p>
    <w:p w14:paraId="65E6452D" w14:textId="555AA776" w:rsidR="00853DCE" w:rsidRPr="00114A73" w:rsidRDefault="00824191"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Merello</w:t>
      </w:r>
      <w:r w:rsidR="00853DCE" w:rsidRPr="00114A73">
        <w:rPr>
          <w:rFonts w:ascii="Arial" w:hAnsi="Arial" w:cs="Arial"/>
          <w:color w:val="000000" w:themeColor="text1"/>
          <w:shd w:val="clear" w:color="auto" w:fill="FFFFFF"/>
        </w:rPr>
        <w:t xml:space="preserve">, R., </w:t>
      </w:r>
      <w:r w:rsidRPr="00114A73">
        <w:rPr>
          <w:rFonts w:ascii="Arial" w:hAnsi="Arial" w:cs="Arial"/>
          <w:color w:val="000000" w:themeColor="text1"/>
          <w:shd w:val="clear" w:color="auto" w:fill="FFFFFF"/>
        </w:rPr>
        <w:t>y</w:t>
      </w:r>
      <w:r w:rsidR="00853DCE" w:rsidRPr="00114A73">
        <w:rPr>
          <w:rFonts w:ascii="Arial" w:hAnsi="Arial" w:cs="Arial"/>
          <w:color w:val="000000" w:themeColor="text1"/>
          <w:shd w:val="clear" w:color="auto" w:fill="FFFFFF"/>
        </w:rPr>
        <w:t xml:space="preserve"> Zárate, G. </w:t>
      </w:r>
      <w:r w:rsidR="00853DCE" w:rsidRPr="00114A73">
        <w:rPr>
          <w:rFonts w:ascii="Arial" w:hAnsi="Arial" w:cs="Arial"/>
          <w:i/>
          <w:iCs/>
          <w:color w:val="000000" w:themeColor="text1"/>
          <w:shd w:val="clear" w:color="auto" w:fill="FFFFFF"/>
        </w:rPr>
        <w:t>Aplicación de carbón activado en la metalurgia extractiva del oro.</w:t>
      </w:r>
      <w:r w:rsidR="00853DCE" w:rsidRPr="00114A73">
        <w:rPr>
          <w:rFonts w:ascii="Arial" w:hAnsi="Arial" w:cs="Arial"/>
          <w:color w:val="000000" w:themeColor="text1"/>
          <w:shd w:val="clear" w:color="auto" w:fill="FFFFFF"/>
        </w:rPr>
        <w:t> Revista Minerales, 42(179), 1-14.</w:t>
      </w:r>
    </w:p>
    <w:p w14:paraId="4DF8B374" w14:textId="77777777"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proofErr w:type="spellStart"/>
      <w:r w:rsidRPr="00114A73">
        <w:rPr>
          <w:rFonts w:ascii="Arial" w:hAnsi="Arial" w:cs="Arial"/>
          <w:color w:val="000000" w:themeColor="text1"/>
          <w:shd w:val="clear" w:color="auto" w:fill="FFFFFF"/>
        </w:rPr>
        <w:t>Misari</w:t>
      </w:r>
      <w:proofErr w:type="spellEnd"/>
      <w:r w:rsidRPr="00114A73">
        <w:rPr>
          <w:rFonts w:ascii="Arial" w:hAnsi="Arial" w:cs="Arial"/>
          <w:color w:val="000000" w:themeColor="text1"/>
          <w:shd w:val="clear" w:color="auto" w:fill="FFFFFF"/>
        </w:rPr>
        <w:t>, F. S., &amp; Jiménez, J. A. F. (1993). </w:t>
      </w:r>
      <w:r w:rsidRPr="00114A73">
        <w:rPr>
          <w:rFonts w:ascii="Arial" w:hAnsi="Arial" w:cs="Arial"/>
          <w:i/>
          <w:iCs/>
          <w:color w:val="000000" w:themeColor="text1"/>
          <w:shd w:val="clear" w:color="auto" w:fill="FFFFFF"/>
        </w:rPr>
        <w:t>Metalurgia del oro</w:t>
      </w:r>
      <w:r w:rsidRPr="00114A73">
        <w:rPr>
          <w:rFonts w:ascii="Arial" w:hAnsi="Arial" w:cs="Arial"/>
          <w:color w:val="000000" w:themeColor="text1"/>
          <w:shd w:val="clear" w:color="auto" w:fill="FFFFFF"/>
        </w:rPr>
        <w:t> (Vol. 1). Centro de Estudios y Promoción en Ciencias de la Tierra.</w:t>
      </w:r>
    </w:p>
    <w:p w14:paraId="59093664" w14:textId="085A7342"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 xml:space="preserve">Ortiz, A. A., Jara, P. A. N., Rojas, V. S. A., Delgado, E. F. L., Lavado, L. J. Q., Sandoval, M. C., ... </w:t>
      </w:r>
      <w:r w:rsidR="00824191" w:rsidRPr="00114A73">
        <w:rPr>
          <w:rFonts w:ascii="Arial" w:hAnsi="Arial" w:cs="Arial"/>
          <w:color w:val="000000" w:themeColor="text1"/>
          <w:shd w:val="clear" w:color="auto" w:fill="FFFFFF"/>
        </w:rPr>
        <w:t>y</w:t>
      </w:r>
      <w:r w:rsidRPr="00114A73">
        <w:rPr>
          <w:rFonts w:ascii="Arial" w:hAnsi="Arial" w:cs="Arial"/>
          <w:color w:val="000000" w:themeColor="text1"/>
          <w:shd w:val="clear" w:color="auto" w:fill="FFFFFF"/>
        </w:rPr>
        <w:t xml:space="preserve"> Guizado, J. N. A. (2009). </w:t>
      </w:r>
      <w:r w:rsidRPr="00114A73">
        <w:rPr>
          <w:rFonts w:ascii="Arial" w:hAnsi="Arial" w:cs="Arial"/>
          <w:i/>
          <w:iCs/>
          <w:color w:val="000000" w:themeColor="text1"/>
          <w:shd w:val="clear" w:color="auto" w:fill="FFFFFF"/>
        </w:rPr>
        <w:t>Factores que afectan la selección del proceso metalúrgico para beneficiar minerales complejos de oro.</w:t>
      </w:r>
      <w:r w:rsidRPr="00114A73">
        <w:rPr>
          <w:rFonts w:ascii="Arial" w:hAnsi="Arial" w:cs="Arial"/>
          <w:color w:val="000000" w:themeColor="text1"/>
          <w:shd w:val="clear" w:color="auto" w:fill="FFFFFF"/>
        </w:rPr>
        <w:t> Revista del Instituto de Investigación de la Facultad de Ingeniería Geológica, Minera, Metalúrgica y Geográfica, 12(24), 49-55.</w:t>
      </w:r>
    </w:p>
    <w:p w14:paraId="51787E95" w14:textId="77777777"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 xml:space="preserve">Ortiz, F. H. (2018). </w:t>
      </w:r>
      <w:r w:rsidRPr="00114A73">
        <w:rPr>
          <w:rFonts w:ascii="Arial" w:hAnsi="Arial" w:cs="Arial"/>
          <w:i/>
          <w:iCs/>
          <w:color w:val="000000" w:themeColor="text1"/>
          <w:shd w:val="clear" w:color="auto" w:fill="FFFFFF"/>
        </w:rPr>
        <w:t xml:space="preserve">La metalurgia del oro en </w:t>
      </w:r>
      <w:proofErr w:type="spellStart"/>
      <w:r w:rsidRPr="00114A73">
        <w:rPr>
          <w:rFonts w:ascii="Arial" w:hAnsi="Arial" w:cs="Arial"/>
          <w:i/>
          <w:iCs/>
          <w:color w:val="000000" w:themeColor="text1"/>
          <w:shd w:val="clear" w:color="auto" w:fill="FFFFFF"/>
        </w:rPr>
        <w:t>Rodalquilar</w:t>
      </w:r>
      <w:proofErr w:type="spellEnd"/>
      <w:r w:rsidRPr="00114A73">
        <w:rPr>
          <w:rFonts w:ascii="Arial" w:hAnsi="Arial" w:cs="Arial"/>
          <w:i/>
          <w:iCs/>
          <w:color w:val="000000" w:themeColor="text1"/>
          <w:shd w:val="clear" w:color="auto" w:fill="FFFFFF"/>
        </w:rPr>
        <w:t>.</w:t>
      </w:r>
      <w:r w:rsidRPr="00114A73">
        <w:rPr>
          <w:rFonts w:ascii="Arial" w:hAnsi="Arial" w:cs="Arial"/>
          <w:color w:val="000000" w:themeColor="text1"/>
          <w:shd w:val="clear" w:color="auto" w:fill="FFFFFF"/>
        </w:rPr>
        <w:t xml:space="preserve"> De re </w:t>
      </w:r>
      <w:proofErr w:type="spellStart"/>
      <w:r w:rsidRPr="00114A73">
        <w:rPr>
          <w:rFonts w:ascii="Arial" w:hAnsi="Arial" w:cs="Arial"/>
          <w:color w:val="000000" w:themeColor="text1"/>
          <w:shd w:val="clear" w:color="auto" w:fill="FFFFFF"/>
        </w:rPr>
        <w:t>metallica</w:t>
      </w:r>
      <w:proofErr w:type="spellEnd"/>
      <w:r w:rsidRPr="00114A73">
        <w:rPr>
          <w:rFonts w:ascii="Arial" w:hAnsi="Arial" w:cs="Arial"/>
          <w:color w:val="000000" w:themeColor="text1"/>
          <w:shd w:val="clear" w:color="auto" w:fill="FFFFFF"/>
        </w:rPr>
        <w:t xml:space="preserve"> (Madrid): revista de la Sociedad Española para la Defensa del Patrimonio Geológico y Minero, (31), 115-130.</w:t>
      </w:r>
    </w:p>
    <w:p w14:paraId="1E7C0071" w14:textId="77777777"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 xml:space="preserve">Rubio de la Torre, J. (1935). </w:t>
      </w:r>
      <w:r w:rsidRPr="00114A73">
        <w:rPr>
          <w:rFonts w:ascii="Arial" w:hAnsi="Arial" w:cs="Arial"/>
          <w:i/>
          <w:iCs/>
          <w:color w:val="000000" w:themeColor="text1"/>
          <w:shd w:val="clear" w:color="auto" w:fill="FFFFFF"/>
        </w:rPr>
        <w:t>Metalurgia del oro</w:t>
      </w:r>
      <w:r w:rsidRPr="00114A73">
        <w:rPr>
          <w:rFonts w:ascii="Arial" w:hAnsi="Arial" w:cs="Arial"/>
          <w:color w:val="000000" w:themeColor="text1"/>
          <w:shd w:val="clear" w:color="auto" w:fill="FFFFFF"/>
        </w:rPr>
        <w:t>. Boletín Oficial de Minas y Metalurgia, 212, 213-214.</w:t>
      </w:r>
    </w:p>
    <w:p w14:paraId="1629A4A1" w14:textId="5E84BBFB"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 xml:space="preserve">Salinas, E., Rivera, I., Carrillo, F. R., Patiño, F., Hernández, J., </w:t>
      </w:r>
      <w:r w:rsidR="0070547D" w:rsidRPr="00114A73">
        <w:rPr>
          <w:rFonts w:ascii="Arial" w:hAnsi="Arial" w:cs="Arial"/>
          <w:color w:val="000000" w:themeColor="text1"/>
          <w:shd w:val="clear" w:color="auto" w:fill="FFFFFF"/>
        </w:rPr>
        <w:t>y</w:t>
      </w:r>
      <w:r w:rsidRPr="00114A73">
        <w:rPr>
          <w:rFonts w:ascii="Arial" w:hAnsi="Arial" w:cs="Arial"/>
          <w:color w:val="000000" w:themeColor="text1"/>
          <w:shd w:val="clear" w:color="auto" w:fill="FFFFFF"/>
        </w:rPr>
        <w:t xml:space="preserve"> Hernández, L. E. (2004). </w:t>
      </w:r>
      <w:r w:rsidRPr="00114A73">
        <w:rPr>
          <w:rFonts w:ascii="Arial" w:hAnsi="Arial" w:cs="Arial"/>
          <w:i/>
          <w:iCs/>
          <w:color w:val="000000" w:themeColor="text1"/>
          <w:shd w:val="clear" w:color="auto" w:fill="FFFFFF"/>
        </w:rPr>
        <w:t xml:space="preserve">Mejora del proceso de cianuración de oro y plata, mediante la </w:t>
      </w:r>
      <w:proofErr w:type="spellStart"/>
      <w:r w:rsidRPr="00114A73">
        <w:rPr>
          <w:rFonts w:ascii="Arial" w:hAnsi="Arial" w:cs="Arial"/>
          <w:i/>
          <w:iCs/>
          <w:color w:val="000000" w:themeColor="text1"/>
          <w:shd w:val="clear" w:color="auto" w:fill="FFFFFF"/>
        </w:rPr>
        <w:t>preoxidación</w:t>
      </w:r>
      <w:proofErr w:type="spellEnd"/>
      <w:r w:rsidRPr="00114A73">
        <w:rPr>
          <w:rFonts w:ascii="Arial" w:hAnsi="Arial" w:cs="Arial"/>
          <w:i/>
          <w:iCs/>
          <w:color w:val="000000" w:themeColor="text1"/>
          <w:shd w:val="clear" w:color="auto" w:fill="FFFFFF"/>
        </w:rPr>
        <w:t xml:space="preserve"> de minerales sulfurosos con ozono.</w:t>
      </w:r>
      <w:r w:rsidRPr="00114A73">
        <w:rPr>
          <w:rFonts w:ascii="Arial" w:hAnsi="Arial" w:cs="Arial"/>
          <w:color w:val="000000" w:themeColor="text1"/>
          <w:shd w:val="clear" w:color="auto" w:fill="FFFFFF"/>
        </w:rPr>
        <w:t> Revista de la Sociedad Química de México, </w:t>
      </w:r>
      <w:r w:rsidRPr="00114A73">
        <w:rPr>
          <w:rFonts w:ascii="Arial" w:hAnsi="Arial" w:cs="Arial"/>
          <w:i/>
          <w:iCs/>
          <w:color w:val="000000" w:themeColor="text1"/>
          <w:shd w:val="clear" w:color="auto" w:fill="FFFFFF"/>
        </w:rPr>
        <w:t>48</w:t>
      </w:r>
      <w:r w:rsidRPr="00114A73">
        <w:rPr>
          <w:rFonts w:ascii="Arial" w:hAnsi="Arial" w:cs="Arial"/>
          <w:color w:val="000000" w:themeColor="text1"/>
          <w:shd w:val="clear" w:color="auto" w:fill="FFFFFF"/>
        </w:rPr>
        <w:t>(4), 315-320.</w:t>
      </w:r>
    </w:p>
    <w:p w14:paraId="569D6318" w14:textId="77777777"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 xml:space="preserve">Sergio, F., &amp; Franco Jiménez, J. A. (1993). </w:t>
      </w:r>
      <w:r w:rsidRPr="00114A73">
        <w:rPr>
          <w:rFonts w:ascii="Arial" w:hAnsi="Arial" w:cs="Arial"/>
          <w:i/>
          <w:iCs/>
          <w:color w:val="000000" w:themeColor="text1"/>
          <w:shd w:val="clear" w:color="auto" w:fill="FFFFFF"/>
        </w:rPr>
        <w:t>Metalurgia del oro</w:t>
      </w:r>
      <w:r w:rsidRPr="00114A73">
        <w:rPr>
          <w:rFonts w:ascii="Arial" w:hAnsi="Arial" w:cs="Arial"/>
          <w:color w:val="000000" w:themeColor="text1"/>
          <w:shd w:val="clear" w:color="auto" w:fill="FFFFFF"/>
        </w:rPr>
        <w:t>. Lima, Perú: Centros de estudios y promoción en ciencias de la tierra, 2.</w:t>
      </w:r>
    </w:p>
    <w:p w14:paraId="6EEF68CE" w14:textId="77777777"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 xml:space="preserve">SRL, S. I. (2004). </w:t>
      </w:r>
      <w:r w:rsidRPr="00114A73">
        <w:rPr>
          <w:rFonts w:ascii="Arial" w:hAnsi="Arial" w:cs="Arial"/>
          <w:i/>
          <w:iCs/>
          <w:color w:val="000000" w:themeColor="text1"/>
          <w:shd w:val="clear" w:color="auto" w:fill="FFFFFF"/>
        </w:rPr>
        <w:t>Metalurgia del oro en la franja aurífera Palpa-Ocoña.</w:t>
      </w:r>
      <w:r w:rsidRPr="00114A73">
        <w:rPr>
          <w:rFonts w:ascii="Arial" w:hAnsi="Arial" w:cs="Arial"/>
          <w:color w:val="000000" w:themeColor="text1"/>
          <w:shd w:val="clear" w:color="auto" w:fill="FFFFFF"/>
        </w:rPr>
        <w:t xml:space="preserve"> Lima: s/e.</w:t>
      </w:r>
    </w:p>
    <w:p w14:paraId="7194A5E9" w14:textId="3EC77DEA" w:rsidR="00853DCE" w:rsidRPr="00114A73" w:rsidRDefault="00853DCE" w:rsidP="00853DC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 xml:space="preserve">Vargas Gallardo, J. (1980). </w:t>
      </w:r>
      <w:r w:rsidRPr="00114A73">
        <w:rPr>
          <w:rFonts w:ascii="Arial" w:hAnsi="Arial" w:cs="Arial"/>
          <w:i/>
          <w:iCs/>
          <w:color w:val="000000" w:themeColor="text1"/>
          <w:shd w:val="clear" w:color="auto" w:fill="FFFFFF"/>
        </w:rPr>
        <w:t>Metalurgia del Oro y la Plata. Lima-Perú</w:t>
      </w:r>
      <w:r w:rsidR="004C5BDA" w:rsidRPr="00114A73">
        <w:rPr>
          <w:rFonts w:ascii="Arial" w:hAnsi="Arial" w:cs="Arial"/>
          <w:color w:val="000000" w:themeColor="text1"/>
          <w:shd w:val="clear" w:color="auto" w:fill="FFFFFF"/>
        </w:rPr>
        <w:t xml:space="preserve">: </w:t>
      </w:r>
      <w:r w:rsidR="004C5BDA" w:rsidRPr="00114A73">
        <w:rPr>
          <w:rFonts w:ascii="Arial" w:hAnsi="Arial" w:cs="Arial"/>
          <w:i/>
          <w:iCs/>
          <w:color w:val="000000" w:themeColor="text1"/>
          <w:shd w:val="clear" w:color="auto" w:fill="FFFFFF"/>
        </w:rPr>
        <w:t>Editorial San Marcos.</w:t>
      </w:r>
    </w:p>
    <w:p w14:paraId="13D826CE" w14:textId="710F9A9E" w:rsidR="006A4BB6" w:rsidRDefault="00853DCE" w:rsidP="0036797E">
      <w:pPr>
        <w:pStyle w:val="Prrafodelista"/>
        <w:spacing w:before="240" w:line="360" w:lineRule="auto"/>
        <w:ind w:left="993" w:hanging="720"/>
        <w:jc w:val="both"/>
        <w:rPr>
          <w:rFonts w:ascii="Arial" w:hAnsi="Arial" w:cs="Arial"/>
          <w:color w:val="000000" w:themeColor="text1"/>
          <w:shd w:val="clear" w:color="auto" w:fill="FFFFFF"/>
        </w:rPr>
      </w:pPr>
      <w:r w:rsidRPr="00114A73">
        <w:rPr>
          <w:rFonts w:ascii="Arial" w:hAnsi="Arial" w:cs="Arial"/>
          <w:color w:val="000000" w:themeColor="text1"/>
          <w:shd w:val="clear" w:color="auto" w:fill="FFFFFF"/>
        </w:rPr>
        <w:t xml:space="preserve">Villa Valdés, A. (2005). </w:t>
      </w:r>
      <w:r w:rsidRPr="00114A73">
        <w:rPr>
          <w:rFonts w:ascii="Arial" w:hAnsi="Arial" w:cs="Arial"/>
          <w:i/>
          <w:iCs/>
          <w:color w:val="000000" w:themeColor="text1"/>
          <w:shd w:val="clear" w:color="auto" w:fill="FFFFFF"/>
        </w:rPr>
        <w:t>Minería y metalurgia del oro en la Asturias romana.</w:t>
      </w:r>
      <w:r w:rsidRPr="00114A73">
        <w:rPr>
          <w:rFonts w:ascii="Arial" w:hAnsi="Arial" w:cs="Arial"/>
          <w:color w:val="000000" w:themeColor="text1"/>
          <w:shd w:val="clear" w:color="auto" w:fill="FFFFFF"/>
        </w:rPr>
        <w:t> Minería y Metalurgia históricas en el Sudoeste europeo. Madrid: Sociedad Española para la Defensa del Patrimonio Geológico y Minero-Sociedad Española de Historia de la Arqueología, 197-213.</w:t>
      </w:r>
    </w:p>
    <w:p w14:paraId="0099A283" w14:textId="57E3C599" w:rsidR="0036797E" w:rsidRPr="0036797E" w:rsidRDefault="0036797E" w:rsidP="0036797E">
      <w:pPr>
        <w:pStyle w:val="Prrafodelista"/>
        <w:spacing w:before="240" w:line="360" w:lineRule="auto"/>
        <w:ind w:left="993" w:hanging="720"/>
        <w:jc w:val="both"/>
        <w:rPr>
          <w:rFonts w:ascii="Arial" w:hAnsi="Arial" w:cs="Arial"/>
          <w:color w:val="000000" w:themeColor="text1"/>
          <w:shd w:val="clear" w:color="auto" w:fill="FFFFFF"/>
        </w:rPr>
      </w:pPr>
    </w:p>
    <w:p w14:paraId="04F17389" w14:textId="58206B27" w:rsidR="00476F96" w:rsidRPr="00476F96" w:rsidRDefault="0036797E" w:rsidP="0036797E">
      <w:pPr>
        <w:spacing w:before="240"/>
        <w:rPr>
          <w:rFonts w:ascii="Arial" w:hAnsi="Arial" w:cs="Arial"/>
          <w:b/>
          <w:bCs/>
        </w:rPr>
      </w:pPr>
      <w:r>
        <w:rPr>
          <w:noProof/>
        </w:rPr>
        <w:drawing>
          <wp:anchor distT="0" distB="0" distL="0" distR="0" simplePos="0" relativeHeight="251665408" behindDoc="0" locked="0" layoutInCell="1" allowOverlap="1" wp14:anchorId="2D6494DB" wp14:editId="64AF3BE3">
            <wp:simplePos x="0" y="0"/>
            <wp:positionH relativeFrom="margin">
              <wp:posOffset>1465042</wp:posOffset>
            </wp:positionH>
            <wp:positionV relativeFrom="page">
              <wp:posOffset>8142236</wp:posOffset>
            </wp:positionV>
            <wp:extent cx="2524588" cy="360639"/>
            <wp:effectExtent l="0" t="0" r="0" b="1905"/>
            <wp:wrapNone/>
            <wp:docPr id="23503553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598675" cy="371222"/>
                    </a:xfrm>
                    <a:prstGeom prst="rect">
                      <a:avLst/>
                    </a:prstGeom>
                  </pic:spPr>
                </pic:pic>
              </a:graphicData>
            </a:graphic>
            <wp14:sizeRelH relativeFrom="margin">
              <wp14:pctWidth>0</wp14:pctWidth>
            </wp14:sizeRelH>
            <wp14:sizeRelV relativeFrom="margin">
              <wp14:pctHeight>0</wp14:pctHeight>
            </wp14:sizeRelV>
          </wp:anchor>
        </w:drawing>
      </w:r>
    </w:p>
    <w:p w14:paraId="3DE9FC1A" w14:textId="77777777" w:rsidR="00476F96" w:rsidRPr="00415A02" w:rsidRDefault="00476F96" w:rsidP="000C726B">
      <w:pPr>
        <w:spacing w:before="240"/>
        <w:jc w:val="center"/>
        <w:rPr>
          <w:rFonts w:ascii="Arial" w:hAnsi="Arial" w:cs="Arial"/>
          <w:b/>
          <w:bCs/>
          <w:lang w:val="pt-BR"/>
        </w:rPr>
      </w:pPr>
      <w:r w:rsidRPr="00415A02">
        <w:rPr>
          <w:rFonts w:ascii="Arial" w:hAnsi="Arial" w:cs="Arial"/>
          <w:b/>
          <w:bCs/>
          <w:lang w:val="pt-BR"/>
        </w:rPr>
        <w:t>____________________________</w:t>
      </w:r>
    </w:p>
    <w:p w14:paraId="5479472A" w14:textId="27D3016A" w:rsidR="00476F96" w:rsidRPr="0036797E" w:rsidRDefault="0036797E" w:rsidP="0036797E">
      <w:pPr>
        <w:pStyle w:val="Sinespaciado"/>
        <w:rPr>
          <w:b/>
          <w:bCs/>
          <w:lang w:val="pt-BR"/>
        </w:rPr>
      </w:pPr>
      <w:r>
        <w:rPr>
          <w:lang w:val="pt-BR"/>
        </w:rPr>
        <w:t xml:space="preserve">                                             </w:t>
      </w:r>
      <w:r w:rsidR="00476F96" w:rsidRPr="00415A02">
        <w:rPr>
          <w:lang w:val="pt-BR"/>
        </w:rPr>
        <w:t xml:space="preserve"> </w:t>
      </w:r>
      <w:r>
        <w:rPr>
          <w:b/>
          <w:bCs/>
          <w:lang w:val="pt-BR"/>
        </w:rPr>
        <w:t>ING.</w:t>
      </w:r>
      <w:r w:rsidR="00476F96" w:rsidRPr="0036797E">
        <w:rPr>
          <w:b/>
          <w:bCs/>
          <w:lang w:val="pt-BR"/>
        </w:rPr>
        <w:t xml:space="preserve"> </w:t>
      </w:r>
      <w:r w:rsidRPr="0036797E">
        <w:rPr>
          <w:b/>
          <w:bCs/>
          <w:lang w:val="pt-BR"/>
        </w:rPr>
        <w:t>ARENAZA RODRIGUEZ, LUIS ALBERTO</w:t>
      </w:r>
    </w:p>
    <w:p w14:paraId="7EF88A04" w14:textId="1920CCD6" w:rsidR="00DF6A47" w:rsidRPr="0036797E" w:rsidRDefault="0036797E" w:rsidP="0036797E">
      <w:pPr>
        <w:pStyle w:val="Sinespaciado"/>
        <w:rPr>
          <w:b/>
          <w:bCs/>
          <w:lang w:val="pt-BR"/>
        </w:rPr>
      </w:pPr>
      <w:r>
        <w:rPr>
          <w:lang w:val="pt-BR"/>
        </w:rPr>
        <w:t xml:space="preserve">                                                                       </w:t>
      </w:r>
      <w:r w:rsidR="00476F96" w:rsidRPr="0036797E">
        <w:rPr>
          <w:b/>
          <w:bCs/>
          <w:lang w:val="pt-BR"/>
        </w:rPr>
        <w:t xml:space="preserve">CIP </w:t>
      </w:r>
      <w:r w:rsidR="004D05DF" w:rsidRPr="0036797E">
        <w:rPr>
          <w:b/>
          <w:bCs/>
          <w:lang w:val="pt-BR"/>
        </w:rPr>
        <w:t>230949</w:t>
      </w:r>
    </w:p>
    <w:p w14:paraId="1FD3CA58" w14:textId="074A7430" w:rsidR="00DF6A47" w:rsidRPr="00590712" w:rsidRDefault="0043401B" w:rsidP="00DF6A47">
      <w:pPr>
        <w:pStyle w:val="Prrafodelista"/>
        <w:spacing w:before="240"/>
        <w:ind w:left="426"/>
        <w:jc w:val="right"/>
        <w:rPr>
          <w:rFonts w:ascii="Arial" w:hAnsi="Arial" w:cs="Arial"/>
          <w:b/>
          <w:bCs/>
        </w:rPr>
      </w:pPr>
      <w:r>
        <w:rPr>
          <w:rFonts w:ascii="Arial" w:hAnsi="Arial" w:cs="Arial"/>
          <w:b/>
          <w:bCs/>
        </w:rPr>
        <w:t>Huacho,</w:t>
      </w:r>
      <w:r w:rsidR="004161EF">
        <w:rPr>
          <w:rFonts w:ascii="Arial" w:hAnsi="Arial" w:cs="Arial"/>
          <w:b/>
          <w:bCs/>
        </w:rPr>
        <w:t xml:space="preserve"> Setiembre</w:t>
      </w:r>
      <w:r w:rsidR="0053548E">
        <w:rPr>
          <w:rFonts w:ascii="Arial" w:hAnsi="Arial" w:cs="Arial"/>
          <w:b/>
          <w:bCs/>
        </w:rPr>
        <w:t xml:space="preserve"> </w:t>
      </w:r>
      <w:r w:rsidR="00493F68">
        <w:rPr>
          <w:rFonts w:ascii="Arial" w:hAnsi="Arial" w:cs="Arial"/>
          <w:b/>
          <w:bCs/>
        </w:rPr>
        <w:t>202</w:t>
      </w:r>
      <w:r w:rsidR="00E64426">
        <w:rPr>
          <w:rFonts w:ascii="Arial" w:hAnsi="Arial" w:cs="Arial"/>
          <w:b/>
          <w:bCs/>
        </w:rPr>
        <w:t>5</w:t>
      </w:r>
      <w:r w:rsidR="00493F68">
        <w:rPr>
          <w:rFonts w:ascii="Arial" w:hAnsi="Arial" w:cs="Arial"/>
          <w:b/>
          <w:bCs/>
        </w:rPr>
        <w:t xml:space="preserve"> </w:t>
      </w:r>
    </w:p>
    <w:p w14:paraId="60568E8C" w14:textId="17198FD2" w:rsidR="00DF6A47" w:rsidRPr="00086A47" w:rsidRDefault="00DF6A47" w:rsidP="00086A47">
      <w:pPr>
        <w:spacing w:before="240"/>
        <w:rPr>
          <w:rFonts w:ascii="Arial" w:hAnsi="Arial" w:cs="Arial"/>
          <w:b/>
          <w:bCs/>
        </w:rPr>
      </w:pPr>
    </w:p>
    <w:sectPr w:rsidR="00DF6A47" w:rsidRPr="00086A47" w:rsidSect="00503F95">
      <w:headerReference w:type="default" r:id="rId10"/>
      <w:footerReference w:type="default" r:id="rId11"/>
      <w:pgSz w:w="11906" w:h="16838"/>
      <w:pgMar w:top="141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83A3" w14:textId="77777777" w:rsidR="00A066B7" w:rsidRDefault="00A066B7" w:rsidP="00276CDB">
      <w:pPr>
        <w:spacing w:after="0" w:line="240" w:lineRule="auto"/>
      </w:pPr>
      <w:r>
        <w:separator/>
      </w:r>
    </w:p>
  </w:endnote>
  <w:endnote w:type="continuationSeparator" w:id="0">
    <w:p w14:paraId="457822EB" w14:textId="77777777" w:rsidR="00A066B7" w:rsidRDefault="00A066B7" w:rsidP="0027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83" w:type="pct"/>
      <w:jc w:val="center"/>
      <w:tblCellMar>
        <w:top w:w="144" w:type="dxa"/>
        <w:left w:w="115" w:type="dxa"/>
        <w:bottom w:w="144" w:type="dxa"/>
        <w:right w:w="115" w:type="dxa"/>
      </w:tblCellMar>
      <w:tblLook w:val="04A0" w:firstRow="1" w:lastRow="0" w:firstColumn="1" w:lastColumn="0" w:noHBand="0" w:noVBand="1"/>
    </w:tblPr>
    <w:tblGrid>
      <w:gridCol w:w="6151"/>
      <w:gridCol w:w="4195"/>
    </w:tblGrid>
    <w:tr w:rsidR="00503F95" w14:paraId="33607A43" w14:textId="77777777" w:rsidTr="00503F95">
      <w:trPr>
        <w:trHeight w:hRule="exact" w:val="57"/>
        <w:jc w:val="center"/>
      </w:trPr>
      <w:tc>
        <w:tcPr>
          <w:tcW w:w="6151" w:type="dxa"/>
          <w:shd w:val="clear" w:color="auto" w:fill="540000"/>
          <w:tcMar>
            <w:top w:w="0" w:type="dxa"/>
            <w:bottom w:w="0" w:type="dxa"/>
          </w:tcMar>
        </w:tcPr>
        <w:p w14:paraId="2188D0C2" w14:textId="77777777" w:rsidR="00503F95" w:rsidRDefault="00503F95" w:rsidP="00503F95">
          <w:pPr>
            <w:pStyle w:val="Encabezado"/>
            <w:rPr>
              <w:caps/>
              <w:sz w:val="18"/>
            </w:rPr>
          </w:pPr>
        </w:p>
      </w:tc>
      <w:tc>
        <w:tcPr>
          <w:tcW w:w="4195" w:type="dxa"/>
          <w:shd w:val="clear" w:color="auto" w:fill="540000"/>
          <w:tcMar>
            <w:top w:w="0" w:type="dxa"/>
            <w:bottom w:w="0" w:type="dxa"/>
          </w:tcMar>
        </w:tcPr>
        <w:p w14:paraId="18BD5B33" w14:textId="77777777" w:rsidR="00503F95" w:rsidRDefault="00503F95" w:rsidP="00503F95">
          <w:pPr>
            <w:pStyle w:val="Encabezado"/>
            <w:jc w:val="right"/>
            <w:rPr>
              <w:caps/>
              <w:sz w:val="18"/>
            </w:rPr>
          </w:pPr>
        </w:p>
      </w:tc>
    </w:tr>
    <w:tr w:rsidR="00503F95" w14:paraId="7B92036B" w14:textId="77777777" w:rsidTr="00503F95">
      <w:trPr>
        <w:jc w:val="center"/>
      </w:trPr>
      <w:tc>
        <w:tcPr>
          <w:tcW w:w="6151" w:type="dxa"/>
          <w:vAlign w:val="center"/>
        </w:tcPr>
        <w:p w14:paraId="173F21CD" w14:textId="6D46D481" w:rsidR="00503F95" w:rsidRPr="00503F95" w:rsidRDefault="00BE63D3" w:rsidP="00503F95">
          <w:pPr>
            <w:pStyle w:val="Sinespaciado"/>
            <w:rPr>
              <w:noProof/>
              <w:lang w:val="es-ES"/>
            </w:rPr>
          </w:pPr>
          <w:r>
            <w:rPr>
              <w:noProof/>
              <w:lang w:val="es-ES"/>
            </w:rPr>
            <w:t xml:space="preserve">  </w:t>
          </w:r>
        </w:p>
        <w:p w14:paraId="6C00778F" w14:textId="77777777" w:rsidR="00503F95" w:rsidRDefault="00503F95" w:rsidP="00503F95">
          <w:pPr>
            <w:pStyle w:val="Piedepgina"/>
            <w:rPr>
              <w:caps/>
              <w:color w:val="808080" w:themeColor="background1" w:themeShade="80"/>
              <w:sz w:val="18"/>
              <w:szCs w:val="18"/>
            </w:rPr>
          </w:pPr>
        </w:p>
      </w:tc>
      <w:tc>
        <w:tcPr>
          <w:tcW w:w="4195" w:type="dxa"/>
          <w:vAlign w:val="center"/>
        </w:tcPr>
        <w:p w14:paraId="68F78ABA" w14:textId="136B7897" w:rsidR="00503F95" w:rsidRDefault="00503F95" w:rsidP="00503F95">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C55CCF" w:rsidRPr="00C55CCF">
            <w:rPr>
              <w:caps/>
              <w:noProof/>
              <w:color w:val="808080" w:themeColor="background1" w:themeShade="80"/>
              <w:sz w:val="18"/>
              <w:szCs w:val="18"/>
              <w:lang w:val="es-ES"/>
            </w:rPr>
            <w:t>8</w:t>
          </w:r>
          <w:r>
            <w:rPr>
              <w:caps/>
              <w:color w:val="808080" w:themeColor="background1" w:themeShade="80"/>
              <w:sz w:val="18"/>
              <w:szCs w:val="18"/>
            </w:rPr>
            <w:fldChar w:fldCharType="end"/>
          </w:r>
        </w:p>
      </w:tc>
    </w:tr>
  </w:tbl>
  <w:p w14:paraId="2B9A17C2" w14:textId="77777777" w:rsidR="00EF7040" w:rsidRDefault="00EF70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F63D" w14:textId="77777777" w:rsidR="00A066B7" w:rsidRDefault="00A066B7" w:rsidP="00276CDB">
      <w:pPr>
        <w:spacing w:after="0" w:line="240" w:lineRule="auto"/>
      </w:pPr>
      <w:r>
        <w:separator/>
      </w:r>
    </w:p>
  </w:footnote>
  <w:footnote w:type="continuationSeparator" w:id="0">
    <w:p w14:paraId="4A872D2D" w14:textId="77777777" w:rsidR="00A066B7" w:rsidRDefault="00A066B7" w:rsidP="0027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5EB1" w14:textId="21800810" w:rsidR="00EF7040" w:rsidRPr="003E5BF3" w:rsidRDefault="00EF7040" w:rsidP="00EF7040">
    <w:pPr>
      <w:pStyle w:val="Encabezado"/>
      <w:tabs>
        <w:tab w:val="clear" w:pos="8504"/>
        <w:tab w:val="left" w:pos="5445"/>
        <w:tab w:val="left" w:pos="7230"/>
      </w:tabs>
      <w:rPr>
        <w:b/>
      </w:rPr>
    </w:pPr>
    <w:r w:rsidRPr="003E5BF3">
      <w:rPr>
        <w:noProof/>
        <w:lang w:eastAsia="es-PE"/>
      </w:rPr>
      <w:drawing>
        <wp:anchor distT="0" distB="0" distL="114300" distR="114300" simplePos="0" relativeHeight="251662336" behindDoc="0" locked="0" layoutInCell="1" allowOverlap="1" wp14:anchorId="262C97FB" wp14:editId="17CF48F6">
          <wp:simplePos x="0" y="0"/>
          <wp:positionH relativeFrom="column">
            <wp:posOffset>-251460</wp:posOffset>
          </wp:positionH>
          <wp:positionV relativeFrom="paragraph">
            <wp:posOffset>-255270</wp:posOffset>
          </wp:positionV>
          <wp:extent cx="584835" cy="531495"/>
          <wp:effectExtent l="0" t="0" r="5715"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UNJFSC </w:t>
    </w:r>
    <w:r w:rsidR="006F7BAD">
      <w:rPr>
        <w:b/>
      </w:rPr>
      <w:t>- HUACHO</w:t>
    </w:r>
    <w:r>
      <w:rPr>
        <w:b/>
      </w:rPr>
      <w:t xml:space="preserve">                                                                                            </w:t>
    </w:r>
  </w:p>
  <w:p w14:paraId="7D188E87" w14:textId="77777777" w:rsidR="00EF7040" w:rsidRPr="00E23744" w:rsidRDefault="00EF7040" w:rsidP="00EF7040">
    <w:pPr>
      <w:pStyle w:val="Encabezado"/>
      <w:pBdr>
        <w:bottom w:val="thickThinSmallGap" w:sz="24" w:space="0" w:color="622423"/>
      </w:pBdr>
      <w:jc w:val="both"/>
      <w:rPr>
        <w:rFonts w:ascii="Cambria" w:hAnsi="Cambria"/>
        <w:sz w:val="4"/>
        <w:szCs w:val="4"/>
      </w:rPr>
    </w:pPr>
  </w:p>
  <w:p w14:paraId="3220D644" w14:textId="77777777" w:rsidR="00EF7040" w:rsidRDefault="00EF70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21903"/>
    <w:multiLevelType w:val="multilevel"/>
    <w:tmpl w:val="0BA03F0E"/>
    <w:lvl w:ilvl="0">
      <w:start w:val="1"/>
      <w:numFmt w:val="upperRoman"/>
      <w:lvlText w:val="%1."/>
      <w:lvlJc w:val="left"/>
      <w:pPr>
        <w:ind w:left="1146"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1C7426B"/>
    <w:multiLevelType w:val="hybridMultilevel"/>
    <w:tmpl w:val="6F1E75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121F46"/>
    <w:multiLevelType w:val="hybridMultilevel"/>
    <w:tmpl w:val="F9DE4978"/>
    <w:lvl w:ilvl="0" w:tplc="280A000B">
      <w:start w:val="1"/>
      <w:numFmt w:val="bullet"/>
      <w:lvlText w:val=""/>
      <w:lvlJc w:val="left"/>
      <w:pPr>
        <w:ind w:left="720" w:hanging="360"/>
      </w:pPr>
      <w:rPr>
        <w:rFonts w:ascii="Wingdings" w:hAnsi="Wingdings"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4956AB1"/>
    <w:multiLevelType w:val="hybridMultilevel"/>
    <w:tmpl w:val="B9A8E1B8"/>
    <w:lvl w:ilvl="0" w:tplc="0C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6CC1786B"/>
    <w:multiLevelType w:val="hybridMultilevel"/>
    <w:tmpl w:val="B9FC75F8"/>
    <w:lvl w:ilvl="0" w:tplc="8A6CC70C">
      <w:numFmt w:val="bullet"/>
      <w:lvlText w:val=""/>
      <w:lvlJc w:val="left"/>
      <w:pPr>
        <w:ind w:left="720" w:hanging="360"/>
      </w:pPr>
      <w:rPr>
        <w:rFonts w:ascii="Symbol" w:eastAsia="Times New Roman" w:hAnsi="Symbol" w:cs="Times New Roman"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5F62E6C"/>
    <w:multiLevelType w:val="hybridMultilevel"/>
    <w:tmpl w:val="8EA847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7B972BDC"/>
    <w:multiLevelType w:val="hybridMultilevel"/>
    <w:tmpl w:val="41F00DCE"/>
    <w:lvl w:ilvl="0" w:tplc="E630812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81938954">
    <w:abstractNumId w:val="0"/>
  </w:num>
  <w:num w:numId="2" w16cid:durableId="1422411163">
    <w:abstractNumId w:val="4"/>
  </w:num>
  <w:num w:numId="3" w16cid:durableId="63527644">
    <w:abstractNumId w:val="1"/>
  </w:num>
  <w:num w:numId="4" w16cid:durableId="1416633994">
    <w:abstractNumId w:val="5"/>
  </w:num>
  <w:num w:numId="5" w16cid:durableId="840509955">
    <w:abstractNumId w:val="2"/>
  </w:num>
  <w:num w:numId="6" w16cid:durableId="369182982">
    <w:abstractNumId w:val="3"/>
  </w:num>
  <w:num w:numId="7" w16cid:durableId="1964340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DB"/>
    <w:rsid w:val="000434F3"/>
    <w:rsid w:val="00086A47"/>
    <w:rsid w:val="000C726B"/>
    <w:rsid w:val="000D34BC"/>
    <w:rsid w:val="00114A73"/>
    <w:rsid w:val="00140B9B"/>
    <w:rsid w:val="00247401"/>
    <w:rsid w:val="00255E36"/>
    <w:rsid w:val="00256969"/>
    <w:rsid w:val="00276CDB"/>
    <w:rsid w:val="00281F06"/>
    <w:rsid w:val="00283950"/>
    <w:rsid w:val="00285E66"/>
    <w:rsid w:val="002E7A74"/>
    <w:rsid w:val="00346532"/>
    <w:rsid w:val="0036797E"/>
    <w:rsid w:val="00395C06"/>
    <w:rsid w:val="00415A02"/>
    <w:rsid w:val="004161EF"/>
    <w:rsid w:val="00423B85"/>
    <w:rsid w:val="0043401B"/>
    <w:rsid w:val="0044792E"/>
    <w:rsid w:val="00470330"/>
    <w:rsid w:val="00473CC6"/>
    <w:rsid w:val="00476F96"/>
    <w:rsid w:val="00493F68"/>
    <w:rsid w:val="004B1F54"/>
    <w:rsid w:val="004C21CC"/>
    <w:rsid w:val="004C5BDA"/>
    <w:rsid w:val="004D05DF"/>
    <w:rsid w:val="004E1A09"/>
    <w:rsid w:val="0050281F"/>
    <w:rsid w:val="00503F95"/>
    <w:rsid w:val="0053548E"/>
    <w:rsid w:val="0054609E"/>
    <w:rsid w:val="00587A76"/>
    <w:rsid w:val="005B1447"/>
    <w:rsid w:val="005B24BA"/>
    <w:rsid w:val="005B50BE"/>
    <w:rsid w:val="005D66DE"/>
    <w:rsid w:val="00610DF1"/>
    <w:rsid w:val="006226B2"/>
    <w:rsid w:val="00654695"/>
    <w:rsid w:val="006562AD"/>
    <w:rsid w:val="00666834"/>
    <w:rsid w:val="00692668"/>
    <w:rsid w:val="006A4BB6"/>
    <w:rsid w:val="006A6A55"/>
    <w:rsid w:val="006D4FC1"/>
    <w:rsid w:val="006E0F62"/>
    <w:rsid w:val="006F7BAD"/>
    <w:rsid w:val="0070547D"/>
    <w:rsid w:val="00717EC8"/>
    <w:rsid w:val="0073158A"/>
    <w:rsid w:val="00762473"/>
    <w:rsid w:val="00790CA8"/>
    <w:rsid w:val="007A2AC0"/>
    <w:rsid w:val="007A5A49"/>
    <w:rsid w:val="007B12D0"/>
    <w:rsid w:val="007D04C2"/>
    <w:rsid w:val="007E7207"/>
    <w:rsid w:val="007F3240"/>
    <w:rsid w:val="00804310"/>
    <w:rsid w:val="00821808"/>
    <w:rsid w:val="00824191"/>
    <w:rsid w:val="00830E4F"/>
    <w:rsid w:val="00853DCE"/>
    <w:rsid w:val="008831B6"/>
    <w:rsid w:val="008945F1"/>
    <w:rsid w:val="008D5567"/>
    <w:rsid w:val="0091644A"/>
    <w:rsid w:val="00970D4F"/>
    <w:rsid w:val="00A066B7"/>
    <w:rsid w:val="00A523BF"/>
    <w:rsid w:val="00A650CF"/>
    <w:rsid w:val="00A7295E"/>
    <w:rsid w:val="00A907C6"/>
    <w:rsid w:val="00B24834"/>
    <w:rsid w:val="00B27C0A"/>
    <w:rsid w:val="00B70BC2"/>
    <w:rsid w:val="00B815D0"/>
    <w:rsid w:val="00B84784"/>
    <w:rsid w:val="00BD59FB"/>
    <w:rsid w:val="00BE06BB"/>
    <w:rsid w:val="00BE0FB4"/>
    <w:rsid w:val="00BE63D3"/>
    <w:rsid w:val="00C16A25"/>
    <w:rsid w:val="00C17064"/>
    <w:rsid w:val="00C35F40"/>
    <w:rsid w:val="00C55CCF"/>
    <w:rsid w:val="00C655F8"/>
    <w:rsid w:val="00C821B8"/>
    <w:rsid w:val="00CF016D"/>
    <w:rsid w:val="00CF64E2"/>
    <w:rsid w:val="00D70F4E"/>
    <w:rsid w:val="00D93596"/>
    <w:rsid w:val="00DA36F7"/>
    <w:rsid w:val="00DA5A48"/>
    <w:rsid w:val="00DB55C6"/>
    <w:rsid w:val="00DD32CB"/>
    <w:rsid w:val="00DF6A47"/>
    <w:rsid w:val="00DF7CEE"/>
    <w:rsid w:val="00E15C42"/>
    <w:rsid w:val="00E30EA2"/>
    <w:rsid w:val="00E64426"/>
    <w:rsid w:val="00E707C8"/>
    <w:rsid w:val="00E96063"/>
    <w:rsid w:val="00EA6A53"/>
    <w:rsid w:val="00EB4716"/>
    <w:rsid w:val="00EF7040"/>
    <w:rsid w:val="00F02F79"/>
    <w:rsid w:val="00F10661"/>
    <w:rsid w:val="00F62A4D"/>
    <w:rsid w:val="00F86B99"/>
    <w:rsid w:val="00F94AD3"/>
    <w:rsid w:val="00FD2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93416"/>
  <w15:chartTrackingRefBased/>
  <w15:docId w15:val="{0B6CCD8C-92F7-4318-9042-EDDC4363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CDB"/>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6C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6CDB"/>
    <w:rPr>
      <w:lang w:val="es-PE"/>
    </w:rPr>
  </w:style>
  <w:style w:type="paragraph" w:styleId="Piedepgina">
    <w:name w:val="footer"/>
    <w:basedOn w:val="Normal"/>
    <w:link w:val="PiedepginaCar"/>
    <w:uiPriority w:val="99"/>
    <w:unhideWhenUsed/>
    <w:rsid w:val="00276C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6CDB"/>
    <w:rPr>
      <w:lang w:val="es-PE"/>
    </w:rPr>
  </w:style>
  <w:style w:type="paragraph" w:styleId="Sinespaciado">
    <w:name w:val="No Spacing"/>
    <w:uiPriority w:val="1"/>
    <w:qFormat/>
    <w:rsid w:val="00503F95"/>
    <w:pPr>
      <w:spacing w:after="0" w:line="240" w:lineRule="auto"/>
    </w:pPr>
    <w:rPr>
      <w:lang w:val="es-PE"/>
    </w:rPr>
  </w:style>
  <w:style w:type="paragraph" w:styleId="Prrafodelista">
    <w:name w:val="List Paragraph"/>
    <w:basedOn w:val="Normal"/>
    <w:uiPriority w:val="34"/>
    <w:qFormat/>
    <w:rsid w:val="00DF6A47"/>
    <w:pPr>
      <w:ind w:left="720"/>
      <w:contextualSpacing/>
    </w:pPr>
    <w:rPr>
      <w:rFonts w:ascii="Calibri" w:eastAsia="Calibri" w:hAnsi="Calibri" w:cs="SimSun"/>
    </w:rPr>
  </w:style>
  <w:style w:type="table" w:styleId="Tablaconcuadrcula">
    <w:name w:val="Table Grid"/>
    <w:basedOn w:val="Tablanormal"/>
    <w:uiPriority w:val="59"/>
    <w:rsid w:val="00DF6A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77481">
      <w:bodyDiv w:val="1"/>
      <w:marLeft w:val="0"/>
      <w:marRight w:val="0"/>
      <w:marTop w:val="0"/>
      <w:marBottom w:val="0"/>
      <w:divBdr>
        <w:top w:val="none" w:sz="0" w:space="0" w:color="auto"/>
        <w:left w:val="none" w:sz="0" w:space="0" w:color="auto"/>
        <w:bottom w:val="none" w:sz="0" w:space="0" w:color="auto"/>
        <w:right w:val="none" w:sz="0" w:space="0" w:color="auto"/>
      </w:divBdr>
      <w:divsChild>
        <w:div w:id="1261838016">
          <w:marLeft w:val="0"/>
          <w:marRight w:val="0"/>
          <w:marTop w:val="0"/>
          <w:marBottom w:val="0"/>
          <w:divBdr>
            <w:top w:val="none" w:sz="0" w:space="0" w:color="auto"/>
            <w:left w:val="none" w:sz="0" w:space="0" w:color="auto"/>
            <w:bottom w:val="none" w:sz="0" w:space="0" w:color="auto"/>
            <w:right w:val="none" w:sz="0" w:space="0" w:color="auto"/>
          </w:divBdr>
        </w:div>
        <w:div w:id="1832982078">
          <w:marLeft w:val="0"/>
          <w:marRight w:val="0"/>
          <w:marTop w:val="0"/>
          <w:marBottom w:val="0"/>
          <w:divBdr>
            <w:top w:val="none" w:sz="0" w:space="0" w:color="auto"/>
            <w:left w:val="none" w:sz="0" w:space="0" w:color="auto"/>
            <w:bottom w:val="none" w:sz="0" w:space="0" w:color="auto"/>
            <w:right w:val="none" w:sz="0" w:space="0" w:color="auto"/>
          </w:divBdr>
          <w:divsChild>
            <w:div w:id="1165971304">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1086733679">
          <w:marLeft w:val="960"/>
          <w:marRight w:val="0"/>
          <w:marTop w:val="0"/>
          <w:marBottom w:val="0"/>
          <w:divBdr>
            <w:top w:val="none" w:sz="0" w:space="0" w:color="auto"/>
            <w:left w:val="none" w:sz="0" w:space="0" w:color="auto"/>
            <w:bottom w:val="none" w:sz="0" w:space="0" w:color="auto"/>
            <w:right w:val="none" w:sz="0" w:space="0" w:color="auto"/>
          </w:divBdr>
          <w:divsChild>
            <w:div w:id="1665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BB54-4095-4336-94D3-DBE71F22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1832</Words>
  <Characters>10079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6</cp:revision>
  <cp:lastPrinted>2025-05-05T21:22:00Z</cp:lastPrinted>
  <dcterms:created xsi:type="dcterms:W3CDTF">2025-05-05T22:06:00Z</dcterms:created>
  <dcterms:modified xsi:type="dcterms:W3CDTF">2025-10-10T14:15:00Z</dcterms:modified>
</cp:coreProperties>
</file>