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6F54A" w14:textId="4722FE91" w:rsidR="009D64EA" w:rsidRDefault="00174E9E" w:rsidP="00E043EC">
      <w:pPr>
        <w:pStyle w:val="Textoindependiente"/>
        <w:ind w:left="118"/>
        <w:jc w:val="center"/>
        <w:rPr>
          <w:rFonts w:ascii="Times New Roman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48CE5E8" wp14:editId="4C5CB7F8">
            <wp:extent cx="5516545" cy="1362974"/>
            <wp:effectExtent l="0" t="0" r="8255" b="889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626782" cy="139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8E9B0" w14:textId="053DB08E" w:rsidR="00995ACE" w:rsidRDefault="00995ACE" w:rsidP="00E043EC">
      <w:pPr>
        <w:pStyle w:val="Textoindependiente"/>
        <w:ind w:left="118"/>
        <w:jc w:val="center"/>
        <w:rPr>
          <w:rFonts w:ascii="Times New Roman"/>
        </w:rPr>
      </w:pPr>
    </w:p>
    <w:p w14:paraId="2AAAEAFD" w14:textId="77777777" w:rsidR="00174E9E" w:rsidRPr="00E043EC" w:rsidRDefault="00174E9E" w:rsidP="00E043EC">
      <w:pPr>
        <w:pStyle w:val="Textoindependiente"/>
        <w:ind w:left="118"/>
        <w:jc w:val="center"/>
        <w:rPr>
          <w:rFonts w:ascii="Times New Roman"/>
        </w:rPr>
      </w:pPr>
    </w:p>
    <w:p w14:paraId="5E01263E" w14:textId="06CB4E94" w:rsidR="002B77AF" w:rsidRPr="002B77AF" w:rsidRDefault="002B77AF" w:rsidP="00BF41A4">
      <w:pPr>
        <w:pStyle w:val="Encabezad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B77AF">
        <w:rPr>
          <w:rFonts w:ascii="Times New Roman" w:hAnsi="Times New Roman" w:cs="Times New Roman"/>
          <w:b/>
          <w:sz w:val="34"/>
          <w:szCs w:val="34"/>
        </w:rPr>
        <w:t xml:space="preserve">ESCUELA PROFESIONAL </w:t>
      </w:r>
      <w:r w:rsidR="00305236">
        <w:rPr>
          <w:rFonts w:ascii="Times New Roman" w:hAnsi="Times New Roman" w:cs="Times New Roman"/>
          <w:b/>
          <w:sz w:val="34"/>
          <w:szCs w:val="34"/>
        </w:rPr>
        <w:t xml:space="preserve">DE </w:t>
      </w:r>
      <w:r w:rsidR="00A4573B">
        <w:rPr>
          <w:rFonts w:ascii="Times New Roman" w:hAnsi="Times New Roman" w:cs="Times New Roman"/>
          <w:b/>
          <w:sz w:val="34"/>
          <w:szCs w:val="34"/>
        </w:rPr>
        <w:t>SOCIOLOGIA</w:t>
      </w:r>
    </w:p>
    <w:p w14:paraId="05BEDF53" w14:textId="18CE22C7" w:rsidR="002B77AF" w:rsidRDefault="002B77AF" w:rsidP="00E043EC">
      <w:pPr>
        <w:pStyle w:val="Encabezado"/>
        <w:rPr>
          <w:rFonts w:ascii="Times New Roman" w:hAnsi="Times New Roman" w:cs="Times New Roman"/>
          <w:b/>
          <w:sz w:val="32"/>
          <w:szCs w:val="32"/>
        </w:rPr>
      </w:pPr>
    </w:p>
    <w:p w14:paraId="068A2090" w14:textId="4F00A0DA" w:rsidR="002B77AF" w:rsidRDefault="004F3B15" w:rsidP="004F3B15">
      <w:pPr>
        <w:pStyle w:val="Encabezado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                                                   </w:t>
      </w:r>
      <w:r w:rsidR="00FB5012">
        <w:rPr>
          <w:rFonts w:cs="Calibri"/>
          <w:b/>
          <w:sz w:val="28"/>
        </w:rPr>
        <w:t>SYLLABUS</w:t>
      </w:r>
    </w:p>
    <w:p w14:paraId="0B118DB4" w14:textId="5E593DDB" w:rsidR="00995ACE" w:rsidRDefault="00995ACE" w:rsidP="00BF41A4">
      <w:pPr>
        <w:pStyle w:val="Encabezado"/>
        <w:jc w:val="center"/>
        <w:rPr>
          <w:rFonts w:cs="Calibri"/>
          <w:b/>
          <w:sz w:val="28"/>
        </w:rPr>
      </w:pPr>
    </w:p>
    <w:p w14:paraId="36CF1280" w14:textId="20A6EF99" w:rsidR="00995ACE" w:rsidRDefault="00B34C40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0E0">
        <w:rPr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0F4D01A" wp14:editId="23910959">
                <wp:simplePos x="0" y="0"/>
                <wp:positionH relativeFrom="margin">
                  <wp:posOffset>156897</wp:posOffset>
                </wp:positionH>
                <wp:positionV relativeFrom="margin">
                  <wp:posOffset>2768600</wp:posOffset>
                </wp:positionV>
                <wp:extent cx="5630545" cy="1466850"/>
                <wp:effectExtent l="0" t="0" r="27305" b="1905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1466850"/>
                          <a:chOff x="1426" y="9900"/>
                          <a:chExt cx="9510" cy="4095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26" y="9900"/>
                            <a:ext cx="9510" cy="409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16" y="13171"/>
                            <a:ext cx="5605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680" w14:textId="415FB5B8" w:rsidR="00700A8E" w:rsidRDefault="00700A8E" w:rsidP="00FB5012">
                              <w:pPr>
                                <w:tabs>
                                  <w:tab w:val="left" w:pos="343"/>
                                </w:tabs>
                                <w:spacing w:line="403" w:lineRule="exact"/>
                                <w:rPr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0F4D01A" id="Group 3" o:spid="_x0000_s1026" style="position:absolute;left:0;text-align:left;margin-left:12.35pt;margin-top:218pt;width:443.35pt;height:115.5pt;z-index:15730688;mso-position-horizontal-relative:margin;mso-position-vertical-relative:margin" coordorigin="1426,9900" coordsize="9510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">
                <v:rect id="Rectangle 8" o:spid="_x0000_s1027" style="position:absolute;left:1426;top:9900;width:951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116;top:13171;width:560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C392680" w14:textId="415FB5B8" w:rsidR="00700A8E" w:rsidRDefault="00700A8E" w:rsidP="00FB5012">
                        <w:pPr>
                          <w:tabs>
                            <w:tab w:val="left" w:pos="343"/>
                          </w:tabs>
                          <w:spacing w:line="403" w:lineRule="exact"/>
                          <w:rPr>
                            <w:b/>
                            <w:sz w:val="36"/>
                          </w:rPr>
                        </w:pP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07E45E0C" w14:textId="5064A88C" w:rsidR="00FB5012" w:rsidRDefault="009D64EA" w:rsidP="009D64EA">
      <w:pPr>
        <w:rPr>
          <w:b/>
          <w:sz w:val="48"/>
        </w:rPr>
      </w:pPr>
      <w:r>
        <w:rPr>
          <w:b/>
          <w:sz w:val="48"/>
        </w:rPr>
        <w:t xml:space="preserve">           </w:t>
      </w:r>
      <w:r w:rsidR="00CA1CD5">
        <w:rPr>
          <w:b/>
          <w:sz w:val="48"/>
        </w:rPr>
        <w:t>MODALIDAD</w:t>
      </w:r>
      <w:r w:rsidR="00FB5012">
        <w:rPr>
          <w:b/>
          <w:sz w:val="48"/>
        </w:rPr>
        <w:t xml:space="preserve"> PRESENCIAL</w:t>
      </w:r>
    </w:p>
    <w:p w14:paraId="5EF8962C" w14:textId="6627AC00" w:rsidR="00FB5012" w:rsidRDefault="009D64EA" w:rsidP="009D64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FB5012">
        <w:rPr>
          <w:b/>
          <w:sz w:val="32"/>
          <w:szCs w:val="32"/>
        </w:rPr>
        <w:t>SÍLABO POR COMPETENCIAS</w:t>
      </w:r>
    </w:p>
    <w:p w14:paraId="1AFE6FEB" w14:textId="7F742D24" w:rsidR="004F3B15" w:rsidRDefault="004F3B15" w:rsidP="00A457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CURS</w:t>
      </w:r>
      <w:r w:rsidR="00AF3E67">
        <w:rPr>
          <w:b/>
          <w:sz w:val="32"/>
          <w:szCs w:val="32"/>
        </w:rPr>
        <w:t>O:</w:t>
      </w:r>
      <w:r w:rsidR="00AC3B77">
        <w:rPr>
          <w:b/>
          <w:sz w:val="32"/>
          <w:szCs w:val="32"/>
        </w:rPr>
        <w:t xml:space="preserve"> </w:t>
      </w:r>
      <w:r w:rsidR="00A4573B" w:rsidRPr="009A2E25">
        <w:rPr>
          <w:b/>
          <w:sz w:val="36"/>
          <w:szCs w:val="36"/>
        </w:rPr>
        <w:t>ETICA, RESPONSABILIDAD SOCIAL Y AMBIENTAL.</w:t>
      </w:r>
    </w:p>
    <w:p w14:paraId="01A60F72" w14:textId="7AD132B8" w:rsidR="00FB5012" w:rsidRDefault="00FB5012" w:rsidP="004F3B15">
      <w:pPr>
        <w:rPr>
          <w:b/>
          <w:sz w:val="32"/>
          <w:szCs w:val="32"/>
        </w:rPr>
      </w:pPr>
    </w:p>
    <w:p w14:paraId="5AAB4CBF" w14:textId="484C1AF9" w:rsidR="00FB5012" w:rsidRDefault="00FB5012" w:rsidP="00FB5012">
      <w:pPr>
        <w:jc w:val="center"/>
        <w:rPr>
          <w:b/>
          <w:szCs w:val="12"/>
        </w:rPr>
      </w:pPr>
    </w:p>
    <w:p w14:paraId="09A93D25" w14:textId="552ED25E" w:rsidR="002B77AF" w:rsidRDefault="002B77AF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4954AB" w14:textId="1841C28B" w:rsidR="009D64EA" w:rsidRDefault="009D64EA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26036C" w14:textId="77777777" w:rsidR="009D64EA" w:rsidRDefault="009D64EA" w:rsidP="009C0362">
      <w:pPr>
        <w:pStyle w:val="Ttulo1"/>
        <w:numPr>
          <w:ilvl w:val="0"/>
          <w:numId w:val="1"/>
        </w:numPr>
        <w:tabs>
          <w:tab w:val="left" w:pos="944"/>
        </w:tabs>
        <w:spacing w:before="94"/>
        <w:jc w:val="left"/>
      </w:pPr>
      <w:r>
        <w:t>DATOS</w:t>
      </w:r>
      <w:r>
        <w:rPr>
          <w:spacing w:val="-6"/>
        </w:rPr>
        <w:t xml:space="preserve"> </w:t>
      </w:r>
      <w:r>
        <w:t>GENERALES</w:t>
      </w:r>
    </w:p>
    <w:p w14:paraId="0B5E264C" w14:textId="77777777" w:rsidR="009D64EA" w:rsidRDefault="009D64EA" w:rsidP="009D64EA">
      <w:pPr>
        <w:pStyle w:val="Textoindependiente"/>
        <w:rPr>
          <w:b/>
        </w:rPr>
      </w:pP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6095"/>
      </w:tblGrid>
      <w:tr w:rsidR="009D64EA" w14:paraId="3BEAB13C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5EFF6D8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Línea de Carrera</w:t>
            </w:r>
          </w:p>
        </w:tc>
        <w:tc>
          <w:tcPr>
            <w:tcW w:w="6095" w:type="dxa"/>
            <w:vAlign w:val="center"/>
          </w:tcPr>
          <w:p w14:paraId="51DD9003" w14:textId="67C04605" w:rsidR="009D64EA" w:rsidRDefault="005F4DA2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 w:rsidRPr="0054057F">
              <w:rPr>
                <w:sz w:val="20"/>
              </w:rPr>
              <w:t>Área de Estudios Generales o Formación Básica</w:t>
            </w:r>
          </w:p>
        </w:tc>
      </w:tr>
      <w:tr w:rsidR="009D64EA" w14:paraId="4A4F2333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59E2516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Semestre Académico</w:t>
            </w:r>
          </w:p>
        </w:tc>
        <w:tc>
          <w:tcPr>
            <w:tcW w:w="6095" w:type="dxa"/>
            <w:vAlign w:val="center"/>
          </w:tcPr>
          <w:p w14:paraId="0F01921D" w14:textId="3AA3E6BC" w:rsidR="009D64EA" w:rsidRDefault="00D355D3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>
              <w:rPr>
                <w:rFonts w:ascii="Arial Narrow" w:eastAsia="Times New Roman" w:hAnsi="Arial Narrow"/>
                <w:iCs/>
                <w:lang w:eastAsia="es-ES"/>
              </w:rPr>
              <w:t>202</w:t>
            </w:r>
            <w:r w:rsidR="005475F9">
              <w:rPr>
                <w:rFonts w:ascii="Arial Narrow" w:eastAsia="Times New Roman" w:hAnsi="Arial Narrow"/>
                <w:iCs/>
                <w:lang w:eastAsia="es-ES"/>
              </w:rPr>
              <w:t>5-II</w:t>
            </w:r>
          </w:p>
        </w:tc>
      </w:tr>
      <w:tr w:rsidR="009D64EA" w14:paraId="1FDB2559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59062C00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Código del Curso</w:t>
            </w:r>
          </w:p>
        </w:tc>
        <w:tc>
          <w:tcPr>
            <w:tcW w:w="6095" w:type="dxa"/>
            <w:vAlign w:val="center"/>
          </w:tcPr>
          <w:p w14:paraId="5CD2D8FC" w14:textId="6A243464" w:rsidR="009D64EA" w:rsidRDefault="00A4573B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>
              <w:rPr>
                <w:rFonts w:ascii="Arial Narrow" w:hAnsi="Arial Narrow"/>
                <w:iCs/>
              </w:rPr>
              <w:t>457</w:t>
            </w:r>
          </w:p>
        </w:tc>
      </w:tr>
      <w:tr w:rsidR="009D64EA" w14:paraId="2141B9BA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5348D17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Créditos</w:t>
            </w:r>
          </w:p>
        </w:tc>
        <w:tc>
          <w:tcPr>
            <w:tcW w:w="6095" w:type="dxa"/>
            <w:vAlign w:val="center"/>
          </w:tcPr>
          <w:p w14:paraId="3C158951" w14:textId="6E1487DD" w:rsidR="009D64EA" w:rsidRDefault="00A4573B" w:rsidP="00482C65">
            <w:pPr>
              <w:rPr>
                <w:rFonts w:ascii="Arial Narrow" w:eastAsia="Times New Roman" w:hAnsi="Arial Narrow"/>
                <w:iCs/>
                <w:lang w:eastAsia="es-ES"/>
              </w:rPr>
            </w:pPr>
            <w:r>
              <w:rPr>
                <w:rFonts w:ascii="Arial Narrow" w:eastAsia="Times New Roman" w:hAnsi="Arial Narrow"/>
                <w:iCs/>
                <w:lang w:eastAsia="es-ES"/>
              </w:rPr>
              <w:t>04</w:t>
            </w:r>
          </w:p>
        </w:tc>
      </w:tr>
      <w:tr w:rsidR="009D64EA" w14:paraId="324B6FE4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717ECB1E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 xml:space="preserve">Horas Semanales </w:t>
            </w:r>
          </w:p>
        </w:tc>
        <w:tc>
          <w:tcPr>
            <w:tcW w:w="6095" w:type="dxa"/>
            <w:vAlign w:val="center"/>
          </w:tcPr>
          <w:p w14:paraId="284320BB" w14:textId="0B2EDD21" w:rsidR="009D64EA" w:rsidRDefault="00E41937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Has</w:t>
            </w:r>
            <w:r w:rsidR="00A4573B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. Totales: 06        Teóricas   02</w:t>
            </w:r>
            <w:r w:rsidR="00F300AF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 xml:space="preserve">  Practicas 04</w:t>
            </w:r>
          </w:p>
        </w:tc>
      </w:tr>
      <w:tr w:rsidR="009D64EA" w14:paraId="2A78FF7C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13103C06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Ciclo</w:t>
            </w:r>
          </w:p>
        </w:tc>
        <w:tc>
          <w:tcPr>
            <w:tcW w:w="6095" w:type="dxa"/>
            <w:vAlign w:val="center"/>
          </w:tcPr>
          <w:p w14:paraId="70DB5C83" w14:textId="2E947FBF" w:rsidR="009D64EA" w:rsidRDefault="00AC3B77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VI</w:t>
            </w:r>
            <w:r w:rsidR="005F4DA2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I</w:t>
            </w:r>
            <w:r w:rsidR="00A4573B"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I</w:t>
            </w:r>
          </w:p>
        </w:tc>
      </w:tr>
      <w:tr w:rsidR="009D64EA" w14:paraId="29B241FD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7EEDEF1E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Sección</w:t>
            </w:r>
          </w:p>
        </w:tc>
        <w:tc>
          <w:tcPr>
            <w:tcW w:w="6095" w:type="dxa"/>
            <w:vAlign w:val="center"/>
          </w:tcPr>
          <w:p w14:paraId="08FB3F26" w14:textId="1B027782" w:rsidR="009D64EA" w:rsidRDefault="00A4573B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única</w:t>
            </w:r>
          </w:p>
        </w:tc>
      </w:tr>
      <w:tr w:rsidR="009D64EA" w14:paraId="4D6E93F9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369A4EB1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Apellidos y Nombres del Docente</w:t>
            </w:r>
          </w:p>
        </w:tc>
        <w:tc>
          <w:tcPr>
            <w:tcW w:w="6095" w:type="dxa"/>
            <w:vAlign w:val="center"/>
          </w:tcPr>
          <w:p w14:paraId="58C9B697" w14:textId="510BB325" w:rsidR="009D64EA" w:rsidRDefault="005F4DA2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 w:rsidRPr="0054057F">
              <w:rPr>
                <w:rFonts w:ascii="Arial Narrow" w:hAnsi="Arial Narrow"/>
                <w:iCs/>
                <w:color w:val="000000"/>
              </w:rPr>
              <w:t xml:space="preserve">M(o) Suarez </w:t>
            </w:r>
            <w:r w:rsidR="00E41937" w:rsidRPr="0054057F">
              <w:rPr>
                <w:rFonts w:ascii="Arial Narrow" w:hAnsi="Arial Narrow"/>
                <w:iCs/>
                <w:color w:val="000000"/>
              </w:rPr>
              <w:t>Guzmán</w:t>
            </w:r>
            <w:r w:rsidRPr="0054057F">
              <w:rPr>
                <w:rFonts w:ascii="Arial Narrow" w:hAnsi="Arial Narrow"/>
                <w:iCs/>
                <w:color w:val="000000"/>
              </w:rPr>
              <w:t xml:space="preserve"> Basilio</w:t>
            </w:r>
          </w:p>
        </w:tc>
      </w:tr>
      <w:tr w:rsidR="009D64EA" w14:paraId="238F8A4E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262F9E7C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Correo Institucional</w:t>
            </w:r>
          </w:p>
        </w:tc>
        <w:tc>
          <w:tcPr>
            <w:tcW w:w="6095" w:type="dxa"/>
            <w:vAlign w:val="center"/>
          </w:tcPr>
          <w:p w14:paraId="0BDFCB86" w14:textId="4228EE8E" w:rsidR="009D64EA" w:rsidRDefault="005F4DA2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iCs/>
                <w:color w:val="000000"/>
                <w:lang w:eastAsia="es-ES"/>
              </w:rPr>
              <w:t>bsuarez@unjfsc.edu.pe</w:t>
            </w:r>
          </w:p>
        </w:tc>
      </w:tr>
      <w:tr w:rsidR="009D64EA" w14:paraId="7A0F47E5" w14:textId="77777777" w:rsidTr="00592D4B">
        <w:trPr>
          <w:trHeight w:val="468"/>
        </w:trPr>
        <w:tc>
          <w:tcPr>
            <w:tcW w:w="3147" w:type="dxa"/>
            <w:vAlign w:val="center"/>
          </w:tcPr>
          <w:p w14:paraId="54B995C5" w14:textId="77777777" w:rsidR="009D64EA" w:rsidRDefault="009D64EA" w:rsidP="00482C65">
            <w:pPr>
              <w:ind w:left="175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N° De Celular</w:t>
            </w:r>
          </w:p>
        </w:tc>
        <w:tc>
          <w:tcPr>
            <w:tcW w:w="6095" w:type="dxa"/>
            <w:vAlign w:val="center"/>
          </w:tcPr>
          <w:p w14:paraId="6EB392AF" w14:textId="03099646" w:rsidR="009D64EA" w:rsidRDefault="00FB60CF" w:rsidP="00482C65">
            <w:pPr>
              <w:rPr>
                <w:rFonts w:ascii="Arial Narrow" w:eastAsia="Times New Roman" w:hAnsi="Arial Narrow"/>
                <w:iCs/>
                <w:color w:val="000000"/>
                <w:lang w:eastAsia="es-ES"/>
              </w:rPr>
            </w:pPr>
            <w:r>
              <w:rPr>
                <w:rFonts w:ascii="Arial Narrow" w:hAnsi="Arial Narrow"/>
                <w:iCs/>
                <w:color w:val="000000"/>
              </w:rPr>
              <w:t xml:space="preserve">     928866335</w:t>
            </w:r>
          </w:p>
        </w:tc>
      </w:tr>
    </w:tbl>
    <w:p w14:paraId="2DD11E99" w14:textId="77777777" w:rsidR="009D64EA" w:rsidRDefault="009D64EA" w:rsidP="00BF41A4">
      <w:pPr>
        <w:pStyle w:val="Encabezad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9B6452" w14:textId="77777777" w:rsidR="002B77AF" w:rsidRPr="00C610E0" w:rsidRDefault="002B77AF" w:rsidP="00BF41A4">
      <w:pPr>
        <w:pStyle w:val="Encabezado"/>
        <w:jc w:val="center"/>
        <w:rPr>
          <w:sz w:val="32"/>
          <w:szCs w:val="32"/>
        </w:rPr>
        <w:sectPr w:rsidR="002B77AF" w:rsidRPr="00C610E0" w:rsidSect="00665AE7">
          <w:headerReference w:type="default" r:id="rId9"/>
          <w:type w:val="continuous"/>
          <w:pgSz w:w="11920" w:h="16850"/>
          <w:pgMar w:top="740" w:right="1418" w:bottom="280" w:left="1418" w:header="0" w:footer="720" w:gutter="0"/>
          <w:cols w:space="720"/>
        </w:sectPr>
      </w:pPr>
    </w:p>
    <w:p w14:paraId="30647A40" w14:textId="6EB10FE8" w:rsidR="00BF41A4" w:rsidRDefault="00174E9E" w:rsidP="00BF41A4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19BC3CA8" wp14:editId="656FB8CB">
            <wp:extent cx="5516545" cy="1362974"/>
            <wp:effectExtent l="0" t="0" r="8255" b="889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626782" cy="139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2C8A3" w14:textId="77777777" w:rsidR="00BF41A4" w:rsidRDefault="00BF41A4" w:rsidP="00BF41A4">
      <w:pPr>
        <w:pStyle w:val="Encabezado"/>
        <w:jc w:val="center"/>
      </w:pPr>
    </w:p>
    <w:p w14:paraId="7AC7D174" w14:textId="77777777" w:rsidR="00CD677E" w:rsidRDefault="00CD677E" w:rsidP="00BF41A4">
      <w:pPr>
        <w:pStyle w:val="Textoindependiente"/>
        <w:ind w:left="1332" w:hanging="1332"/>
        <w:jc w:val="center"/>
        <w:rPr>
          <w:rFonts w:ascii="Times New Roman"/>
        </w:rPr>
      </w:pPr>
    </w:p>
    <w:p w14:paraId="3B973644" w14:textId="77777777" w:rsidR="00CD677E" w:rsidRDefault="00CD677E">
      <w:pPr>
        <w:pStyle w:val="Textoindependiente"/>
        <w:spacing w:before="6" w:after="1"/>
        <w:rPr>
          <w:b/>
          <w:sz w:val="10"/>
        </w:rPr>
      </w:pPr>
    </w:p>
    <w:p w14:paraId="23F6684C" w14:textId="77777777" w:rsidR="00CD677E" w:rsidRDefault="00CD677E">
      <w:pPr>
        <w:pStyle w:val="Textoindependiente"/>
        <w:spacing w:before="1"/>
        <w:rPr>
          <w:b/>
          <w:sz w:val="27"/>
        </w:rPr>
      </w:pPr>
    </w:p>
    <w:p w14:paraId="3F0BFD22" w14:textId="77777777" w:rsidR="00CD677E" w:rsidRDefault="00F75695" w:rsidP="009C0362">
      <w:pPr>
        <w:pStyle w:val="Prrafodelista"/>
        <w:numPr>
          <w:ilvl w:val="0"/>
          <w:numId w:val="1"/>
        </w:numPr>
        <w:tabs>
          <w:tab w:val="left" w:pos="944"/>
        </w:tabs>
        <w:jc w:val="left"/>
        <w:rPr>
          <w:b/>
        </w:rPr>
      </w:pPr>
      <w:r>
        <w:rPr>
          <w:b/>
        </w:rPr>
        <w:t>SUMILLA Y DESCRIPCIÓN DE</w:t>
      </w:r>
      <w:r w:rsidR="007360FA">
        <w:rPr>
          <w:b/>
        </w:rPr>
        <w:t>L CURSO</w:t>
      </w:r>
      <w:r>
        <w:rPr>
          <w:b/>
        </w:rPr>
        <w:t xml:space="preserve"> </w:t>
      </w:r>
    </w:p>
    <w:p w14:paraId="49FACCCE" w14:textId="11894A40" w:rsidR="00CD677E" w:rsidRDefault="00CD677E">
      <w:pPr>
        <w:pStyle w:val="Textoindependiente"/>
        <w:spacing w:before="4"/>
        <w:rPr>
          <w:b/>
          <w:sz w:val="28"/>
        </w:rPr>
      </w:pPr>
    </w:p>
    <w:p w14:paraId="5AF2229C" w14:textId="1AFC7F5C" w:rsidR="009D64EA" w:rsidRDefault="009D64EA">
      <w:pPr>
        <w:pStyle w:val="Textoindependiente"/>
        <w:spacing w:before="4"/>
        <w:rPr>
          <w:b/>
          <w:sz w:val="28"/>
        </w:rPr>
      </w:pPr>
    </w:p>
    <w:p w14:paraId="3A21B6DB" w14:textId="4AC712D1" w:rsidR="008A7186" w:rsidRPr="00C11DA9" w:rsidRDefault="008A7186" w:rsidP="008A7186">
      <w:pPr>
        <w:spacing w:before="4"/>
        <w:rPr>
          <w:b/>
          <w:sz w:val="28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E65313" w:rsidRPr="00064491" w14:paraId="34F32265" w14:textId="77777777" w:rsidTr="00E65313">
        <w:trPr>
          <w:trHeight w:val="564"/>
        </w:trPr>
        <w:tc>
          <w:tcPr>
            <w:tcW w:w="1985" w:type="dxa"/>
          </w:tcPr>
          <w:p w14:paraId="4E1488B0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4CC95F1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4491">
              <w:rPr>
                <w:b/>
                <w:color w:val="000000" w:themeColor="text1"/>
                <w:sz w:val="20"/>
                <w:szCs w:val="20"/>
              </w:rPr>
              <w:t>IDENTIFICACIÓN</w:t>
            </w:r>
          </w:p>
        </w:tc>
        <w:tc>
          <w:tcPr>
            <w:tcW w:w="7371" w:type="dxa"/>
          </w:tcPr>
          <w:p w14:paraId="37A0F566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El curso corresponde al</w:t>
            </w:r>
            <w:r>
              <w:rPr>
                <w:sz w:val="20"/>
              </w:rPr>
              <w:t xml:space="preserve"> Área de Estudios Generales o Formación Básica</w:t>
            </w:r>
            <w:r>
              <w:rPr>
                <w:color w:val="000000" w:themeColor="text1"/>
                <w:sz w:val="20"/>
                <w:szCs w:val="20"/>
              </w:rPr>
              <w:t>, siendo de carácter teórico practico, dividido en cuatro unidades didácticas.</w:t>
            </w:r>
          </w:p>
        </w:tc>
      </w:tr>
      <w:tr w:rsidR="00E65313" w:rsidRPr="00064491" w14:paraId="10D7CC26" w14:textId="77777777" w:rsidTr="00E65313">
        <w:trPr>
          <w:trHeight w:val="984"/>
        </w:trPr>
        <w:tc>
          <w:tcPr>
            <w:tcW w:w="1985" w:type="dxa"/>
          </w:tcPr>
          <w:p w14:paraId="6E7B5C72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D9686DD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4491">
              <w:rPr>
                <w:b/>
                <w:color w:val="000000" w:themeColor="text1"/>
                <w:sz w:val="20"/>
                <w:szCs w:val="20"/>
              </w:rPr>
              <w:t>COMPETENCIAS</w:t>
            </w:r>
          </w:p>
        </w:tc>
        <w:tc>
          <w:tcPr>
            <w:tcW w:w="7371" w:type="dxa"/>
          </w:tcPr>
          <w:p w14:paraId="62C09317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64491">
              <w:rPr>
                <w:color w:val="000000" w:themeColor="text1"/>
                <w:sz w:val="20"/>
                <w:szCs w:val="20"/>
              </w:rPr>
              <w:t>Su propósito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903EB">
              <w:rPr>
                <w:color w:val="000000" w:themeColor="text1"/>
                <w:sz w:val="20"/>
                <w:szCs w:val="20"/>
              </w:rPr>
              <w:t xml:space="preserve">es  </w:t>
            </w:r>
            <w:r w:rsidRPr="009F3103">
              <w:rPr>
                <w:b/>
                <w:color w:val="000000" w:themeColor="text1"/>
                <w:sz w:val="20"/>
                <w:szCs w:val="20"/>
              </w:rPr>
              <w:t>explicar</w:t>
            </w:r>
            <w:r>
              <w:rPr>
                <w:color w:val="000000" w:themeColor="text1"/>
                <w:sz w:val="20"/>
                <w:szCs w:val="20"/>
              </w:rPr>
              <w:t xml:space="preserve"> la valoración de situaciones y toma decisiones con aciertos, </w:t>
            </w:r>
            <w:r w:rsidRPr="009F3103">
              <w:rPr>
                <w:b/>
                <w:color w:val="000000" w:themeColor="text1"/>
                <w:sz w:val="20"/>
                <w:szCs w:val="20"/>
              </w:rPr>
              <w:t>estableciendo</w:t>
            </w:r>
            <w:r>
              <w:rPr>
                <w:color w:val="000000" w:themeColor="text1"/>
                <w:sz w:val="20"/>
                <w:szCs w:val="20"/>
              </w:rPr>
              <w:t xml:space="preserve"> el ejercicio de virtudes, valores y responsabilidad social, para justificar la existencia de un contexto social, económico y ambiental con la finalidad de</w:t>
            </w:r>
            <w:r w:rsidRPr="00B261F7">
              <w:rPr>
                <w:b/>
                <w:color w:val="000000" w:themeColor="text1"/>
                <w:sz w:val="20"/>
                <w:szCs w:val="20"/>
              </w:rPr>
              <w:t xml:space="preserve"> formular </w:t>
            </w:r>
            <w:r>
              <w:rPr>
                <w:color w:val="000000" w:themeColor="text1"/>
                <w:sz w:val="20"/>
                <w:szCs w:val="20"/>
              </w:rPr>
              <w:t>propuesta de libertad democracia.</w:t>
            </w:r>
          </w:p>
        </w:tc>
      </w:tr>
      <w:tr w:rsidR="00E65313" w:rsidRPr="00F54875" w14:paraId="3285998A" w14:textId="77777777" w:rsidTr="00E65313">
        <w:trPr>
          <w:trHeight w:val="4514"/>
        </w:trPr>
        <w:tc>
          <w:tcPr>
            <w:tcW w:w="1985" w:type="dxa"/>
          </w:tcPr>
          <w:p w14:paraId="41BF8BC5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C61E6B8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2DD1F1A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7FEDE77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7A97A04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0BBA9C89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113E646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375CF3D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99C3FC3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A46E533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4491">
              <w:rPr>
                <w:b/>
                <w:color w:val="000000" w:themeColor="text1"/>
                <w:sz w:val="20"/>
                <w:szCs w:val="20"/>
              </w:rPr>
              <w:t>CONTENIDO</w:t>
            </w:r>
          </w:p>
          <w:p w14:paraId="2CD38256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93BE88B" w14:textId="77777777" w:rsidR="00E65313" w:rsidRPr="00064491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A550B65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064491">
              <w:rPr>
                <w:color w:val="000000" w:themeColor="text1"/>
                <w:sz w:val="20"/>
                <w:szCs w:val="20"/>
              </w:rPr>
              <w:t>Abarca los siguientes aspectos:</w:t>
            </w:r>
          </w:p>
          <w:p w14:paraId="4BA2CE93" w14:textId="77777777" w:rsidR="00E65313" w:rsidRPr="00064491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FDBAFAD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Definiciones básicas sobre valores, ética y moral. Proyecto ético de vida.</w:t>
            </w:r>
          </w:p>
          <w:p w14:paraId="69EF4441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Proceso de valoración vinculado al desarrollo humano: necesidades y opciones valorativas, libertad y comportamiento humano.</w:t>
            </w:r>
          </w:p>
          <w:p w14:paraId="1B1A6B99" w14:textId="58BC0E0A" w:rsidR="00E65313" w:rsidRPr="00031C9A" w:rsidRDefault="00E65313" w:rsidP="00031C9A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031C9A">
              <w:rPr>
                <w:color w:val="000000" w:themeColor="text1"/>
                <w:sz w:val="20"/>
                <w:szCs w:val="20"/>
              </w:rPr>
              <w:t>La ética como sustento de la responsabilidad social. Estrategias de Responsabilidad social Empresarial. La creación conjunta de valor económico y valor social.</w:t>
            </w:r>
          </w:p>
          <w:p w14:paraId="5F9E9B54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Bioética, Definición, dominios, principios, agrupación en: deontología, ética ambiental, ética económica y ética militar.</w:t>
            </w:r>
          </w:p>
          <w:p w14:paraId="62B9E20B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Instituciones de defensorías y la ética.</w:t>
            </w:r>
          </w:p>
          <w:p w14:paraId="1021BBDB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Ley de Código de ética de la función pública y medidas de protección. Buenas prácticas para la promoción de comportamiento ético y medidas de protección.</w:t>
            </w:r>
          </w:p>
          <w:p w14:paraId="79307DB2" w14:textId="77777777" w:rsidR="00E65313" w:rsidRDefault="00E65313" w:rsidP="009C0362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Ética profesional. Código de ética y dilema éticos.</w:t>
            </w:r>
          </w:p>
          <w:p w14:paraId="54531E42" w14:textId="77777777" w:rsidR="00E65313" w:rsidRPr="00C903EB" w:rsidRDefault="00E65313" w:rsidP="00E65313">
            <w:pPr>
              <w:pStyle w:val="Prrafodelista"/>
              <w:rPr>
                <w:color w:val="000000" w:themeColor="text1"/>
                <w:sz w:val="20"/>
                <w:szCs w:val="20"/>
              </w:rPr>
            </w:pPr>
          </w:p>
          <w:p w14:paraId="13BCA8EA" w14:textId="77777777" w:rsidR="00E65313" w:rsidRPr="00064491" w:rsidRDefault="00E65313" w:rsidP="00E65313">
            <w:pPr>
              <w:pStyle w:val="Prrafodelista"/>
              <w:tabs>
                <w:tab w:val="right" w:pos="530"/>
              </w:tabs>
              <w:ind w:left="488" w:right="176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47A8D1CE" w14:textId="77777777" w:rsidR="00E65313" w:rsidRPr="00F54875" w:rsidRDefault="00E65313" w:rsidP="00E65313">
            <w:pPr>
              <w:tabs>
                <w:tab w:val="right" w:pos="72"/>
                <w:tab w:val="left" w:pos="530"/>
              </w:tabs>
              <w:ind w:right="176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65313" w:rsidRPr="00554A86" w14:paraId="00A10B53" w14:textId="77777777" w:rsidTr="00E65313">
        <w:trPr>
          <w:trHeight w:val="664"/>
        </w:trPr>
        <w:tc>
          <w:tcPr>
            <w:tcW w:w="1985" w:type="dxa"/>
          </w:tcPr>
          <w:p w14:paraId="4A600478" w14:textId="77777777" w:rsidR="00E65313" w:rsidRPr="00554A86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098586B" w14:textId="77777777" w:rsidR="00E65313" w:rsidRPr="00554A86" w:rsidRDefault="00E65313" w:rsidP="00E6531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54A86">
              <w:rPr>
                <w:b/>
                <w:color w:val="000000" w:themeColor="text1"/>
                <w:sz w:val="20"/>
                <w:szCs w:val="20"/>
              </w:rPr>
              <w:t>PRODUCTO</w:t>
            </w:r>
          </w:p>
        </w:tc>
        <w:tc>
          <w:tcPr>
            <w:tcW w:w="7371" w:type="dxa"/>
          </w:tcPr>
          <w:p w14:paraId="4F84DF21" w14:textId="77777777" w:rsidR="00E65313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Concluye con la presentación de un taller educativo sobre valores con un grupo humano.</w:t>
            </w:r>
          </w:p>
          <w:p w14:paraId="3770E229" w14:textId="77777777" w:rsidR="00E65313" w:rsidRPr="00554A86" w:rsidRDefault="00E65313" w:rsidP="00E65313">
            <w:pPr>
              <w:tabs>
                <w:tab w:val="left" w:pos="567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098B1EB" w14:textId="77777777" w:rsidR="00B33C12" w:rsidRDefault="00B33C12" w:rsidP="00B33C12">
      <w:pPr>
        <w:tabs>
          <w:tab w:val="left" w:pos="4275"/>
        </w:tabs>
        <w:rPr>
          <w:sz w:val="20"/>
        </w:rPr>
      </w:pPr>
    </w:p>
    <w:p w14:paraId="1E36DF96" w14:textId="77777777" w:rsidR="0092514F" w:rsidRDefault="0092514F" w:rsidP="0092514F">
      <w:pPr>
        <w:rPr>
          <w:sz w:val="20"/>
        </w:rPr>
      </w:pPr>
    </w:p>
    <w:p w14:paraId="4F61C91B" w14:textId="317D880F" w:rsidR="0092514F" w:rsidRDefault="0092514F" w:rsidP="0092514F">
      <w:pPr>
        <w:tabs>
          <w:tab w:val="left" w:pos="2610"/>
        </w:tabs>
        <w:rPr>
          <w:sz w:val="20"/>
        </w:rPr>
      </w:pPr>
      <w:r>
        <w:rPr>
          <w:sz w:val="20"/>
        </w:rPr>
        <w:tab/>
      </w:r>
    </w:p>
    <w:p w14:paraId="37D9759A" w14:textId="77777777" w:rsidR="0092514F" w:rsidRDefault="0092514F" w:rsidP="0092514F">
      <w:pPr>
        <w:tabs>
          <w:tab w:val="left" w:pos="2610"/>
        </w:tabs>
        <w:rPr>
          <w:sz w:val="20"/>
        </w:rPr>
      </w:pPr>
    </w:p>
    <w:p w14:paraId="151D6B23" w14:textId="0CFCFD7A" w:rsidR="0092514F" w:rsidRPr="0092514F" w:rsidRDefault="0092514F" w:rsidP="0092514F">
      <w:pPr>
        <w:tabs>
          <w:tab w:val="left" w:pos="2610"/>
        </w:tabs>
        <w:rPr>
          <w:sz w:val="20"/>
        </w:rPr>
        <w:sectPr w:rsidR="0092514F" w:rsidRPr="0092514F" w:rsidSect="00665AE7">
          <w:pgSz w:w="11920" w:h="16850"/>
          <w:pgMar w:top="0" w:right="1418" w:bottom="280" w:left="1418" w:header="19" w:footer="720" w:gutter="0"/>
          <w:cols w:space="720"/>
        </w:sectPr>
      </w:pPr>
    </w:p>
    <w:p w14:paraId="35BA466A" w14:textId="1F326B59" w:rsidR="00E735E0" w:rsidRDefault="00174E9E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2992" behindDoc="1" locked="0" layoutInCell="1" allowOverlap="1" wp14:anchorId="6C4CFE16" wp14:editId="75337125">
            <wp:simplePos x="0" y="0"/>
            <wp:positionH relativeFrom="column">
              <wp:posOffset>565689</wp:posOffset>
            </wp:positionH>
            <wp:positionV relativeFrom="paragraph">
              <wp:posOffset>-861060</wp:posOffset>
            </wp:positionV>
            <wp:extent cx="5516545" cy="1362974"/>
            <wp:effectExtent l="0" t="0" r="8255" b="889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16545" cy="136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3B78AB1" w14:textId="0ADEA548" w:rsidR="0092514F" w:rsidRDefault="0092514F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2A42D0F8" w14:textId="77777777" w:rsidR="0092514F" w:rsidRDefault="0092514F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70832A32" w14:textId="2AC3CE15" w:rsidR="0092514F" w:rsidRDefault="0092514F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34C5B553" w14:textId="77777777" w:rsidR="00174E9E" w:rsidRDefault="00174E9E" w:rsidP="0092514F">
      <w:pPr>
        <w:pStyle w:val="Prrafodelista"/>
        <w:tabs>
          <w:tab w:val="left" w:pos="961"/>
        </w:tabs>
        <w:spacing w:before="78"/>
        <w:ind w:left="960" w:firstLine="0"/>
        <w:jc w:val="right"/>
        <w:rPr>
          <w:b/>
        </w:rPr>
      </w:pPr>
    </w:p>
    <w:p w14:paraId="3D8000BF" w14:textId="33F685B4" w:rsidR="00CD677E" w:rsidRPr="0092514F" w:rsidRDefault="00F75695" w:rsidP="009C0362">
      <w:pPr>
        <w:pStyle w:val="Prrafodelista"/>
        <w:numPr>
          <w:ilvl w:val="0"/>
          <w:numId w:val="1"/>
        </w:numPr>
        <w:tabs>
          <w:tab w:val="left" w:pos="961"/>
        </w:tabs>
        <w:spacing w:before="78"/>
        <w:ind w:left="960" w:hanging="301"/>
        <w:jc w:val="left"/>
        <w:rPr>
          <w:b/>
        </w:rPr>
      </w:pPr>
      <w:r>
        <w:rPr>
          <w:b/>
        </w:rPr>
        <w:t xml:space="preserve">CAPACIDADES </w:t>
      </w:r>
      <w:r>
        <w:rPr>
          <w:b/>
          <w:spacing w:val="-3"/>
        </w:rPr>
        <w:t xml:space="preserve">AL </w:t>
      </w:r>
      <w:r w:rsidR="00055B2C">
        <w:rPr>
          <w:b/>
        </w:rPr>
        <w:t>FINALIZAR EL CURSO</w:t>
      </w:r>
    </w:p>
    <w:p w14:paraId="72A976FA" w14:textId="77777777" w:rsidR="00CD677E" w:rsidRDefault="00CD677E">
      <w:pPr>
        <w:pStyle w:val="Textoindependiente"/>
        <w:spacing w:before="2"/>
        <w:rPr>
          <w:b/>
          <w:sz w:val="18"/>
        </w:rPr>
      </w:pPr>
    </w:p>
    <w:tbl>
      <w:tblPr>
        <w:tblStyle w:val="TableNormal1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460"/>
        <w:gridCol w:w="2965"/>
        <w:gridCol w:w="800"/>
      </w:tblGrid>
      <w:tr w:rsidR="00CD677E" w14:paraId="2214FFBC" w14:textId="77777777" w:rsidTr="002671BD">
        <w:trPr>
          <w:trHeight w:val="1036"/>
        </w:trPr>
        <w:tc>
          <w:tcPr>
            <w:tcW w:w="713" w:type="dxa"/>
            <w:shd w:val="clear" w:color="auto" w:fill="8DB3E0"/>
          </w:tcPr>
          <w:p w14:paraId="6A463B9F" w14:textId="77777777" w:rsidR="00CD677E" w:rsidRDefault="00CD67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60" w:type="dxa"/>
            <w:shd w:val="clear" w:color="auto" w:fill="8DB3E0"/>
          </w:tcPr>
          <w:p w14:paraId="236A24B2" w14:textId="77777777" w:rsidR="00CD677E" w:rsidRDefault="00CD677E">
            <w:pPr>
              <w:pStyle w:val="TableParagraph"/>
              <w:rPr>
                <w:b/>
                <w:sz w:val="21"/>
              </w:rPr>
            </w:pPr>
          </w:p>
          <w:p w14:paraId="3A0E83A7" w14:textId="77777777" w:rsidR="00CD677E" w:rsidRDefault="00F75695">
            <w:pPr>
              <w:pStyle w:val="TableParagraph"/>
              <w:spacing w:line="276" w:lineRule="auto"/>
              <w:ind w:left="1207" w:hanging="805"/>
              <w:rPr>
                <w:b/>
                <w:sz w:val="20"/>
              </w:rPr>
            </w:pPr>
            <w:r>
              <w:rPr>
                <w:b/>
                <w:sz w:val="20"/>
              </w:rPr>
              <w:t>CAPAC</w:t>
            </w:r>
            <w:r w:rsidR="001F07C6">
              <w:rPr>
                <w:b/>
                <w:sz w:val="20"/>
              </w:rPr>
              <w:t>IDAD DE LA UNIDAD DIDACTICA</w:t>
            </w:r>
          </w:p>
        </w:tc>
        <w:tc>
          <w:tcPr>
            <w:tcW w:w="2965" w:type="dxa"/>
            <w:shd w:val="clear" w:color="auto" w:fill="8DB3E0"/>
          </w:tcPr>
          <w:p w14:paraId="59DD5FFA" w14:textId="065C552C" w:rsidR="00CD677E" w:rsidRDefault="00CD677E">
            <w:pPr>
              <w:pStyle w:val="TableParagraph"/>
              <w:rPr>
                <w:b/>
                <w:sz w:val="21"/>
              </w:rPr>
            </w:pPr>
          </w:p>
          <w:p w14:paraId="1CB7F082" w14:textId="77777777" w:rsidR="00CD677E" w:rsidRDefault="00F75695" w:rsidP="00A731FD">
            <w:pPr>
              <w:pStyle w:val="TableParagraph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NOMBRE DE LA</w:t>
            </w:r>
          </w:p>
          <w:p w14:paraId="57927A46" w14:textId="77777777" w:rsidR="00CD677E" w:rsidRDefault="00F75695" w:rsidP="00A731FD">
            <w:pPr>
              <w:pStyle w:val="TableParagraph"/>
              <w:spacing w:before="9" w:line="266" w:lineRule="exact"/>
              <w:ind w:left="9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</w:t>
            </w:r>
            <w:r>
              <w:rPr>
                <w:b/>
                <w:w w:val="95"/>
                <w:sz w:val="20"/>
              </w:rPr>
              <w:t>DIDACTICA</w:t>
            </w:r>
          </w:p>
        </w:tc>
        <w:tc>
          <w:tcPr>
            <w:tcW w:w="800" w:type="dxa"/>
            <w:shd w:val="clear" w:color="auto" w:fill="8DB3E0"/>
          </w:tcPr>
          <w:p w14:paraId="2969C179" w14:textId="77777777" w:rsidR="00CD677E" w:rsidRDefault="00CD677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93003F7" w14:textId="77777777" w:rsidR="00CD677E" w:rsidRDefault="00F75695">
            <w:pPr>
              <w:pStyle w:val="TableParagraph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SEMANAS</w:t>
            </w:r>
          </w:p>
        </w:tc>
      </w:tr>
      <w:tr w:rsidR="00BD1ACB" w14:paraId="7F8EAFB9" w14:textId="77777777" w:rsidTr="00F300AF">
        <w:trPr>
          <w:trHeight w:val="2236"/>
        </w:trPr>
        <w:tc>
          <w:tcPr>
            <w:tcW w:w="713" w:type="dxa"/>
            <w:shd w:val="clear" w:color="auto" w:fill="8DB3E0"/>
            <w:textDirection w:val="btLr"/>
          </w:tcPr>
          <w:p w14:paraId="1AA3A372" w14:textId="77777777" w:rsidR="00BD1ACB" w:rsidRDefault="00BD1ACB" w:rsidP="00BD1ACB">
            <w:pPr>
              <w:pStyle w:val="TableParagraph"/>
              <w:spacing w:before="117" w:line="292" w:lineRule="auto"/>
              <w:ind w:left="1094" w:right="725" w:hanging="3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UNIDAD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02D26FCE" w14:textId="12065A38" w:rsidR="00BD1ACB" w:rsidRPr="00E6442A" w:rsidRDefault="00BD1ACB" w:rsidP="00BD1ACB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Considerando las circunstancias sociales de identidad y falta de confianza con las instituciones</w:t>
            </w:r>
            <w:r w:rsidRPr="00E6442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E6442A">
              <w:rPr>
                <w:b/>
                <w:color w:val="000000" w:themeColor="text1"/>
                <w:sz w:val="20"/>
                <w:szCs w:val="20"/>
              </w:rPr>
              <w:t>emplea</w:t>
            </w:r>
            <w:r>
              <w:rPr>
                <w:color w:val="000000" w:themeColor="text1"/>
                <w:sz w:val="20"/>
                <w:szCs w:val="20"/>
              </w:rPr>
              <w:t xml:space="preserve"> la Ética y la Moral para normar la conducta, distinguiendo sus disciplinas y orientaciones básicas.</w:t>
            </w:r>
          </w:p>
          <w:p w14:paraId="2AEA850D" w14:textId="767220FB" w:rsidR="00BD1ACB" w:rsidRPr="00DF0FA7" w:rsidRDefault="00BD1ACB" w:rsidP="00BD1ACB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8B411E0" w14:textId="3D875054" w:rsidR="00BD1ACB" w:rsidRDefault="00BD1ACB" w:rsidP="00BD1ACB">
            <w:pPr>
              <w:pStyle w:val="TableParagraph"/>
              <w:ind w:left="109" w:right="101" w:firstLine="55"/>
              <w:jc w:val="both"/>
              <w:rPr>
                <w:sz w:val="20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E67841E" w14:textId="5A8C2C48" w:rsidR="00BD1ACB" w:rsidRDefault="00BD1ACB" w:rsidP="00151F8F">
            <w:pPr>
              <w:pStyle w:val="TableParagraph"/>
              <w:jc w:val="center"/>
              <w:rPr>
                <w:b/>
                <w:sz w:val="20"/>
              </w:rPr>
            </w:pPr>
            <w:r w:rsidRPr="00AA66AD">
              <w:rPr>
                <w:b/>
                <w:color w:val="000000" w:themeColor="text1"/>
                <w:sz w:val="18"/>
                <w:szCs w:val="18"/>
              </w:rPr>
              <w:t>LA ÉTICA Y LA MORAL.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CF2F430" w14:textId="18D59FA4" w:rsidR="00BD1ACB" w:rsidRDefault="00BD1ACB" w:rsidP="00BD1ACB">
            <w:pPr>
              <w:pStyle w:val="TableParagraph"/>
              <w:spacing w:before="39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1-</w:t>
            </w:r>
            <w:r w:rsidRPr="00DF0FA7">
              <w:rPr>
                <w:b/>
                <w:iCs/>
                <w:color w:val="000000" w:themeColor="text1"/>
                <w:sz w:val="20"/>
                <w:szCs w:val="20"/>
              </w:rPr>
              <w:t xml:space="preserve">4 </w:t>
            </w:r>
          </w:p>
        </w:tc>
      </w:tr>
      <w:tr w:rsidR="00BD1ACB" w14:paraId="34EF97A1" w14:textId="77777777" w:rsidTr="00F300AF">
        <w:trPr>
          <w:trHeight w:val="2380"/>
        </w:trPr>
        <w:tc>
          <w:tcPr>
            <w:tcW w:w="713" w:type="dxa"/>
            <w:vMerge w:val="restart"/>
            <w:shd w:val="clear" w:color="auto" w:fill="8DB3E0"/>
            <w:textDirection w:val="btLr"/>
          </w:tcPr>
          <w:p w14:paraId="1FF847B1" w14:textId="77777777" w:rsidR="00BD1ACB" w:rsidRDefault="00BD1ACB" w:rsidP="00BD1ACB">
            <w:pPr>
              <w:pStyle w:val="TableParagraph"/>
              <w:spacing w:before="117" w:line="292" w:lineRule="auto"/>
              <w:ind w:left="113" w:right="1430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 xml:space="preserve">UNIDAD </w:t>
            </w:r>
          </w:p>
          <w:p w14:paraId="12E311F8" w14:textId="77777777" w:rsidR="00BD1ACB" w:rsidRDefault="00BD1ACB" w:rsidP="00BD1ACB">
            <w:pPr>
              <w:pStyle w:val="TableParagraph"/>
              <w:spacing w:before="117" w:line="292" w:lineRule="auto"/>
              <w:ind w:left="113" w:right="143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II</w:t>
            </w:r>
          </w:p>
        </w:tc>
        <w:tc>
          <w:tcPr>
            <w:tcW w:w="4460" w:type="dxa"/>
            <w:vMerge w:val="restart"/>
            <w:shd w:val="clear" w:color="auto" w:fill="auto"/>
            <w:vAlign w:val="center"/>
          </w:tcPr>
          <w:p w14:paraId="087C04E1" w14:textId="1B18A49B" w:rsidR="00BD1ACB" w:rsidRDefault="00BD1ACB" w:rsidP="00BD1ACB">
            <w:pPr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Considerando el contexto de cambios sociales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Establece</w:t>
            </w:r>
            <w:r>
              <w:rPr>
                <w:color w:val="000000" w:themeColor="text1"/>
                <w:sz w:val="20"/>
                <w:szCs w:val="20"/>
              </w:rPr>
              <w:t xml:space="preserve"> la Ética como sustento de la responsabilidad Social, distinguiendo los principios y valores de Conservación Ambiental</w:t>
            </w:r>
            <w:r w:rsidR="008038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65" w:type="dxa"/>
            <w:vMerge w:val="restart"/>
            <w:shd w:val="clear" w:color="auto" w:fill="auto"/>
            <w:vAlign w:val="center"/>
          </w:tcPr>
          <w:p w14:paraId="5B3FDEB7" w14:textId="77777777" w:rsidR="00BD1ACB" w:rsidRDefault="00BD1ACB" w:rsidP="0080388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D5A5AFB" w14:textId="1F7BCA2A" w:rsidR="00803886" w:rsidRPr="00AA66AD" w:rsidRDefault="00803886" w:rsidP="0080388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AA66AD">
              <w:rPr>
                <w:b/>
                <w:color w:val="000000" w:themeColor="text1"/>
                <w:sz w:val="18"/>
                <w:szCs w:val="18"/>
              </w:rPr>
              <w:t xml:space="preserve">LA ÉTICA COMO SUSTENTO DE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AA66AD">
              <w:rPr>
                <w:b/>
                <w:color w:val="000000" w:themeColor="text1"/>
                <w:sz w:val="18"/>
                <w:szCs w:val="18"/>
              </w:rPr>
              <w:t>LA RESPONSABILIDAD SOCIAL</w:t>
            </w:r>
            <w:r w:rsidR="004840CE">
              <w:rPr>
                <w:b/>
                <w:color w:val="000000" w:themeColor="text1"/>
                <w:sz w:val="18"/>
                <w:szCs w:val="18"/>
              </w:rPr>
              <w:t xml:space="preserve"> Y AMBIENTAL</w:t>
            </w:r>
            <w:r w:rsidRPr="00AA66AD">
              <w:rPr>
                <w:b/>
                <w:color w:val="000000" w:themeColor="text1"/>
                <w:sz w:val="18"/>
                <w:szCs w:val="18"/>
              </w:rPr>
              <w:t>.</w:t>
            </w:r>
          </w:p>
          <w:p w14:paraId="3C5008F1" w14:textId="3C30F601" w:rsidR="00BD1ACB" w:rsidRDefault="00BD1ACB" w:rsidP="00BD1AC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524FDD32" w14:textId="7CE4B8E0" w:rsidR="00BD1ACB" w:rsidRPr="00525762" w:rsidRDefault="00BD1ACB" w:rsidP="00BD1ACB">
            <w:pPr>
              <w:pStyle w:val="TableParagraph"/>
              <w:spacing w:before="8"/>
              <w:rPr>
                <w:b/>
                <w:sz w:val="20"/>
                <w:lang w:val="es-PE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79BF414" w14:textId="2A4DA57E" w:rsidR="00BD1ACB" w:rsidRDefault="00BD1ACB" w:rsidP="00BD1ACB">
            <w:pPr>
              <w:pStyle w:val="TableParagraph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5-</w:t>
            </w:r>
            <w:r w:rsidRPr="00DF0FA7">
              <w:rPr>
                <w:b/>
                <w:iCs/>
                <w:color w:val="000000" w:themeColor="text1"/>
                <w:sz w:val="20"/>
                <w:szCs w:val="20"/>
              </w:rPr>
              <w:t>8</w:t>
            </w:r>
          </w:p>
        </w:tc>
      </w:tr>
      <w:tr w:rsidR="00BD1ACB" w14:paraId="4655F740" w14:textId="77777777" w:rsidTr="00F300AF">
        <w:trPr>
          <w:trHeight w:val="183"/>
        </w:trPr>
        <w:tc>
          <w:tcPr>
            <w:tcW w:w="713" w:type="dxa"/>
            <w:vMerge/>
            <w:tcBorders>
              <w:top w:val="nil"/>
            </w:tcBorders>
            <w:shd w:val="clear" w:color="auto" w:fill="8DB3E0"/>
            <w:textDirection w:val="btLr"/>
          </w:tcPr>
          <w:p w14:paraId="6698D8C6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vMerge/>
            <w:shd w:val="clear" w:color="auto" w:fill="auto"/>
            <w:vAlign w:val="center"/>
          </w:tcPr>
          <w:p w14:paraId="10C1033E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shd w:val="clear" w:color="auto" w:fill="auto"/>
            <w:vAlign w:val="center"/>
          </w:tcPr>
          <w:p w14:paraId="57A616CC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9C56F92" w14:textId="5F39CB41" w:rsidR="00BD1ACB" w:rsidRDefault="00BD1ACB" w:rsidP="00BD1ACB">
            <w:pPr>
              <w:pStyle w:val="TableParagraph"/>
              <w:spacing w:before="14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9-12</w:t>
            </w:r>
          </w:p>
        </w:tc>
      </w:tr>
      <w:tr w:rsidR="00BD1ACB" w14:paraId="3499518C" w14:textId="77777777" w:rsidTr="00F300AF">
        <w:trPr>
          <w:trHeight w:val="3030"/>
        </w:trPr>
        <w:tc>
          <w:tcPr>
            <w:tcW w:w="713" w:type="dxa"/>
            <w:shd w:val="clear" w:color="auto" w:fill="8DB3E0"/>
            <w:textDirection w:val="btLr"/>
          </w:tcPr>
          <w:p w14:paraId="6AFB2977" w14:textId="77777777" w:rsidR="00BD1ACB" w:rsidRDefault="00BD1ACB" w:rsidP="00BD1ACB">
            <w:pPr>
              <w:pStyle w:val="TableParagraph"/>
              <w:spacing w:before="117" w:line="292" w:lineRule="auto"/>
              <w:ind w:left="113" w:right="1445"/>
              <w:jc w:val="right"/>
              <w:rPr>
                <w:b/>
                <w:w w:val="95"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UNIDAD </w:t>
            </w:r>
          </w:p>
          <w:p w14:paraId="4072A48E" w14:textId="77777777" w:rsidR="00BD1ACB" w:rsidRDefault="00BD1ACB" w:rsidP="00BD1ACB">
            <w:pPr>
              <w:pStyle w:val="TableParagraph"/>
              <w:spacing w:before="117" w:line="292" w:lineRule="auto"/>
              <w:ind w:left="113" w:right="144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                        III 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42C98673" w14:textId="7AF331F7" w:rsidR="00BD1ACB" w:rsidRDefault="00803886" w:rsidP="000F5961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Considerando el contexto social de conflictos Socio Ambientales, </w:t>
            </w:r>
            <w:r w:rsidR="00BD1ACB" w:rsidRPr="00860A62">
              <w:rPr>
                <w:b/>
                <w:color w:val="000000" w:themeColor="text1"/>
                <w:sz w:val="20"/>
                <w:szCs w:val="20"/>
              </w:rPr>
              <w:t>establece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F5961">
              <w:rPr>
                <w:color w:val="000000" w:themeColor="text1"/>
                <w:sz w:val="20"/>
                <w:szCs w:val="20"/>
              </w:rPr>
              <w:t>las Instituciones de Defensoría y la ética</w:t>
            </w:r>
            <w:r w:rsidR="00BD1ACB">
              <w:rPr>
                <w:color w:val="000000" w:themeColor="text1"/>
                <w:sz w:val="20"/>
                <w:szCs w:val="20"/>
              </w:rPr>
              <w:t xml:space="preserve">, distinguiendo </w:t>
            </w:r>
            <w:r>
              <w:rPr>
                <w:color w:val="000000" w:themeColor="text1"/>
                <w:sz w:val="20"/>
                <w:szCs w:val="20"/>
              </w:rPr>
              <w:t>el en</w:t>
            </w:r>
            <w:r w:rsidR="000F5961">
              <w:rPr>
                <w:color w:val="000000" w:themeColor="text1"/>
                <w:sz w:val="20"/>
                <w:szCs w:val="20"/>
              </w:rPr>
              <w:t>foque de los Derechos Humanos.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381EFDB" w14:textId="157BC3A2" w:rsidR="00BD1ACB" w:rsidRDefault="00803886" w:rsidP="00151F8F">
            <w:pPr>
              <w:pStyle w:val="TableParagraph"/>
              <w:jc w:val="center"/>
              <w:rPr>
                <w:b/>
                <w:sz w:val="20"/>
              </w:rPr>
            </w:pPr>
            <w:r w:rsidRPr="00AA66AD">
              <w:rPr>
                <w:b/>
                <w:color w:val="000000" w:themeColor="text1"/>
                <w:sz w:val="18"/>
                <w:szCs w:val="18"/>
              </w:rPr>
              <w:t>LAS INSTITUCIONES DE  DEFENSORÍA Y LA ÉTICA.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3A10DBF" w14:textId="45175DB1" w:rsidR="00BD1ACB" w:rsidRDefault="00BD1ACB" w:rsidP="00BD1ACB">
            <w:pPr>
              <w:pStyle w:val="TableParagraph"/>
              <w:spacing w:before="34"/>
              <w:ind w:left="187" w:right="179"/>
              <w:jc w:val="center"/>
              <w:rPr>
                <w:b/>
                <w:sz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13-16</w:t>
            </w:r>
          </w:p>
        </w:tc>
      </w:tr>
      <w:tr w:rsidR="00BD1ACB" w14:paraId="6219973E" w14:textId="77777777" w:rsidTr="008A7186">
        <w:trPr>
          <w:trHeight w:val="58"/>
        </w:trPr>
        <w:tc>
          <w:tcPr>
            <w:tcW w:w="713" w:type="dxa"/>
            <w:vMerge w:val="restart"/>
            <w:shd w:val="clear" w:color="auto" w:fill="8DB3E0"/>
            <w:textDirection w:val="btLr"/>
          </w:tcPr>
          <w:p w14:paraId="78DA36AE" w14:textId="77777777" w:rsidR="00BD1ACB" w:rsidRDefault="00BD1ACB" w:rsidP="00BD1ACB">
            <w:pPr>
              <w:pStyle w:val="TableParagraph"/>
              <w:spacing w:before="11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</w:t>
            </w:r>
          </w:p>
          <w:p w14:paraId="6670B4B5" w14:textId="77777777" w:rsidR="00BD1ACB" w:rsidRDefault="00BD1ACB" w:rsidP="00BD1ACB">
            <w:pPr>
              <w:pStyle w:val="TableParagraph"/>
              <w:spacing w:before="117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IV</w:t>
            </w:r>
          </w:p>
        </w:tc>
        <w:tc>
          <w:tcPr>
            <w:tcW w:w="4460" w:type="dxa"/>
            <w:vMerge w:val="restart"/>
          </w:tcPr>
          <w:p w14:paraId="0CD17B91" w14:textId="77777777" w:rsidR="00BD1ACB" w:rsidRDefault="00BD1ACB" w:rsidP="00BD1ACB">
            <w:pPr>
              <w:pStyle w:val="TableParagraph"/>
              <w:ind w:left="109" w:right="99"/>
              <w:jc w:val="both"/>
              <w:rPr>
                <w:sz w:val="20"/>
              </w:rPr>
            </w:pPr>
          </w:p>
          <w:p w14:paraId="5B7E2E29" w14:textId="40A8D15B" w:rsidR="00BD1ACB" w:rsidRDefault="00BD1ACB" w:rsidP="00BD1ACB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Como resultado de las vivencias circunstanciales de la comunidad, </w:t>
            </w:r>
            <w:r>
              <w:rPr>
                <w:b/>
                <w:color w:val="000000" w:themeColor="text1"/>
                <w:sz w:val="20"/>
                <w:szCs w:val="20"/>
              </w:rPr>
              <w:t>Construye</w:t>
            </w:r>
            <w:r w:rsidR="0080388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3886" w:rsidRPr="000801D6">
              <w:rPr>
                <w:color w:val="000000" w:themeColor="text1"/>
                <w:sz w:val="20"/>
                <w:szCs w:val="20"/>
              </w:rPr>
              <w:t>el conocim</w:t>
            </w:r>
            <w:r w:rsidR="00803886">
              <w:rPr>
                <w:color w:val="000000" w:themeColor="text1"/>
                <w:sz w:val="20"/>
                <w:szCs w:val="20"/>
              </w:rPr>
              <w:t>iento y valoración de la Ley del Código de la Ética.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distinguiendo </w:t>
            </w:r>
            <w:r w:rsidR="00803886">
              <w:rPr>
                <w:color w:val="000000" w:themeColor="text1"/>
                <w:sz w:val="20"/>
                <w:szCs w:val="20"/>
              </w:rPr>
              <w:t>su clasificación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65" w:type="dxa"/>
            <w:tcBorders>
              <w:bottom w:val="nil"/>
            </w:tcBorders>
          </w:tcPr>
          <w:p w14:paraId="12BDB57C" w14:textId="77777777" w:rsidR="00BD1ACB" w:rsidRDefault="00BD1ACB" w:rsidP="00BD1ACB">
            <w:pPr>
              <w:pStyle w:val="TableParagraph"/>
              <w:spacing w:line="220" w:lineRule="exact"/>
              <w:ind w:left="110" w:right="582"/>
              <w:rPr>
                <w:b/>
                <w:sz w:val="20"/>
              </w:rPr>
            </w:pPr>
          </w:p>
          <w:p w14:paraId="6E3A6363" w14:textId="6B57EBAD" w:rsidR="00BD1ACB" w:rsidRDefault="00803886" w:rsidP="00151F8F">
            <w:pPr>
              <w:pStyle w:val="TableParagraph"/>
              <w:spacing w:line="220" w:lineRule="exact"/>
              <w:ind w:left="110" w:right="582"/>
              <w:jc w:val="center"/>
              <w:rPr>
                <w:b/>
                <w:sz w:val="20"/>
              </w:rPr>
            </w:pPr>
            <w:r w:rsidRPr="00AA66AD">
              <w:rPr>
                <w:b/>
                <w:color w:val="000000" w:themeColor="text1"/>
                <w:sz w:val="18"/>
                <w:szCs w:val="18"/>
              </w:rPr>
              <w:t>LEY DEL CÓDIGO DE LA ÉTICA.</w:t>
            </w:r>
          </w:p>
          <w:p w14:paraId="18B4EA06" w14:textId="679CAE01" w:rsidR="00BD1ACB" w:rsidRDefault="00BD1ACB" w:rsidP="00BD1ACB">
            <w:pPr>
              <w:pStyle w:val="TableParagraph"/>
              <w:spacing w:line="220" w:lineRule="exact"/>
              <w:ind w:left="110" w:right="582"/>
              <w:rPr>
                <w:b/>
                <w:sz w:val="20"/>
              </w:rPr>
            </w:pPr>
          </w:p>
        </w:tc>
        <w:tc>
          <w:tcPr>
            <w:tcW w:w="800" w:type="dxa"/>
            <w:vMerge w:val="restart"/>
          </w:tcPr>
          <w:p w14:paraId="6F82B3DB" w14:textId="77777777" w:rsidR="00BD1ACB" w:rsidRDefault="00BD1ACB" w:rsidP="00BD1ACB">
            <w:pPr>
              <w:pStyle w:val="TableParagraph"/>
              <w:rPr>
                <w:b/>
              </w:rPr>
            </w:pPr>
          </w:p>
          <w:p w14:paraId="043AC3EF" w14:textId="77777777" w:rsidR="00BD1ACB" w:rsidRDefault="00BD1ACB" w:rsidP="00BD1ACB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5D7B668A" w14:textId="77777777" w:rsidR="00BD1ACB" w:rsidRDefault="00BD1ACB" w:rsidP="00BD1ACB">
            <w:pPr>
              <w:pStyle w:val="TableParagraph"/>
              <w:spacing w:before="34"/>
              <w:ind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13-16</w:t>
            </w:r>
          </w:p>
        </w:tc>
      </w:tr>
      <w:tr w:rsidR="00BD1ACB" w14:paraId="703719EE" w14:textId="77777777" w:rsidTr="002671BD">
        <w:trPr>
          <w:trHeight w:val="760"/>
        </w:trPr>
        <w:tc>
          <w:tcPr>
            <w:tcW w:w="713" w:type="dxa"/>
            <w:vMerge/>
            <w:tcBorders>
              <w:top w:val="nil"/>
            </w:tcBorders>
            <w:shd w:val="clear" w:color="auto" w:fill="8DB3E0"/>
            <w:textDirection w:val="btLr"/>
          </w:tcPr>
          <w:p w14:paraId="0ACC20EF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4460" w:type="dxa"/>
            <w:vMerge/>
            <w:tcBorders>
              <w:top w:val="nil"/>
            </w:tcBorders>
          </w:tcPr>
          <w:p w14:paraId="54182A85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nil"/>
            </w:tcBorders>
          </w:tcPr>
          <w:p w14:paraId="3E2404E9" w14:textId="77777777" w:rsidR="00BD1ACB" w:rsidRDefault="00BD1ACB" w:rsidP="00BD1ACB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06DD3B42" w14:textId="77777777" w:rsidR="00BD1ACB" w:rsidRDefault="00BD1ACB" w:rsidP="00BD1ACB">
            <w:pPr>
              <w:rPr>
                <w:sz w:val="2"/>
                <w:szCs w:val="2"/>
              </w:rPr>
            </w:pPr>
          </w:p>
        </w:tc>
      </w:tr>
    </w:tbl>
    <w:p w14:paraId="0CEAC031" w14:textId="77777777" w:rsidR="00CD677E" w:rsidRDefault="00CD677E">
      <w:pPr>
        <w:rPr>
          <w:sz w:val="2"/>
          <w:szCs w:val="2"/>
        </w:rPr>
        <w:sectPr w:rsidR="00CD677E" w:rsidSect="00665AE7">
          <w:pgSz w:w="11920" w:h="16850"/>
          <w:pgMar w:top="170" w:right="1418" w:bottom="278" w:left="1418" w:header="720" w:footer="720" w:gutter="0"/>
          <w:cols w:space="720"/>
        </w:sectPr>
      </w:pPr>
    </w:p>
    <w:p w14:paraId="4A717B03" w14:textId="7DED9F5C" w:rsidR="0092514F" w:rsidRDefault="00174E9E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4016" behindDoc="1" locked="0" layoutInCell="1" allowOverlap="1" wp14:anchorId="200792B2" wp14:editId="173F8764">
            <wp:simplePos x="0" y="0"/>
            <wp:positionH relativeFrom="margin">
              <wp:align>center</wp:align>
            </wp:positionH>
            <wp:positionV relativeFrom="paragraph">
              <wp:posOffset>-895566</wp:posOffset>
            </wp:positionV>
            <wp:extent cx="5516545" cy="1362974"/>
            <wp:effectExtent l="0" t="0" r="8255" b="889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16545" cy="136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DB6960" w14:textId="41B1AC3E" w:rsidR="0092514F" w:rsidRDefault="0092514F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5829A4DB" w14:textId="59A81FC3" w:rsidR="00E735E0" w:rsidRDefault="00E735E0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21D7657E" w14:textId="5F5D4A98" w:rsidR="00E735E0" w:rsidRDefault="00E735E0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19038F6C" w14:textId="77777777" w:rsidR="00E735E0" w:rsidRDefault="00E735E0" w:rsidP="0092514F">
      <w:pPr>
        <w:pStyle w:val="Prrafodelista"/>
        <w:tabs>
          <w:tab w:val="left" w:pos="992"/>
        </w:tabs>
        <w:spacing w:before="78"/>
        <w:ind w:left="991" w:firstLine="0"/>
        <w:jc w:val="right"/>
        <w:rPr>
          <w:b/>
        </w:rPr>
      </w:pPr>
    </w:p>
    <w:p w14:paraId="1F6E3054" w14:textId="0E8E7D59" w:rsidR="00CD677E" w:rsidRPr="0092514F" w:rsidRDefault="00F75695" w:rsidP="009C0362">
      <w:pPr>
        <w:pStyle w:val="Prrafodelista"/>
        <w:numPr>
          <w:ilvl w:val="0"/>
          <w:numId w:val="1"/>
        </w:numPr>
        <w:tabs>
          <w:tab w:val="left" w:pos="992"/>
        </w:tabs>
        <w:spacing w:before="78"/>
        <w:ind w:left="991" w:hanging="332"/>
        <w:jc w:val="left"/>
        <w:rPr>
          <w:b/>
        </w:rPr>
      </w:pPr>
      <w:r>
        <w:rPr>
          <w:b/>
        </w:rPr>
        <w:t>INDICADORE</w:t>
      </w:r>
      <w:r w:rsidR="00FB60C0">
        <w:rPr>
          <w:b/>
        </w:rPr>
        <w:t>S DE CAPACIDADES AL FINALIZAR EL CURSO</w:t>
      </w:r>
      <w:r>
        <w:rPr>
          <w:b/>
        </w:rPr>
        <w:t>.</w:t>
      </w:r>
    </w:p>
    <w:p w14:paraId="6140CF1F" w14:textId="77777777" w:rsidR="00CD677E" w:rsidRDefault="00CD677E">
      <w:pPr>
        <w:pStyle w:val="Textoindependiente"/>
        <w:spacing w:before="6"/>
        <w:rPr>
          <w:b/>
          <w:sz w:val="22"/>
        </w:rPr>
      </w:pPr>
    </w:p>
    <w:tbl>
      <w:tblPr>
        <w:tblStyle w:val="TableNormal1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237"/>
      </w:tblGrid>
      <w:tr w:rsidR="00CD677E" w14:paraId="182860C6" w14:textId="77777777" w:rsidTr="003C5F43">
        <w:trPr>
          <w:trHeight w:val="650"/>
        </w:trPr>
        <w:tc>
          <w:tcPr>
            <w:tcW w:w="1133" w:type="dxa"/>
            <w:shd w:val="clear" w:color="auto" w:fill="C5D9EF"/>
          </w:tcPr>
          <w:p w14:paraId="0E56B27B" w14:textId="77777777" w:rsidR="00CD677E" w:rsidRDefault="00CD677E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F09C079" w14:textId="77777777" w:rsidR="00CD677E" w:rsidRDefault="00F75695">
            <w:pPr>
              <w:pStyle w:val="TableParagraph"/>
              <w:ind w:left="101"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tc>
          <w:tcPr>
            <w:tcW w:w="8237" w:type="dxa"/>
            <w:shd w:val="clear" w:color="auto" w:fill="C5D9EF"/>
          </w:tcPr>
          <w:p w14:paraId="2429A6BE" w14:textId="77777777" w:rsidR="00CD677E" w:rsidRDefault="00CD677E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CEE971F" w14:textId="77777777" w:rsidR="00CD677E" w:rsidRDefault="00F75695" w:rsidP="00412CAB">
            <w:pPr>
              <w:pStyle w:val="TableParagraph"/>
              <w:ind w:left="88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INDICADORES DE CAPACIDADES AL FINALIZAR </w:t>
            </w:r>
            <w:r w:rsidR="00412CAB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 xml:space="preserve">L </w:t>
            </w:r>
            <w:r w:rsidR="00412CAB">
              <w:rPr>
                <w:b/>
                <w:sz w:val="20"/>
              </w:rPr>
              <w:t>CURSO</w:t>
            </w:r>
          </w:p>
        </w:tc>
      </w:tr>
      <w:tr w:rsidR="00181080" w14:paraId="76513027" w14:textId="77777777" w:rsidTr="003C5F43">
        <w:trPr>
          <w:trHeight w:val="647"/>
        </w:trPr>
        <w:tc>
          <w:tcPr>
            <w:tcW w:w="1133" w:type="dxa"/>
          </w:tcPr>
          <w:p w14:paraId="60153D9B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1</w:t>
            </w:r>
          </w:p>
        </w:tc>
        <w:tc>
          <w:tcPr>
            <w:tcW w:w="8237" w:type="dxa"/>
            <w:shd w:val="clear" w:color="auto" w:fill="auto"/>
          </w:tcPr>
          <w:p w14:paraId="29E94D8F" w14:textId="400F30BD" w:rsidR="00181080" w:rsidRDefault="00F25808" w:rsidP="0068317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Explica</w:t>
            </w:r>
            <w:r>
              <w:rPr>
                <w:sz w:val="20"/>
                <w:szCs w:val="20"/>
              </w:rPr>
              <w:t xml:space="preserve"> </w:t>
            </w:r>
            <w:r w:rsidRPr="000801D6">
              <w:rPr>
                <w:sz w:val="20"/>
                <w:szCs w:val="20"/>
              </w:rPr>
              <w:t>con claridad los fundamentos teóricos de la</w:t>
            </w:r>
            <w:r>
              <w:rPr>
                <w:sz w:val="20"/>
                <w:szCs w:val="20"/>
              </w:rPr>
              <w:t xml:space="preserve"> Ética y la Moral</w:t>
            </w:r>
            <w:r w:rsidRPr="00181080">
              <w:rPr>
                <w:sz w:val="20"/>
              </w:rPr>
              <w:t xml:space="preserve"> </w:t>
            </w:r>
            <w:r w:rsidR="00181080" w:rsidRPr="00181080">
              <w:rPr>
                <w:sz w:val="20"/>
              </w:rPr>
              <w:t>en base a las teorías</w:t>
            </w:r>
            <w:r w:rsidR="00683170">
              <w:rPr>
                <w:sz w:val="20"/>
              </w:rPr>
              <w:t xml:space="preserve"> </w:t>
            </w:r>
            <w:r w:rsidR="00FA7653" w:rsidRPr="00181080">
              <w:rPr>
                <w:sz w:val="20"/>
              </w:rPr>
              <w:t>S</w:t>
            </w:r>
            <w:r w:rsidR="00181080" w:rsidRPr="00181080">
              <w:rPr>
                <w:sz w:val="20"/>
              </w:rPr>
              <w:t>ugeridas</w:t>
            </w:r>
            <w:r w:rsidR="00FA7653">
              <w:rPr>
                <w:sz w:val="20"/>
              </w:rPr>
              <w:t>.</w:t>
            </w:r>
          </w:p>
        </w:tc>
      </w:tr>
      <w:tr w:rsidR="00181080" w14:paraId="22B1C289" w14:textId="77777777" w:rsidTr="003C5F43">
        <w:trPr>
          <w:trHeight w:val="690"/>
        </w:trPr>
        <w:tc>
          <w:tcPr>
            <w:tcW w:w="1133" w:type="dxa"/>
          </w:tcPr>
          <w:p w14:paraId="23B133C4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2</w:t>
            </w:r>
          </w:p>
        </w:tc>
        <w:tc>
          <w:tcPr>
            <w:tcW w:w="8237" w:type="dxa"/>
            <w:shd w:val="clear" w:color="auto" w:fill="auto"/>
          </w:tcPr>
          <w:p w14:paraId="601BB9BF" w14:textId="7953ABF5" w:rsidR="00181080" w:rsidRPr="00160D8E" w:rsidRDefault="00160D8E" w:rsidP="00160D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Explica</w:t>
            </w:r>
            <w:r w:rsidRPr="00895DF1">
              <w:rPr>
                <w:iCs/>
                <w:sz w:val="20"/>
                <w:szCs w:val="20"/>
              </w:rPr>
              <w:t xml:space="preserve"> los conceptos teóricos desarrollados por autores de la bibliografía</w:t>
            </w:r>
            <w:r>
              <w:rPr>
                <w:iCs/>
                <w:sz w:val="20"/>
                <w:szCs w:val="20"/>
              </w:rPr>
              <w:t>, distinguiendo su tipología.</w:t>
            </w:r>
          </w:p>
        </w:tc>
      </w:tr>
      <w:tr w:rsidR="00181080" w14:paraId="2359D9AF" w14:textId="77777777" w:rsidTr="003C5F43">
        <w:trPr>
          <w:trHeight w:val="726"/>
        </w:trPr>
        <w:tc>
          <w:tcPr>
            <w:tcW w:w="1133" w:type="dxa"/>
          </w:tcPr>
          <w:p w14:paraId="1880B5B3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3</w:t>
            </w:r>
          </w:p>
        </w:tc>
        <w:tc>
          <w:tcPr>
            <w:tcW w:w="8237" w:type="dxa"/>
            <w:shd w:val="clear" w:color="auto" w:fill="auto"/>
          </w:tcPr>
          <w:p w14:paraId="1CC742C9" w14:textId="27A0A904" w:rsidR="00181080" w:rsidRPr="00050542" w:rsidRDefault="00C265F7" w:rsidP="00050542">
            <w:pPr>
              <w:rPr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="00050542" w:rsidRPr="00050542">
              <w:rPr>
                <w:b/>
                <w:iCs/>
                <w:color w:val="000000" w:themeColor="text1"/>
                <w:sz w:val="20"/>
                <w:szCs w:val="20"/>
              </w:rPr>
              <w:t xml:space="preserve">Explica </w:t>
            </w:r>
            <w:r w:rsidR="00050542" w:rsidRPr="00050542">
              <w:rPr>
                <w:color w:val="000000" w:themeColor="text1"/>
                <w:sz w:val="20"/>
                <w:szCs w:val="20"/>
              </w:rPr>
              <w:t>las nociones teóricas y categóricas, según bibliografías desarrolladas</w:t>
            </w:r>
            <w:r w:rsidR="00050542" w:rsidRPr="00050542">
              <w:rPr>
                <w:iCs/>
                <w:sz w:val="20"/>
                <w:szCs w:val="20"/>
              </w:rPr>
              <w:t xml:space="preserve"> </w:t>
            </w:r>
            <w:r w:rsidRPr="00050542">
              <w:rPr>
                <w:iCs/>
                <w:sz w:val="20"/>
                <w:szCs w:val="20"/>
              </w:rPr>
              <w:t>en base a las teorías sugeridas</w:t>
            </w:r>
          </w:p>
        </w:tc>
      </w:tr>
      <w:tr w:rsidR="00181080" w14:paraId="73D595C4" w14:textId="77777777" w:rsidTr="003C5F43">
        <w:trPr>
          <w:trHeight w:val="693"/>
        </w:trPr>
        <w:tc>
          <w:tcPr>
            <w:tcW w:w="1133" w:type="dxa"/>
          </w:tcPr>
          <w:p w14:paraId="4900DF0C" w14:textId="77777777" w:rsidR="00181080" w:rsidRDefault="00181080" w:rsidP="00386210">
            <w:pPr>
              <w:pStyle w:val="TableParagraph"/>
              <w:spacing w:line="243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4</w:t>
            </w:r>
          </w:p>
        </w:tc>
        <w:tc>
          <w:tcPr>
            <w:tcW w:w="8237" w:type="dxa"/>
            <w:shd w:val="clear" w:color="auto" w:fill="auto"/>
          </w:tcPr>
          <w:p w14:paraId="4179AC58" w14:textId="0E6E59CD" w:rsidR="00181080" w:rsidRDefault="005C45B5" w:rsidP="000864BC">
            <w:pPr>
              <w:pStyle w:val="TableParagraph"/>
              <w:spacing w:before="3" w:line="235" w:lineRule="auto"/>
              <w:ind w:left="107"/>
              <w:rPr>
                <w:sz w:val="20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>Fundamenta</w:t>
            </w:r>
            <w:r w:rsidRPr="00B25E73">
              <w:rPr>
                <w:sz w:val="18"/>
                <w:szCs w:val="18"/>
              </w:rPr>
              <w:t xml:space="preserve"> </w:t>
            </w:r>
            <w:r w:rsidRPr="00B25E73">
              <w:rPr>
                <w:iCs/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181080" w14:paraId="26012BB4" w14:textId="77777777" w:rsidTr="003C5F43">
        <w:trPr>
          <w:trHeight w:val="637"/>
        </w:trPr>
        <w:tc>
          <w:tcPr>
            <w:tcW w:w="1133" w:type="dxa"/>
          </w:tcPr>
          <w:p w14:paraId="63DF6C53" w14:textId="77777777" w:rsidR="00181080" w:rsidRDefault="00181080" w:rsidP="0038621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5</w:t>
            </w:r>
          </w:p>
        </w:tc>
        <w:tc>
          <w:tcPr>
            <w:tcW w:w="8237" w:type="dxa"/>
            <w:shd w:val="clear" w:color="auto" w:fill="auto"/>
          </w:tcPr>
          <w:p w14:paraId="0D4B8A31" w14:textId="435A3EDA" w:rsidR="00181080" w:rsidRDefault="005C45B5" w:rsidP="00C265F7">
            <w:pPr>
              <w:pStyle w:val="TableParagraph"/>
              <w:spacing w:before="2"/>
              <w:ind w:left="107"/>
              <w:rPr>
                <w:sz w:val="20"/>
              </w:rPr>
            </w:pPr>
            <w:r w:rsidRPr="005C45B5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5C45B5">
              <w:rPr>
                <w:b/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</w:rPr>
              <w:t>los fundamentos teóricos de los conceptos desarrollados según autores.</w:t>
            </w:r>
          </w:p>
        </w:tc>
      </w:tr>
      <w:tr w:rsidR="00181080" w14:paraId="5FD501BA" w14:textId="77777777" w:rsidTr="003C5F43">
        <w:trPr>
          <w:trHeight w:val="661"/>
        </w:trPr>
        <w:tc>
          <w:tcPr>
            <w:tcW w:w="1133" w:type="dxa"/>
          </w:tcPr>
          <w:p w14:paraId="15F6712F" w14:textId="77777777" w:rsidR="00181080" w:rsidRDefault="00181080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6</w:t>
            </w:r>
          </w:p>
        </w:tc>
        <w:tc>
          <w:tcPr>
            <w:tcW w:w="8237" w:type="dxa"/>
            <w:shd w:val="clear" w:color="auto" w:fill="auto"/>
          </w:tcPr>
          <w:p w14:paraId="3CF856E6" w14:textId="1AE248D5" w:rsidR="000864BC" w:rsidRPr="000864BC" w:rsidRDefault="005C45B5" w:rsidP="000864BC">
            <w:pPr>
              <w:widowControl/>
              <w:autoSpaceDE/>
              <w:autoSpaceDN/>
              <w:ind w:right="64"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050542">
              <w:rPr>
                <w:b/>
                <w:iCs/>
                <w:sz w:val="18"/>
                <w:szCs w:val="18"/>
              </w:rPr>
              <w:t>Explica</w:t>
            </w:r>
            <w:r w:rsidRPr="00050542">
              <w:rPr>
                <w:iCs/>
                <w:sz w:val="18"/>
                <w:szCs w:val="18"/>
              </w:rPr>
              <w:t xml:space="preserve"> los conceptos teóricos desarrollados por autores de la bibliografía, distinguiendo su tipología</w:t>
            </w:r>
          </w:p>
          <w:p w14:paraId="2A60D4EB" w14:textId="042C9261" w:rsidR="00181080" w:rsidRPr="00FA7653" w:rsidRDefault="000864BC" w:rsidP="000864BC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81080" w14:paraId="57E960EF" w14:textId="77777777" w:rsidTr="003C5F43">
        <w:trPr>
          <w:trHeight w:val="638"/>
        </w:trPr>
        <w:tc>
          <w:tcPr>
            <w:tcW w:w="1133" w:type="dxa"/>
          </w:tcPr>
          <w:p w14:paraId="09B02BEB" w14:textId="77777777" w:rsidR="00181080" w:rsidRDefault="00181080" w:rsidP="0038621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7</w:t>
            </w:r>
          </w:p>
        </w:tc>
        <w:tc>
          <w:tcPr>
            <w:tcW w:w="8237" w:type="dxa"/>
            <w:shd w:val="clear" w:color="auto" w:fill="auto"/>
          </w:tcPr>
          <w:p w14:paraId="469186B3" w14:textId="08B2573F" w:rsidR="00181080" w:rsidRDefault="005C45B5" w:rsidP="00B426CC">
            <w:pPr>
              <w:pStyle w:val="TableParagraph"/>
              <w:spacing w:before="2"/>
              <w:ind w:left="107"/>
              <w:rPr>
                <w:sz w:val="20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 xml:space="preserve">Explica </w:t>
            </w:r>
            <w:r w:rsidRPr="00B25E73">
              <w:rPr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181080" w14:paraId="34D8D25C" w14:textId="77777777" w:rsidTr="003C5F43">
        <w:trPr>
          <w:trHeight w:val="640"/>
        </w:trPr>
        <w:tc>
          <w:tcPr>
            <w:tcW w:w="1133" w:type="dxa"/>
          </w:tcPr>
          <w:p w14:paraId="2F389DD9" w14:textId="77777777" w:rsidR="00181080" w:rsidRDefault="00181080" w:rsidP="00386210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8</w:t>
            </w:r>
          </w:p>
        </w:tc>
        <w:tc>
          <w:tcPr>
            <w:tcW w:w="8237" w:type="dxa"/>
            <w:shd w:val="clear" w:color="auto" w:fill="auto"/>
          </w:tcPr>
          <w:p w14:paraId="53BD888E" w14:textId="426FD659" w:rsidR="00B426CC" w:rsidRPr="00B426CC" w:rsidRDefault="00B426CC" w:rsidP="00B426CC">
            <w:pPr>
              <w:widowControl/>
              <w:autoSpaceDE/>
              <w:autoSpaceDN/>
              <w:ind w:right="64"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Style w:val="Textoennegrita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2A0C4C53" w14:textId="40B55551" w:rsidR="00181080" w:rsidRDefault="006E0868" w:rsidP="006E086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 w:rsidRPr="00D46379">
              <w:rPr>
                <w:b/>
                <w:iCs/>
                <w:sz w:val="18"/>
                <w:szCs w:val="18"/>
                <w:lang w:eastAsia="es-PE"/>
              </w:rPr>
              <w:t>Fundamenta</w:t>
            </w:r>
            <w:r w:rsidRPr="00B34C40">
              <w:rPr>
                <w:color w:val="000000"/>
                <w:sz w:val="18"/>
                <w:szCs w:val="18"/>
                <w:lang w:eastAsia="es-PE"/>
              </w:rPr>
              <w:t xml:space="preserve"> el marco teórico y práctico según autores.</w:t>
            </w:r>
          </w:p>
        </w:tc>
      </w:tr>
      <w:tr w:rsidR="00181080" w14:paraId="6A581482" w14:textId="77777777" w:rsidTr="003C5F43">
        <w:trPr>
          <w:trHeight w:val="638"/>
        </w:trPr>
        <w:tc>
          <w:tcPr>
            <w:tcW w:w="1133" w:type="dxa"/>
          </w:tcPr>
          <w:p w14:paraId="7D0AF4D3" w14:textId="12D9606F" w:rsidR="00181080" w:rsidRDefault="00050542" w:rsidP="00386210">
            <w:pPr>
              <w:pStyle w:val="TableParagraph"/>
              <w:spacing w:line="246" w:lineRule="exact"/>
              <w:ind w:left="4"/>
              <w:jc w:val="center"/>
              <w:rPr>
                <w:b/>
              </w:rPr>
            </w:pPr>
            <w:r>
              <w:rPr>
                <w:b/>
                <w:w w:val="98"/>
              </w:rPr>
              <w:t>.</w:t>
            </w:r>
            <w:r w:rsidR="00181080">
              <w:rPr>
                <w:b/>
                <w:w w:val="98"/>
              </w:rPr>
              <w:t>9</w:t>
            </w:r>
          </w:p>
        </w:tc>
        <w:tc>
          <w:tcPr>
            <w:tcW w:w="8237" w:type="dxa"/>
            <w:shd w:val="clear" w:color="auto" w:fill="auto"/>
          </w:tcPr>
          <w:p w14:paraId="285F47F4" w14:textId="72D7B98A" w:rsidR="00181080" w:rsidRDefault="00D46379" w:rsidP="00BD616B">
            <w:pPr>
              <w:pStyle w:val="TableParagraph"/>
              <w:spacing w:line="242" w:lineRule="auto"/>
              <w:ind w:left="107" w:right="-16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los</w:t>
            </w: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</w:rPr>
              <w:t>conceptos y teoría de la ley de código de Ética de la función pública.</w:t>
            </w:r>
          </w:p>
        </w:tc>
      </w:tr>
      <w:tr w:rsidR="00181080" w14:paraId="00E585CA" w14:textId="77777777" w:rsidTr="003C5F43">
        <w:trPr>
          <w:trHeight w:val="650"/>
        </w:trPr>
        <w:tc>
          <w:tcPr>
            <w:tcW w:w="1133" w:type="dxa"/>
          </w:tcPr>
          <w:p w14:paraId="5017BA42" w14:textId="77777777" w:rsidR="00181080" w:rsidRDefault="00181080" w:rsidP="00386210">
            <w:pPr>
              <w:pStyle w:val="TableParagraph"/>
              <w:spacing w:line="246" w:lineRule="exact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37" w:type="dxa"/>
            <w:shd w:val="clear" w:color="auto" w:fill="auto"/>
          </w:tcPr>
          <w:p w14:paraId="3951598F" w14:textId="655564B5" w:rsidR="00181080" w:rsidRDefault="00D46379" w:rsidP="00CA119B">
            <w:pPr>
              <w:pStyle w:val="TableParagraph"/>
              <w:spacing w:line="242" w:lineRule="auto"/>
              <w:ind w:left="107"/>
              <w:rPr>
                <w:sz w:val="20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las </w:t>
            </w:r>
            <w:r w:rsidRPr="00D07BA1">
              <w:rPr>
                <w:color w:val="222222"/>
                <w:sz w:val="18"/>
                <w:szCs w:val="18"/>
                <w:shd w:val="clear" w:color="auto" w:fill="FFFFFF"/>
              </w:rPr>
              <w:t>Medidas de protección de la ley de código de ética de la función pública.</w:t>
            </w:r>
          </w:p>
        </w:tc>
      </w:tr>
      <w:tr w:rsidR="00181080" w14:paraId="7B20F8CB" w14:textId="77777777" w:rsidTr="003C5F43">
        <w:trPr>
          <w:trHeight w:val="659"/>
        </w:trPr>
        <w:tc>
          <w:tcPr>
            <w:tcW w:w="1133" w:type="dxa"/>
          </w:tcPr>
          <w:p w14:paraId="004A4AC3" w14:textId="77777777" w:rsidR="00181080" w:rsidRDefault="00181080" w:rsidP="00386210">
            <w:pPr>
              <w:pStyle w:val="TableParagraph"/>
              <w:spacing w:line="246" w:lineRule="exact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37" w:type="dxa"/>
            <w:shd w:val="clear" w:color="auto" w:fill="auto"/>
          </w:tcPr>
          <w:p w14:paraId="3D22CD0B" w14:textId="717C914D" w:rsidR="00181080" w:rsidRDefault="00D46379" w:rsidP="00A2437C">
            <w:pPr>
              <w:pStyle w:val="TableParagraph"/>
              <w:tabs>
                <w:tab w:val="left" w:pos="6195"/>
              </w:tabs>
              <w:spacing w:line="242" w:lineRule="auto"/>
              <w:ind w:left="107" w:right="108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según bibliografías desarrolladas.</w:t>
            </w:r>
          </w:p>
        </w:tc>
      </w:tr>
      <w:tr w:rsidR="00181080" w14:paraId="361DEFE8" w14:textId="77777777" w:rsidTr="003C5F43">
        <w:trPr>
          <w:trHeight w:val="662"/>
        </w:trPr>
        <w:tc>
          <w:tcPr>
            <w:tcW w:w="1133" w:type="dxa"/>
          </w:tcPr>
          <w:p w14:paraId="3AF5775C" w14:textId="77777777" w:rsidR="00181080" w:rsidRDefault="00181080" w:rsidP="00386210">
            <w:pPr>
              <w:pStyle w:val="TableParagraph"/>
              <w:spacing w:line="246" w:lineRule="exact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37" w:type="dxa"/>
            <w:shd w:val="clear" w:color="auto" w:fill="auto"/>
          </w:tcPr>
          <w:p w14:paraId="75F0E8BF" w14:textId="334A259B" w:rsidR="00181080" w:rsidRDefault="00D46379" w:rsidP="00A2437C">
            <w:pPr>
              <w:pStyle w:val="TableParagraph"/>
              <w:ind w:left="107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Fundamenta</w:t>
            </w:r>
            <w:r w:rsidRPr="00D07BA1">
              <w:rPr>
                <w:sz w:val="18"/>
                <w:szCs w:val="18"/>
              </w:rPr>
              <w:t xml:space="preserve"> 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</w:tc>
      </w:tr>
      <w:tr w:rsidR="00181080" w14:paraId="01C953D8" w14:textId="77777777" w:rsidTr="003C5F43">
        <w:trPr>
          <w:trHeight w:val="637"/>
        </w:trPr>
        <w:tc>
          <w:tcPr>
            <w:tcW w:w="1133" w:type="dxa"/>
          </w:tcPr>
          <w:p w14:paraId="35896F53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37" w:type="dxa"/>
            <w:shd w:val="clear" w:color="auto" w:fill="auto"/>
          </w:tcPr>
          <w:p w14:paraId="74808709" w14:textId="55F3287C" w:rsidR="00181080" w:rsidRDefault="00D46379" w:rsidP="00CA119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los</w:t>
            </w: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</w:rPr>
              <w:t>conceptos y teoría de la ley de código de Ética de la función pública.</w:t>
            </w:r>
          </w:p>
        </w:tc>
      </w:tr>
      <w:tr w:rsidR="00181080" w14:paraId="436EADD8" w14:textId="77777777" w:rsidTr="003C5F43">
        <w:trPr>
          <w:trHeight w:val="650"/>
        </w:trPr>
        <w:tc>
          <w:tcPr>
            <w:tcW w:w="1133" w:type="dxa"/>
          </w:tcPr>
          <w:p w14:paraId="23A2246B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237" w:type="dxa"/>
            <w:shd w:val="clear" w:color="auto" w:fill="auto"/>
          </w:tcPr>
          <w:p w14:paraId="223F8131" w14:textId="41C5235F" w:rsidR="00CA119B" w:rsidRPr="00CA119B" w:rsidRDefault="00CA119B" w:rsidP="00CA119B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sz w:val="20"/>
              </w:rPr>
              <w:t xml:space="preserve">  </w:t>
            </w:r>
            <w:r w:rsidR="00D46379"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="00D46379"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las </w:t>
            </w:r>
            <w:r w:rsidR="00D46379" w:rsidRPr="00D07BA1">
              <w:rPr>
                <w:color w:val="222222"/>
                <w:sz w:val="18"/>
                <w:szCs w:val="18"/>
                <w:shd w:val="clear" w:color="auto" w:fill="FFFFFF"/>
              </w:rPr>
              <w:t>Medidas de protección de la ley de código de ética de la función pública.</w:t>
            </w:r>
          </w:p>
          <w:p w14:paraId="1E5BD107" w14:textId="2843EFB2" w:rsidR="00181080" w:rsidRDefault="00CA119B" w:rsidP="00CA119B">
            <w:pPr>
              <w:pStyle w:val="TableParagraph"/>
              <w:spacing w:before="2"/>
              <w:ind w:left="107" w:right="-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1080" w14:paraId="19E8F6EE" w14:textId="77777777" w:rsidTr="003C5F43">
        <w:trPr>
          <w:trHeight w:val="650"/>
        </w:trPr>
        <w:tc>
          <w:tcPr>
            <w:tcW w:w="1133" w:type="dxa"/>
          </w:tcPr>
          <w:p w14:paraId="08100912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37" w:type="dxa"/>
            <w:shd w:val="clear" w:color="auto" w:fill="auto"/>
          </w:tcPr>
          <w:p w14:paraId="6A38A398" w14:textId="07249542" w:rsidR="00181080" w:rsidRDefault="004B6549" w:rsidP="00D463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6379"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="00D46379"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="00D46379"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según bibliografías desarrolladas.</w:t>
            </w:r>
          </w:p>
        </w:tc>
      </w:tr>
      <w:tr w:rsidR="00181080" w14:paraId="57B33F6F" w14:textId="77777777" w:rsidTr="003C5F43">
        <w:trPr>
          <w:trHeight w:val="688"/>
        </w:trPr>
        <w:tc>
          <w:tcPr>
            <w:tcW w:w="1133" w:type="dxa"/>
          </w:tcPr>
          <w:p w14:paraId="1955D3D7" w14:textId="77777777" w:rsidR="00181080" w:rsidRDefault="00181080" w:rsidP="00386210">
            <w:pPr>
              <w:pStyle w:val="TableParagraph"/>
              <w:ind w:left="101" w:right="9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37" w:type="dxa"/>
            <w:shd w:val="clear" w:color="auto" w:fill="auto"/>
          </w:tcPr>
          <w:p w14:paraId="712EF96F" w14:textId="4DBAA8E0" w:rsidR="00D46379" w:rsidRDefault="00CA119B" w:rsidP="00D46379">
            <w:pPr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D46379"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Explica </w:t>
            </w:r>
            <w:r w:rsidR="00D46379"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  <w:p w14:paraId="0CACAE9C" w14:textId="0C1AA7CE" w:rsidR="00181080" w:rsidRDefault="00181080" w:rsidP="00CA119B">
            <w:pPr>
              <w:pStyle w:val="TableParagraph"/>
              <w:spacing w:before="2"/>
              <w:ind w:left="107" w:right="84"/>
              <w:rPr>
                <w:sz w:val="20"/>
              </w:rPr>
            </w:pPr>
          </w:p>
        </w:tc>
      </w:tr>
    </w:tbl>
    <w:p w14:paraId="129557F9" w14:textId="77777777" w:rsidR="00CD677E" w:rsidRPr="007D084F" w:rsidRDefault="00CD677E" w:rsidP="007D084F">
      <w:pPr>
        <w:tabs>
          <w:tab w:val="left" w:pos="2848"/>
        </w:tabs>
        <w:rPr>
          <w:sz w:val="20"/>
        </w:rPr>
        <w:sectPr w:rsidR="00CD677E" w:rsidRPr="007D084F" w:rsidSect="00665AE7">
          <w:pgSz w:w="11920" w:h="16850"/>
          <w:pgMar w:top="1020" w:right="1418" w:bottom="280" w:left="1418" w:header="720" w:footer="720" w:gutter="0"/>
          <w:cols w:space="720"/>
        </w:sectPr>
      </w:pPr>
    </w:p>
    <w:p w14:paraId="065CAC59" w14:textId="775C4F06" w:rsidR="007D084F" w:rsidRPr="007D084F" w:rsidRDefault="00174E9E" w:rsidP="008F2286">
      <w:pPr>
        <w:tabs>
          <w:tab w:val="left" w:pos="489"/>
        </w:tabs>
        <w:spacing w:before="127"/>
        <w:jc w:val="center"/>
        <w:rPr>
          <w:b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5040" behindDoc="1" locked="0" layoutInCell="1" allowOverlap="1" wp14:anchorId="203AC099" wp14:editId="412408DA">
            <wp:simplePos x="0" y="0"/>
            <wp:positionH relativeFrom="margin">
              <wp:posOffset>2339975</wp:posOffset>
            </wp:positionH>
            <wp:positionV relativeFrom="paragraph">
              <wp:posOffset>-742315</wp:posOffset>
            </wp:positionV>
            <wp:extent cx="5814204" cy="1138555"/>
            <wp:effectExtent l="0" t="0" r="0" b="444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814204" cy="1138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C9159" w14:textId="558F8A16" w:rsidR="00CD677E" w:rsidRPr="007D084F" w:rsidRDefault="007D084F" w:rsidP="007D084F">
      <w:pPr>
        <w:tabs>
          <w:tab w:val="left" w:pos="489"/>
        </w:tabs>
        <w:spacing w:before="127"/>
        <w:rPr>
          <w:b/>
        </w:rPr>
      </w:pPr>
      <w:r>
        <w:rPr>
          <w:b/>
        </w:rPr>
        <w:t xml:space="preserve">V. </w:t>
      </w:r>
      <w:r w:rsidR="00971AEB">
        <w:rPr>
          <w:b/>
        </w:rPr>
        <w:t>DESARROLLO DE LAS UNIDADES DIDACTICAS</w:t>
      </w:r>
      <w:r w:rsidR="00F75695" w:rsidRPr="007D084F">
        <w:rPr>
          <w:b/>
        </w:rPr>
        <w:t>:</w:t>
      </w:r>
    </w:p>
    <w:p w14:paraId="1070D3F5" w14:textId="7C4EF75D" w:rsidR="00CD677E" w:rsidRDefault="00CD677E">
      <w:pPr>
        <w:pStyle w:val="Textoindependiente"/>
        <w:spacing w:before="6"/>
        <w:rPr>
          <w:b/>
          <w:sz w:val="23"/>
        </w:rPr>
      </w:pPr>
    </w:p>
    <w:tbl>
      <w:tblPr>
        <w:tblpPr w:leftFromText="141" w:rightFromText="141" w:vertAnchor="text" w:horzAnchor="margin" w:tblpXSpec="center" w:tblpY="682"/>
        <w:tblW w:w="15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3"/>
        <w:gridCol w:w="3893"/>
        <w:gridCol w:w="559"/>
        <w:gridCol w:w="1853"/>
        <w:gridCol w:w="1909"/>
        <w:gridCol w:w="1100"/>
        <w:gridCol w:w="879"/>
        <w:gridCol w:w="3908"/>
      </w:tblGrid>
      <w:tr w:rsidR="00665AE7" w:rsidRPr="00B25E73" w14:paraId="18CB3919" w14:textId="77777777" w:rsidTr="00665AE7">
        <w:trPr>
          <w:trHeight w:val="4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DA0A2B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1495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C4FC4B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3A0FBFEF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094302E1" w14:textId="77777777" w:rsidR="00665AE7" w:rsidRPr="00E6442A" w:rsidRDefault="00665AE7" w:rsidP="00665A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CAPACIDAD DE LA UNIDAD DE APRENDIZAJE I: </w:t>
            </w:r>
            <w:r>
              <w:rPr>
                <w:color w:val="000000" w:themeColor="text1"/>
                <w:sz w:val="20"/>
                <w:szCs w:val="20"/>
              </w:rPr>
              <w:t xml:space="preserve"> Considerando las circunstancias sociales de identidad y falta de confianza con las instituciones</w:t>
            </w:r>
            <w:r w:rsidRPr="00E6442A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E6442A">
              <w:rPr>
                <w:b/>
                <w:color w:val="000000" w:themeColor="text1"/>
                <w:sz w:val="20"/>
                <w:szCs w:val="20"/>
              </w:rPr>
              <w:t>emplea</w:t>
            </w:r>
            <w:r>
              <w:rPr>
                <w:color w:val="000000" w:themeColor="text1"/>
                <w:sz w:val="20"/>
                <w:szCs w:val="20"/>
              </w:rPr>
              <w:t xml:space="preserve"> la Ética y la Moral para normar la conducta, distinguiendo sus disciplinas y orientaciones básicas.</w:t>
            </w:r>
          </w:p>
          <w:p w14:paraId="6AD2170D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665AE7" w:rsidRPr="00B25E73" w14:paraId="56C53AC0" w14:textId="77777777" w:rsidTr="00665AE7">
        <w:trPr>
          <w:trHeight w:val="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A32CC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9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5B9738" w14:textId="77777777" w:rsidR="00665AE7" w:rsidRPr="00B25E73" w:rsidRDefault="00665AE7" w:rsidP="00665AE7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65AE7" w:rsidRPr="00B25E73" w14:paraId="3743F309" w14:textId="77777777" w:rsidTr="00665AE7">
        <w:trPr>
          <w:trHeight w:val="5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BB7CE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7754CB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FCCC5C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38AC62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ESTRATEGIAS DE LA ENSEÑANZA VIRTUAL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39DF9A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665AE7" w:rsidRPr="00B25E73" w14:paraId="2CF01499" w14:textId="77777777" w:rsidTr="00665AE7"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F73D1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0B5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AB5A0C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AA2D1E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19891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19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3CA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204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665AE7" w:rsidRPr="00B25E73" w14:paraId="280A8B0D" w14:textId="77777777" w:rsidTr="00665AE7"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2F745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2B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DFC16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8C8E2B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36C79C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5A8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88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665AE7" w:rsidRPr="00B25E73" w14:paraId="419FE50E" w14:textId="77777777" w:rsidTr="00665AE7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53191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48DE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212D" w14:textId="77777777" w:rsidR="00665AE7" w:rsidRPr="00B25E73" w:rsidRDefault="00665AE7" w:rsidP="00665AE7">
            <w:pPr>
              <w:pStyle w:val="Prrafodelista"/>
              <w:ind w:left="425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5C807B7C" w14:textId="77777777" w:rsidR="00665AE7" w:rsidRPr="00B25E73" w:rsidRDefault="00665AE7" w:rsidP="00665AE7">
            <w:pPr>
              <w:pStyle w:val="Prrafodelista"/>
              <w:ind w:left="425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480E3078" w14:textId="77777777" w:rsidR="00665AE7" w:rsidRPr="00B25E73" w:rsidRDefault="00665AE7" w:rsidP="00665AE7">
            <w:pPr>
              <w:pStyle w:val="Prrafodelista"/>
              <w:ind w:left="425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63663F10" w14:textId="6C67350A" w:rsidR="00665AE7" w:rsidRPr="00B34C40" w:rsidRDefault="00B34C40" w:rsidP="00B34C40">
            <w:pPr>
              <w:widowControl/>
              <w:autoSpaceDE/>
              <w:autoSpaceDN/>
              <w:contextualSpacing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1.- </w:t>
            </w:r>
            <w:r w:rsidR="00665AE7" w:rsidRPr="00B34C40">
              <w:rPr>
                <w:color w:val="000000" w:themeColor="text1"/>
                <w:sz w:val="18"/>
                <w:szCs w:val="18"/>
              </w:rPr>
              <w:t>La  Ética y la Moral.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2FF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B25E73">
              <w:rPr>
                <w:color w:val="000000" w:themeColor="text1"/>
                <w:sz w:val="18"/>
                <w:szCs w:val="18"/>
              </w:rPr>
              <w:t>los conceptos de la Ética y la Moral.</w:t>
            </w:r>
          </w:p>
          <w:p w14:paraId="3DD3DB5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AD89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Defiende</w:t>
            </w:r>
            <w:r w:rsidRPr="00B25E73">
              <w:rPr>
                <w:color w:val="000000" w:themeColor="text1"/>
                <w:sz w:val="18"/>
                <w:szCs w:val="18"/>
              </w:rPr>
              <w:t xml:space="preserve"> el marco conceptual de la Ética y la Moral.</w:t>
            </w:r>
          </w:p>
        </w:tc>
        <w:tc>
          <w:tcPr>
            <w:tcW w:w="19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BB24F5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548589B8" w14:textId="1A6916CD" w:rsidR="00665AE7" w:rsidRPr="00B25E73" w:rsidRDefault="00665AE7" w:rsidP="00CA1CD5">
            <w:pPr>
              <w:widowControl/>
              <w:autoSpaceDE/>
              <w:autoSpaceDN/>
              <w:spacing w:line="276" w:lineRule="auto"/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220132F5" w14:textId="77777777" w:rsidR="00665AE7" w:rsidRPr="00B25E73" w:rsidRDefault="00665AE7" w:rsidP="00665AE7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230CB60D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4E523F77" w14:textId="77777777" w:rsidR="00665AE7" w:rsidRPr="00B25E73" w:rsidRDefault="00665AE7" w:rsidP="00665AE7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445994D8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3BAFE96D" w14:textId="77777777" w:rsidR="00665AE7" w:rsidRPr="00B25E73" w:rsidRDefault="00665AE7" w:rsidP="00665AE7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23" w:hanging="206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669AD4F6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5CE8BD74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67B8EE0B" w14:textId="77777777" w:rsidR="00665AE7" w:rsidRPr="00B25E73" w:rsidRDefault="00665AE7" w:rsidP="00665AE7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249AB1B8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5DA0B509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0843" w14:textId="77777777" w:rsidR="00665AE7" w:rsidRPr="00050542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050542">
              <w:rPr>
                <w:b/>
                <w:sz w:val="18"/>
                <w:szCs w:val="18"/>
              </w:rPr>
              <w:t>Explica</w:t>
            </w:r>
            <w:r w:rsidRPr="00050542">
              <w:rPr>
                <w:sz w:val="18"/>
                <w:szCs w:val="18"/>
              </w:rPr>
              <w:t xml:space="preserve"> con claridad los fundamentos teóricos de la Ética y la Moral en base a las teorías Sugeridas.</w:t>
            </w:r>
          </w:p>
        </w:tc>
      </w:tr>
      <w:tr w:rsidR="00665AE7" w:rsidRPr="00B25E73" w14:paraId="7958AF27" w14:textId="77777777" w:rsidTr="00665AE7">
        <w:trPr>
          <w:trHeight w:val="81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32786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</w:rPr>
              <w:t>LA POLÍTICA NACIONAL DEL AMBIENTE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0691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95B6" w14:textId="7C5FADB4" w:rsidR="00665AE7" w:rsidRPr="00B25E73" w:rsidRDefault="00665AE7" w:rsidP="00665AE7">
            <w:pPr>
              <w:jc w:val="both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.</w:t>
            </w:r>
            <w:r w:rsidRPr="00B25E73">
              <w:rPr>
                <w:sz w:val="18"/>
                <w:szCs w:val="18"/>
              </w:rPr>
              <w:t xml:space="preserve"> 2. </w:t>
            </w:r>
            <w:r>
              <w:rPr>
                <w:color w:val="000000" w:themeColor="text1"/>
                <w:sz w:val="18"/>
                <w:szCs w:val="18"/>
                <w:lang w:eastAsia="es-PE"/>
              </w:rPr>
              <w:t xml:space="preserve">Valores y </w:t>
            </w:r>
            <w:r w:rsidR="00394202">
              <w:rPr>
                <w:color w:val="000000" w:themeColor="text1"/>
                <w:sz w:val="18"/>
                <w:szCs w:val="18"/>
                <w:lang w:eastAsia="es-PE"/>
              </w:rPr>
              <w:t>principios.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20F7" w14:textId="77777777" w:rsidR="00665AE7" w:rsidRPr="00B25E73" w:rsidRDefault="00665AE7" w:rsidP="00665AE7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 w:rsidRPr="00B25E73">
              <w:rPr>
                <w:bCs/>
                <w:color w:val="000000" w:themeColor="text1"/>
                <w:sz w:val="18"/>
                <w:szCs w:val="18"/>
              </w:rPr>
              <w:t xml:space="preserve"> los Valores y los antivalores.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5FE6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Asume 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valorativamente la importancia de los valores y los Antivalores.</w:t>
            </w:r>
          </w:p>
        </w:tc>
        <w:tc>
          <w:tcPr>
            <w:tcW w:w="19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88CEE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21CE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050542">
              <w:rPr>
                <w:b/>
                <w:iCs/>
                <w:sz w:val="18"/>
                <w:szCs w:val="18"/>
              </w:rPr>
              <w:t>Explica</w:t>
            </w:r>
            <w:r w:rsidRPr="00050542">
              <w:rPr>
                <w:iCs/>
                <w:sz w:val="18"/>
                <w:szCs w:val="18"/>
              </w:rPr>
              <w:t xml:space="preserve"> los conceptos teóricos desarrollados por autores de la bibliografía, distinguiendo su tipología</w:t>
            </w:r>
            <w:r>
              <w:rPr>
                <w:iCs/>
                <w:sz w:val="20"/>
                <w:szCs w:val="20"/>
              </w:rPr>
              <w:t>.</w:t>
            </w:r>
          </w:p>
        </w:tc>
      </w:tr>
      <w:tr w:rsidR="00665AE7" w:rsidRPr="00B25E73" w14:paraId="67C6A5F7" w14:textId="77777777" w:rsidTr="00665AE7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446AC5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E4C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E36" w14:textId="598CCE33" w:rsidR="00665AE7" w:rsidRPr="00B34C40" w:rsidRDefault="00B34C40" w:rsidP="00B34C40">
            <w:pPr>
              <w:widowControl/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 xml:space="preserve"> 3.-</w:t>
            </w:r>
            <w:r w:rsidRPr="00B34C40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665AE7" w:rsidRPr="00B34C40">
              <w:rPr>
                <w:bCs/>
                <w:iCs/>
                <w:color w:val="000000" w:themeColor="text1"/>
                <w:sz w:val="18"/>
                <w:szCs w:val="18"/>
              </w:rPr>
              <w:t xml:space="preserve"> Desarrollo Humano y Valores</w:t>
            </w:r>
            <w:r w:rsidR="00665AE7" w:rsidRPr="00B34C4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74B9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sz w:val="18"/>
                <w:szCs w:val="18"/>
              </w:rPr>
              <w:t xml:space="preserve"> </w:t>
            </w: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Establece  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 xml:space="preserve">el </w:t>
            </w:r>
            <w:r>
              <w:rPr>
                <w:color w:val="000000" w:themeColor="text1"/>
                <w:sz w:val="18"/>
                <w:szCs w:val="18"/>
                <w:lang w:eastAsia="es-PE"/>
              </w:rPr>
              <w:t xml:space="preserve"> desarrollo humano y los valores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C58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Juzga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y categóricas estudiadas en la presente unidad.</w:t>
            </w:r>
          </w:p>
        </w:tc>
        <w:tc>
          <w:tcPr>
            <w:tcW w:w="197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8DE013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F631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 xml:space="preserve">Explica </w:t>
            </w:r>
            <w:r w:rsidRPr="00B25E73">
              <w:rPr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665AE7" w:rsidRPr="00B25E73" w14:paraId="00A0DA3B" w14:textId="77777777" w:rsidTr="00665AE7">
        <w:trPr>
          <w:trHeight w:val="109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D9F1C9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8BEE" w14:textId="77777777" w:rsidR="00665AE7" w:rsidRPr="00B25E73" w:rsidRDefault="00665AE7" w:rsidP="00665AE7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DF01E" w14:textId="77777777" w:rsidR="00665AE7" w:rsidRPr="00B25E73" w:rsidRDefault="00665AE7" w:rsidP="00665AE7">
            <w:pPr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046F6E19" w14:textId="4BD5F256" w:rsidR="00451AC7" w:rsidRDefault="00B34C40" w:rsidP="003E1CCD">
            <w:pPr>
              <w:widowControl/>
              <w:autoSpaceDE/>
              <w:autoSpaceDN/>
              <w:contextualSpacing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4.- </w:t>
            </w:r>
            <w:r w:rsidR="00D355D3">
              <w:rPr>
                <w:b/>
                <w:color w:val="000000" w:themeColor="text1"/>
                <w:sz w:val="18"/>
                <w:szCs w:val="18"/>
              </w:rPr>
              <w:t>primer informe de:</w:t>
            </w:r>
          </w:p>
          <w:p w14:paraId="06226845" w14:textId="0B00403E" w:rsidR="00665AE7" w:rsidRDefault="00451AC7" w:rsidP="00451AC7">
            <w:pPr>
              <w:widowControl/>
              <w:autoSpaceDE/>
              <w:autoSpaceDN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451AC7">
              <w:rPr>
                <w:color w:val="000000" w:themeColor="text1"/>
                <w:sz w:val="18"/>
                <w:szCs w:val="18"/>
              </w:rPr>
              <w:t>Ética</w:t>
            </w:r>
            <w:r w:rsidR="003E1CCD" w:rsidRPr="00451AC7">
              <w:rPr>
                <w:color w:val="000000" w:themeColor="text1"/>
                <w:sz w:val="18"/>
                <w:szCs w:val="18"/>
              </w:rPr>
              <w:t xml:space="preserve"> Responsabilidad    Social y </w:t>
            </w:r>
            <w:r w:rsidRPr="00451AC7">
              <w:rPr>
                <w:color w:val="000000" w:themeColor="text1"/>
                <w:sz w:val="18"/>
                <w:szCs w:val="18"/>
              </w:rPr>
              <w:t>Ambiental</w:t>
            </w:r>
            <w:r>
              <w:rPr>
                <w:color w:val="000000" w:themeColor="text1"/>
                <w:sz w:val="18"/>
                <w:szCs w:val="18"/>
              </w:rPr>
              <w:t xml:space="preserve"> a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 nivel local y/</w:t>
            </w:r>
            <w:r w:rsidR="00706157">
              <w:rPr>
                <w:color w:val="000000" w:themeColor="text1"/>
                <w:sz w:val="20"/>
                <w:szCs w:val="20"/>
                <w:lang w:eastAsia="es-PE"/>
              </w:rPr>
              <w:t>o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 Regional</w:t>
            </w:r>
            <w:r w:rsidRPr="00B06021">
              <w:rPr>
                <w:color w:val="000000" w:themeColor="text1"/>
                <w:sz w:val="20"/>
                <w:szCs w:val="20"/>
                <w:lang w:eastAsia="es-PE"/>
              </w:rPr>
              <w:t>.</w:t>
            </w:r>
          </w:p>
          <w:p w14:paraId="1E4193C1" w14:textId="3E33D280" w:rsidR="00151F8F" w:rsidRPr="00B34C40" w:rsidRDefault="00151F8F" w:rsidP="003E1CCD">
            <w:pPr>
              <w:widowControl/>
              <w:autoSpaceDE/>
              <w:autoSpaceDN/>
              <w:contextualSpacing/>
              <w:jc w:val="center"/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Evaluación.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1952" w14:textId="49294B81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7A0968">
              <w:rPr>
                <w:color w:val="000000" w:themeColor="text1"/>
                <w:sz w:val="18"/>
                <w:szCs w:val="18"/>
                <w:lang w:eastAsia="es-PE"/>
              </w:rPr>
              <w:t>el</w:t>
            </w:r>
            <w:r w:rsidR="00151F8F">
              <w:rPr>
                <w:color w:val="000000" w:themeColor="text1"/>
                <w:sz w:val="18"/>
                <w:szCs w:val="18"/>
                <w:lang w:eastAsia="es-PE"/>
              </w:rPr>
              <w:t xml:space="preserve"> Modelo de Proyecto ético.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4033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el aporte de cada teoría en cada tema que   desarrollo.</w:t>
            </w:r>
          </w:p>
        </w:tc>
        <w:tc>
          <w:tcPr>
            <w:tcW w:w="19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9D1A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A73F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iCs/>
                <w:color w:val="000000" w:themeColor="text1"/>
                <w:sz w:val="18"/>
                <w:szCs w:val="18"/>
              </w:rPr>
              <w:t>Fundamenta</w:t>
            </w:r>
            <w:r w:rsidRPr="00B25E73">
              <w:rPr>
                <w:sz w:val="18"/>
                <w:szCs w:val="18"/>
              </w:rPr>
              <w:t xml:space="preserve"> </w:t>
            </w:r>
            <w:r w:rsidRPr="00B25E73">
              <w:rPr>
                <w:iCs/>
                <w:color w:val="000000" w:themeColor="text1"/>
                <w:sz w:val="18"/>
                <w:szCs w:val="18"/>
              </w:rPr>
              <w:t>las nociones teóricas y categóricas, según bibliografías desarrolladas.</w:t>
            </w:r>
          </w:p>
        </w:tc>
      </w:tr>
      <w:tr w:rsidR="00665AE7" w:rsidRPr="00B25E73" w14:paraId="6BFDCD57" w14:textId="77777777" w:rsidTr="00665AE7">
        <w:trPr>
          <w:trHeight w:val="3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E0C1B5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UNIDAD DIDACTICA  I :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74000B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326949" w14:textId="7055A96B" w:rsidR="00665AE7" w:rsidRPr="00B25E73" w:rsidRDefault="00151F8F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es-PE"/>
              </w:rPr>
              <w:t>E</w:t>
            </w: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VALUACIÓN</w:t>
            </w:r>
            <w:r w:rsidR="00665AE7"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 DE LA UNIDAD DE  APRENDIZAJE</w:t>
            </w:r>
          </w:p>
        </w:tc>
      </w:tr>
      <w:tr w:rsidR="00665AE7" w:rsidRPr="00B25E73" w14:paraId="2C8A5E9E" w14:textId="77777777" w:rsidTr="00665AE7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BB68D0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09DBF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8C59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E249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9EDF2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665AE7" w:rsidRPr="00B25E73" w14:paraId="6360452B" w14:textId="77777777" w:rsidTr="00665AE7">
        <w:trPr>
          <w:trHeight w:val="4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5C970F" w14:textId="77777777" w:rsidR="00665AE7" w:rsidRPr="00B25E73" w:rsidRDefault="00665AE7" w:rsidP="00665AE7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BF51D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2B22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color w:val="000000" w:themeColor="text1"/>
                <w:sz w:val="18"/>
                <w:szCs w:val="18"/>
                <w:lang w:eastAsia="es-PE"/>
              </w:rPr>
              <w:t>Evaluación escrita y participación.</w:t>
            </w:r>
          </w:p>
          <w:p w14:paraId="335E89C6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4347" w14:textId="77777777" w:rsidR="00665AE7" w:rsidRPr="00B25E73" w:rsidRDefault="00665AE7" w:rsidP="00665AE7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43" w:hanging="220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1F99C62C" w14:textId="77777777" w:rsidR="00665AE7" w:rsidRPr="00B25E73" w:rsidRDefault="00665AE7" w:rsidP="00665AE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25E73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54557B" w14:textId="78DA2899" w:rsidR="00665AE7" w:rsidRPr="00B25E73" w:rsidRDefault="00CA1CD5" w:rsidP="00CA1CD5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27681CAB" w14:textId="0FFD4953" w:rsidR="00050542" w:rsidRDefault="00050542" w:rsidP="00050542">
      <w:pPr>
        <w:rPr>
          <w:sz w:val="20"/>
        </w:rPr>
      </w:pPr>
    </w:p>
    <w:p w14:paraId="2251FA65" w14:textId="15A3B71F" w:rsidR="00CD677E" w:rsidRPr="00050542" w:rsidRDefault="00CD677E" w:rsidP="00050542">
      <w:pPr>
        <w:rPr>
          <w:sz w:val="20"/>
        </w:rPr>
        <w:sectPr w:rsidR="00CD677E" w:rsidRPr="00050542" w:rsidSect="00665AE7">
          <w:pgSz w:w="16850" w:h="11920" w:orient="landscape"/>
          <w:pgMar w:top="0" w:right="1418" w:bottom="280" w:left="1418" w:header="720" w:footer="720" w:gutter="0"/>
          <w:cols w:space="720"/>
        </w:sectPr>
      </w:pPr>
    </w:p>
    <w:p w14:paraId="31D34A6B" w14:textId="55A1A69E" w:rsidR="00CD677E" w:rsidRDefault="00260404">
      <w:pPr>
        <w:pStyle w:val="Textoindependiente"/>
        <w:spacing w:before="9"/>
        <w:rPr>
          <w:b/>
          <w:sz w:val="2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6064" behindDoc="1" locked="0" layoutInCell="1" allowOverlap="1" wp14:anchorId="39CBA237" wp14:editId="2E3641E0">
            <wp:simplePos x="0" y="0"/>
            <wp:positionH relativeFrom="column">
              <wp:posOffset>2080895</wp:posOffset>
            </wp:positionH>
            <wp:positionV relativeFrom="paragraph">
              <wp:posOffset>-710565</wp:posOffset>
            </wp:positionV>
            <wp:extent cx="6035131" cy="830580"/>
            <wp:effectExtent l="0" t="0" r="3810" b="762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6035131" cy="83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65"/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916"/>
        <w:gridCol w:w="3368"/>
        <w:gridCol w:w="581"/>
        <w:gridCol w:w="1904"/>
        <w:gridCol w:w="2483"/>
        <w:gridCol w:w="766"/>
        <w:gridCol w:w="928"/>
        <w:gridCol w:w="3405"/>
      </w:tblGrid>
      <w:tr w:rsidR="00D07BA1" w:rsidRPr="00872ABE" w14:paraId="16B1C969" w14:textId="77777777" w:rsidTr="007A0968">
        <w:trPr>
          <w:trHeight w:val="546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2467C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ADFF15" w14:textId="79EE1B26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  <w:p w14:paraId="351F8EB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3E1CCD">
              <w:rPr>
                <w:b/>
                <w:sz w:val="18"/>
                <w:szCs w:val="18"/>
                <w:lang w:eastAsia="es-PE"/>
              </w:rPr>
              <w:t>CAPACIDAD DE LA UNIDAD DE APRENDIZAJE II</w:t>
            </w:r>
            <w:r w:rsidRPr="00B34C40">
              <w:rPr>
                <w:sz w:val="18"/>
                <w:szCs w:val="18"/>
                <w:lang w:eastAsia="es-PE"/>
              </w:rPr>
              <w:t>:</w:t>
            </w:r>
            <w:r w:rsidRPr="00B34C40">
              <w:rPr>
                <w:sz w:val="18"/>
                <w:szCs w:val="18"/>
              </w:rPr>
              <w:t xml:space="preserve"> Afín de profundizar nuevos conocimientos en la formación académica de los estudiantes Establece La Ética como sustento de la responsabilidad social.</w:t>
            </w:r>
          </w:p>
        </w:tc>
      </w:tr>
      <w:tr w:rsidR="00D07BA1" w:rsidRPr="00B73AEB" w14:paraId="2EA82141" w14:textId="77777777" w:rsidTr="007A0968">
        <w:trPr>
          <w:trHeight w:val="8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881F5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143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EE726A" w14:textId="6E3D463E" w:rsidR="00D07BA1" w:rsidRPr="00B34C40" w:rsidRDefault="00D07BA1" w:rsidP="00DB225E">
            <w:pPr>
              <w:rPr>
                <w:sz w:val="18"/>
                <w:szCs w:val="18"/>
              </w:rPr>
            </w:pPr>
          </w:p>
        </w:tc>
      </w:tr>
      <w:tr w:rsidR="00D07BA1" w:rsidRPr="00F020FB" w14:paraId="3E9208F1" w14:textId="77777777" w:rsidTr="007A0968">
        <w:trPr>
          <w:trHeight w:val="625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07ECD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DD3D3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81358E" w14:textId="0C92E902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F04E44" w14:textId="3EB10FD5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ESTRATEGIA DIDÁCTICA</w:t>
            </w:r>
          </w:p>
        </w:tc>
        <w:tc>
          <w:tcPr>
            <w:tcW w:w="3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F7840E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D07BA1" w:rsidRPr="00B73AEB" w14:paraId="5DD92C9C" w14:textId="77777777" w:rsidTr="007A0968">
        <w:trPr>
          <w:trHeight w:val="39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DE92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803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638C2D" w14:textId="5CBE44BD" w:rsidR="00D07BA1" w:rsidRPr="00B34C40" w:rsidRDefault="00B34C40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0572EA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16494E" w14:textId="6A5978A3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1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2E6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AD18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</w:tr>
      <w:tr w:rsidR="00D07BA1" w:rsidRPr="00B73AEB" w14:paraId="134C36DC" w14:textId="77777777" w:rsidTr="007A0968">
        <w:trPr>
          <w:trHeight w:val="39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15408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9E4F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3309A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6140D" w14:textId="2EAD44A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3BFC08" w14:textId="27881990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96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7E5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</w:tr>
      <w:tr w:rsidR="00D07BA1" w:rsidRPr="00B73AEB" w14:paraId="317BAE39" w14:textId="77777777" w:rsidTr="007A0968">
        <w:trPr>
          <w:trHeight w:val="1101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1412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6DF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5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FBFC" w14:textId="2464923B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</w:rPr>
              <w:t xml:space="preserve"> </w:t>
            </w:r>
            <w:r w:rsidR="000114F9">
              <w:rPr>
                <w:sz w:val="18"/>
                <w:szCs w:val="18"/>
              </w:rPr>
              <w:t xml:space="preserve">1.- </w:t>
            </w:r>
            <w:r w:rsidR="00EF487D" w:rsidRPr="00B34C40">
              <w:rPr>
                <w:sz w:val="18"/>
                <w:szCs w:val="18"/>
              </w:rPr>
              <w:t xml:space="preserve"> La ética como sustento de la responsabilidad social</w:t>
            </w:r>
            <w:r w:rsidR="00D355D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E45D" w14:textId="31406B8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  <w:p w14:paraId="106F9A41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</w:rPr>
              <w:t xml:space="preserve"> los planteamientos de la Ética y la Responsabilidad Social ambiental.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7A9E" w14:textId="05D417EF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Defiende</w:t>
            </w:r>
            <w:r w:rsidRPr="00B34C40">
              <w:rPr>
                <w:sz w:val="18"/>
                <w:szCs w:val="18"/>
                <w:lang w:eastAsia="es-PE"/>
              </w:rPr>
              <w:t xml:space="preserve"> la importancia de</w:t>
            </w:r>
            <w:r w:rsidRPr="00B34C40">
              <w:rPr>
                <w:sz w:val="18"/>
                <w:szCs w:val="18"/>
              </w:rPr>
              <w:t xml:space="preserve"> La Teoría dela Ética y la Responsabilidad Social Ambiental. 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D5D26A" w14:textId="650CAB19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4D9982CB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153B7F37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66476631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5C285884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12D89D51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1B17EC58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7FD29D1E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77214DA" w14:textId="77777777" w:rsidR="00D07BA1" w:rsidRPr="00B34C40" w:rsidRDefault="00D07BA1" w:rsidP="00F17AA1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9269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B34C40">
              <w:rPr>
                <w:sz w:val="18"/>
                <w:szCs w:val="18"/>
              </w:rPr>
              <w:t xml:space="preserve"> los fundamentos teóricos de los conceptos desarrollados según autores.</w:t>
            </w:r>
          </w:p>
        </w:tc>
      </w:tr>
      <w:tr w:rsidR="00D07BA1" w:rsidRPr="00B73AEB" w14:paraId="4407C374" w14:textId="77777777" w:rsidTr="007A0968">
        <w:trPr>
          <w:trHeight w:val="999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D77FA5" w14:textId="77777777" w:rsidR="00D07BA1" w:rsidRPr="00B34C40" w:rsidRDefault="00D07BA1" w:rsidP="00DB225E">
            <w:pPr>
              <w:rPr>
                <w:sz w:val="18"/>
                <w:szCs w:val="18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: </w:t>
            </w:r>
            <w:r w:rsidRPr="00B34C40">
              <w:rPr>
                <w:sz w:val="18"/>
                <w:szCs w:val="18"/>
              </w:rPr>
              <w:t xml:space="preserve">    PARADIGMAS AMBIENTALES. 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CF6" w14:textId="0D178E86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 6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C220" w14:textId="39237D53" w:rsidR="00D07BA1" w:rsidRPr="00B34C40" w:rsidRDefault="000114F9" w:rsidP="00DB225E">
            <w:pPr>
              <w:rPr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 xml:space="preserve">2.- </w:t>
            </w:r>
            <w:r w:rsidR="00D355D3">
              <w:t xml:space="preserve"> </w:t>
            </w:r>
            <w:r w:rsidR="00D355D3" w:rsidRPr="00D355D3">
              <w:rPr>
                <w:sz w:val="18"/>
                <w:szCs w:val="18"/>
              </w:rPr>
              <w:t>La ética como susten</w:t>
            </w:r>
            <w:r w:rsidR="00D355D3">
              <w:rPr>
                <w:sz w:val="18"/>
                <w:szCs w:val="18"/>
              </w:rPr>
              <w:t>to de la responsabilidad ambiental.</w:t>
            </w:r>
          </w:p>
          <w:p w14:paraId="4C830769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336B" w14:textId="10E3E600" w:rsidR="00D07BA1" w:rsidRPr="00B34C40" w:rsidRDefault="00D07BA1" w:rsidP="007D286D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="007D286D">
              <w:rPr>
                <w:sz w:val="18"/>
                <w:szCs w:val="18"/>
              </w:rPr>
              <w:t xml:space="preserve"> </w:t>
            </w:r>
            <w:r w:rsidR="007D286D" w:rsidRPr="00B34C40">
              <w:rPr>
                <w:sz w:val="18"/>
                <w:szCs w:val="18"/>
              </w:rPr>
              <w:t xml:space="preserve"> los planteamientos de la Ét</w:t>
            </w:r>
            <w:r w:rsidR="007D286D">
              <w:rPr>
                <w:sz w:val="18"/>
                <w:szCs w:val="18"/>
              </w:rPr>
              <w:t xml:space="preserve">ica y la Responsabilidad </w:t>
            </w:r>
            <w:r w:rsidR="007D286D" w:rsidRPr="00B34C40">
              <w:rPr>
                <w:sz w:val="18"/>
                <w:szCs w:val="18"/>
              </w:rPr>
              <w:t>ambiental.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6C68" w14:textId="642B23CB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Asume</w:t>
            </w:r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>valorativamente la importancia de las teorías estudiadas.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28B82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CED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B34C40">
              <w:rPr>
                <w:iCs/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 xml:space="preserve"> los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 xml:space="preserve"> conceptos teóricos desarrollados según autores.</w:t>
            </w:r>
          </w:p>
        </w:tc>
      </w:tr>
      <w:tr w:rsidR="00D07BA1" w:rsidRPr="00B73AEB" w14:paraId="0BED31F8" w14:textId="77777777" w:rsidTr="007A0968">
        <w:trPr>
          <w:trHeight w:val="1022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E21F90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E32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481" w14:textId="71B45F78" w:rsidR="00031C9A" w:rsidRPr="00B34C40" w:rsidRDefault="000114F9" w:rsidP="00031C9A">
            <w:pPr>
              <w:rPr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 xml:space="preserve">3.- </w:t>
            </w:r>
            <w:r w:rsidR="00D355D3" w:rsidRPr="00D07BA1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D355D3" w:rsidRPr="00B34C40">
              <w:rPr>
                <w:sz w:val="18"/>
                <w:szCs w:val="18"/>
              </w:rPr>
              <w:t xml:space="preserve"> Valor compartido como creación conjunta del valor económico y social</w:t>
            </w:r>
          </w:p>
          <w:p w14:paraId="37CDA38B" w14:textId="77777777" w:rsidR="00031C9A" w:rsidRDefault="00031C9A" w:rsidP="00DB225E">
            <w:pPr>
              <w:rPr>
                <w:sz w:val="18"/>
                <w:szCs w:val="18"/>
                <w:lang w:eastAsia="es-PE"/>
              </w:rPr>
            </w:pPr>
          </w:p>
          <w:p w14:paraId="15D340BB" w14:textId="24866D38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938C" w14:textId="4EE398D3" w:rsidR="006F7BBB" w:rsidRDefault="00700A8E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Pr="00B34C40">
              <w:rPr>
                <w:sz w:val="18"/>
                <w:szCs w:val="18"/>
                <w:lang w:eastAsia="es-PE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 w:rsidR="007D286D">
              <w:rPr>
                <w:sz w:val="18"/>
                <w:szCs w:val="18"/>
              </w:rPr>
              <w:t xml:space="preserve"> creación del valor compartido, como creación conjunta del valor económico y social.</w:t>
            </w:r>
          </w:p>
          <w:p w14:paraId="6467144F" w14:textId="69014810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F46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>Juzga</w:t>
            </w:r>
            <w:r w:rsidRPr="00B34C40">
              <w:rPr>
                <w:sz w:val="18"/>
                <w:szCs w:val="18"/>
                <w:lang w:eastAsia="es-PE"/>
              </w:rPr>
              <w:t xml:space="preserve"> la información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>de la presente  unidad.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E6640F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9B71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iCs/>
                <w:sz w:val="18"/>
                <w:szCs w:val="18"/>
                <w:lang w:eastAsia="es-PE"/>
              </w:rPr>
              <w:t>Explica</w:t>
            </w:r>
            <w:r w:rsidRPr="00B34C40">
              <w:rPr>
                <w:iCs/>
                <w:sz w:val="18"/>
                <w:szCs w:val="18"/>
                <w:lang w:eastAsia="es-PE"/>
              </w:rPr>
              <w:t xml:space="preserve"> </w:t>
            </w:r>
            <w:r w:rsidRPr="00B34C40">
              <w:rPr>
                <w:rStyle w:val="Textoennegrita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7BBB">
              <w:rPr>
                <w:rStyle w:val="Textoennegrita"/>
                <w:b w:val="0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las nociones teóricas y categóricas, según bibliografías desarrolladas.</w:t>
            </w:r>
          </w:p>
        </w:tc>
      </w:tr>
      <w:tr w:rsidR="00D07BA1" w:rsidRPr="00B73AEB" w14:paraId="43BF615D" w14:textId="77777777" w:rsidTr="007A0968">
        <w:trPr>
          <w:trHeight w:val="1343"/>
        </w:trPr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A2AA7F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94D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1F8E5" w14:textId="6003DD2D" w:rsidR="00451AC7" w:rsidRDefault="00D07BA1" w:rsidP="00031C9A">
            <w:pPr>
              <w:rPr>
                <w:color w:val="000000" w:themeColor="text1"/>
                <w:sz w:val="20"/>
                <w:szCs w:val="20"/>
                <w:lang w:eastAsia="es-PE"/>
              </w:rPr>
            </w:pPr>
            <w:r w:rsidRPr="00B34C40">
              <w:rPr>
                <w:sz w:val="18"/>
                <w:szCs w:val="18"/>
              </w:rPr>
              <w:t xml:space="preserve"> </w:t>
            </w:r>
            <w:r w:rsidR="000114F9">
              <w:rPr>
                <w:sz w:val="18"/>
                <w:szCs w:val="18"/>
                <w:lang w:eastAsia="es-PE"/>
              </w:rPr>
              <w:t xml:space="preserve">4.- </w:t>
            </w:r>
            <w:r w:rsidR="000114F9" w:rsidRPr="00B06021">
              <w:rPr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D355D3">
              <w:rPr>
                <w:b/>
                <w:color w:val="000000" w:themeColor="text1"/>
                <w:sz w:val="20"/>
                <w:szCs w:val="20"/>
                <w:lang w:eastAsia="es-PE"/>
              </w:rPr>
              <w:t>2do informe de:</w:t>
            </w:r>
          </w:p>
          <w:p w14:paraId="41B69955" w14:textId="2E319ECC" w:rsidR="00D07BA1" w:rsidRDefault="000114F9" w:rsidP="00451AC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Ética, responsabilidad social y ambiental a nivel </w:t>
            </w:r>
            <w:r w:rsidR="00451AC7">
              <w:rPr>
                <w:color w:val="000000" w:themeColor="text1"/>
                <w:sz w:val="20"/>
                <w:szCs w:val="20"/>
                <w:lang w:eastAsia="es-PE"/>
              </w:rPr>
              <w:t>local y/</w:t>
            </w:r>
            <w:r w:rsidR="00706157">
              <w:rPr>
                <w:color w:val="000000" w:themeColor="text1"/>
                <w:sz w:val="20"/>
                <w:szCs w:val="20"/>
                <w:lang w:eastAsia="es-PE"/>
              </w:rPr>
              <w:t>o</w:t>
            </w:r>
            <w:r w:rsidR="00451AC7">
              <w:rPr>
                <w:color w:val="000000" w:themeColor="text1"/>
                <w:sz w:val="20"/>
                <w:szCs w:val="20"/>
                <w:lang w:eastAsia="es-PE"/>
              </w:rPr>
              <w:t xml:space="preserve"> Regional</w:t>
            </w:r>
            <w:r w:rsidRPr="00B06021">
              <w:rPr>
                <w:color w:val="000000" w:themeColor="text1"/>
                <w:sz w:val="20"/>
                <w:szCs w:val="20"/>
                <w:lang w:eastAsia="es-PE"/>
              </w:rPr>
              <w:t>.</w:t>
            </w:r>
          </w:p>
          <w:p w14:paraId="11617687" w14:textId="72DB8FC4" w:rsidR="003502B6" w:rsidRPr="00B34C40" w:rsidRDefault="003502B6" w:rsidP="00451AC7">
            <w:pPr>
              <w:jc w:val="center"/>
              <w:rPr>
                <w:color w:val="000000"/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>*  (Evaluación)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90C" w14:textId="24460D5E" w:rsidR="00860E20" w:rsidRDefault="00D07BA1" w:rsidP="00860E20">
            <w:pPr>
              <w:rPr>
                <w:sz w:val="18"/>
                <w:szCs w:val="18"/>
              </w:rPr>
            </w:pPr>
            <w:r w:rsidRPr="00B34C40">
              <w:rPr>
                <w:sz w:val="18"/>
                <w:szCs w:val="18"/>
              </w:rPr>
              <w:t xml:space="preserve"> </w:t>
            </w:r>
          </w:p>
          <w:p w14:paraId="323F5E04" w14:textId="34314D88" w:rsidR="00860E20" w:rsidRDefault="006F7BBB" w:rsidP="00860E20">
            <w:pPr>
              <w:rPr>
                <w:sz w:val="18"/>
                <w:szCs w:val="18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 xml:space="preserve"> </w:t>
            </w:r>
            <w:r w:rsidR="00860E20" w:rsidRPr="002F5679">
              <w:rPr>
                <w:b/>
                <w:sz w:val="18"/>
                <w:szCs w:val="18"/>
                <w:lang w:eastAsia="es-PE"/>
              </w:rPr>
              <w:t>Identifica</w:t>
            </w:r>
            <w:r w:rsidR="00860E20">
              <w:rPr>
                <w:sz w:val="18"/>
                <w:szCs w:val="18"/>
                <w:lang w:eastAsia="es-PE"/>
              </w:rPr>
              <w:t xml:space="preserve"> La aplicación del proyecto: </w:t>
            </w:r>
            <w:r w:rsidR="00860E20">
              <w:rPr>
                <w:color w:val="000000" w:themeColor="text1"/>
                <w:sz w:val="20"/>
                <w:szCs w:val="20"/>
                <w:lang w:eastAsia="es-PE"/>
              </w:rPr>
              <w:t xml:space="preserve">Ética, responsabilidad social y ambiental a nivel </w:t>
            </w:r>
            <w:r w:rsidR="00860E20" w:rsidRPr="00B06021">
              <w:rPr>
                <w:color w:val="000000" w:themeColor="text1"/>
                <w:sz w:val="20"/>
                <w:szCs w:val="20"/>
                <w:lang w:eastAsia="es-PE"/>
              </w:rPr>
              <w:t>locales y/ Regionales.</w:t>
            </w:r>
          </w:p>
          <w:p w14:paraId="28EB43B2" w14:textId="685550E4" w:rsidR="006F7BBB" w:rsidRDefault="006F7BBB" w:rsidP="00860E20">
            <w:pPr>
              <w:rPr>
                <w:sz w:val="18"/>
                <w:szCs w:val="18"/>
                <w:lang w:eastAsia="es-PE"/>
              </w:rPr>
            </w:pPr>
          </w:p>
          <w:p w14:paraId="4353B1ED" w14:textId="7C4AD007" w:rsidR="00860E20" w:rsidRDefault="00860E20" w:rsidP="006F7BBB">
            <w:pPr>
              <w:rPr>
                <w:sz w:val="18"/>
                <w:szCs w:val="18"/>
                <w:lang w:eastAsia="es-PE"/>
              </w:rPr>
            </w:pPr>
          </w:p>
          <w:p w14:paraId="630CD343" w14:textId="661FA142" w:rsidR="00D07BA1" w:rsidRPr="00B34C40" w:rsidRDefault="00D07BA1" w:rsidP="006F7BBB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9058" w14:textId="13C27A3C" w:rsidR="00D07BA1" w:rsidRPr="00B34C40" w:rsidRDefault="00860E20" w:rsidP="006F7BBB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sz w:val="18"/>
                <w:szCs w:val="18"/>
                <w:lang w:eastAsia="es-PE"/>
              </w:rPr>
              <w:t xml:space="preserve">Asume </w:t>
            </w:r>
            <w:r w:rsidRPr="00B34C40">
              <w:rPr>
                <w:sz w:val="18"/>
                <w:szCs w:val="18"/>
              </w:rPr>
              <w:t xml:space="preserve"> </w:t>
            </w:r>
            <w:r w:rsidRPr="00B34C40">
              <w:rPr>
                <w:sz w:val="18"/>
                <w:szCs w:val="18"/>
                <w:lang w:eastAsia="es-PE"/>
              </w:rPr>
              <w:t>valorativamente la import</w:t>
            </w:r>
            <w:r>
              <w:rPr>
                <w:sz w:val="18"/>
                <w:szCs w:val="18"/>
                <w:lang w:eastAsia="es-PE"/>
              </w:rPr>
              <w:t>ancia del enfoque del proyecto.</w:t>
            </w:r>
          </w:p>
        </w:tc>
        <w:tc>
          <w:tcPr>
            <w:tcW w:w="16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8C7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548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2F5679">
              <w:rPr>
                <w:b/>
                <w:iCs/>
                <w:sz w:val="18"/>
                <w:szCs w:val="18"/>
                <w:lang w:eastAsia="es-PE"/>
              </w:rPr>
              <w:t>Fundamenta</w:t>
            </w:r>
            <w:r w:rsidRPr="00B34C40">
              <w:rPr>
                <w:color w:val="000000"/>
                <w:sz w:val="18"/>
                <w:szCs w:val="18"/>
                <w:lang w:eastAsia="es-PE"/>
              </w:rPr>
              <w:t xml:space="preserve"> el marco teórico y práctico según autores.</w:t>
            </w:r>
          </w:p>
        </w:tc>
      </w:tr>
      <w:tr w:rsidR="00D07BA1" w:rsidRPr="00F020FB" w14:paraId="0877D708" w14:textId="77777777" w:rsidTr="007A0968">
        <w:trPr>
          <w:trHeight w:val="373"/>
        </w:trPr>
        <w:tc>
          <w:tcPr>
            <w:tcW w:w="9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06FE9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 xml:space="preserve">UNIDA DIDACTICA II      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267A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134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2E9E33" w14:textId="20C214E2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EVALUACIÓN DE LA UNIDAD DE  APRENDIZAJE</w:t>
            </w:r>
          </w:p>
        </w:tc>
      </w:tr>
      <w:tr w:rsidR="00D07BA1" w:rsidRPr="00F020FB" w14:paraId="64C97599" w14:textId="77777777" w:rsidTr="007A0968">
        <w:trPr>
          <w:trHeight w:val="304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8112D6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CA025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5D6C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B1A1" w14:textId="7EBDF34F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F4C92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D07BA1" w:rsidRPr="00C54C95" w14:paraId="462423BC" w14:textId="77777777" w:rsidTr="007A0968">
        <w:trPr>
          <w:trHeight w:val="324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B15277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5579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9304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sz w:val="18"/>
                <w:szCs w:val="18"/>
                <w:lang w:eastAsia="es-PE"/>
              </w:rPr>
              <w:t>Evaluación escrita y participación.</w:t>
            </w:r>
          </w:p>
          <w:p w14:paraId="702E00F4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  <w:p w14:paraId="2FE77E43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</w:p>
        </w:tc>
        <w:tc>
          <w:tcPr>
            <w:tcW w:w="5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A049" w14:textId="77777777" w:rsidR="00D07BA1" w:rsidRPr="00B34C40" w:rsidRDefault="00D07BA1" w:rsidP="00DB225E">
            <w:pP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5D890974" w14:textId="77777777" w:rsidR="00D07BA1" w:rsidRPr="00B34C40" w:rsidRDefault="00D07BA1" w:rsidP="00DB225E">
            <w:pPr>
              <w:rPr>
                <w:sz w:val="18"/>
                <w:szCs w:val="18"/>
                <w:lang w:eastAsia="es-PE"/>
              </w:rPr>
            </w:pPr>
            <w:r w:rsidRPr="00B34C40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C876C" w14:textId="131A25F8" w:rsidR="00D07BA1" w:rsidRPr="00B34C40" w:rsidRDefault="00F17AA1" w:rsidP="00F17AA1">
            <w:pPr>
              <w:rPr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1C1201E2" w14:textId="3E657761" w:rsidR="00CD677E" w:rsidRDefault="00CD677E">
      <w:pPr>
        <w:spacing w:line="230" w:lineRule="atLeast"/>
        <w:rPr>
          <w:sz w:val="20"/>
        </w:rPr>
        <w:sectPr w:rsidR="00CD677E" w:rsidSect="00665AE7">
          <w:pgSz w:w="16850" w:h="11920" w:orient="landscape"/>
          <w:pgMar w:top="284" w:right="1418" w:bottom="280" w:left="1418" w:header="720" w:footer="720" w:gutter="0"/>
          <w:cols w:space="720"/>
        </w:sectPr>
      </w:pPr>
    </w:p>
    <w:p w14:paraId="79B566F3" w14:textId="69A2F919" w:rsidR="00CD677E" w:rsidRDefault="00174E9E">
      <w:pPr>
        <w:pStyle w:val="Textoindependiente"/>
        <w:spacing w:before="9"/>
        <w:rPr>
          <w:b/>
          <w:sz w:val="2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7088" behindDoc="1" locked="0" layoutInCell="1" allowOverlap="1" wp14:anchorId="2C3B11F8" wp14:editId="54C4224C">
            <wp:simplePos x="0" y="0"/>
            <wp:positionH relativeFrom="margin">
              <wp:align>center</wp:align>
            </wp:positionH>
            <wp:positionV relativeFrom="paragraph">
              <wp:posOffset>-832485</wp:posOffset>
            </wp:positionV>
            <wp:extent cx="6193766" cy="1052195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6193766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-120"/>
        <w:tblW w:w="15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106"/>
        <w:gridCol w:w="3385"/>
        <w:gridCol w:w="584"/>
        <w:gridCol w:w="1917"/>
        <w:gridCol w:w="2492"/>
        <w:gridCol w:w="711"/>
        <w:gridCol w:w="983"/>
        <w:gridCol w:w="3427"/>
      </w:tblGrid>
      <w:tr w:rsidR="00D07BA1" w:rsidRPr="00FD6D70" w14:paraId="2D126525" w14:textId="77777777" w:rsidTr="007A0968">
        <w:trPr>
          <w:trHeight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B44FC0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6441A8" w14:textId="77777777" w:rsidR="00D07BA1" w:rsidRPr="00D07BA1" w:rsidRDefault="00D07BA1" w:rsidP="007A0968">
            <w:pPr>
              <w:jc w:val="both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613799C1" w14:textId="77777777" w:rsidR="00D07BA1" w:rsidRPr="00D07BA1" w:rsidRDefault="00D07BA1" w:rsidP="007A096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CAPACIDAD DE LA UNIDAD DE APRENDIZAJE III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07BA1">
              <w:rPr>
                <w:color w:val="000000" w:themeColor="text1"/>
                <w:sz w:val="18"/>
                <w:szCs w:val="18"/>
              </w:rPr>
              <w:t xml:space="preserve">Definido los conceptos y teorías  de la Ética como y Responsabilidad Social 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>Distingue</w:t>
            </w:r>
            <w:r w:rsidRPr="00D07BA1">
              <w:rPr>
                <w:color w:val="000000" w:themeColor="text1"/>
                <w:sz w:val="18"/>
                <w:szCs w:val="18"/>
              </w:rPr>
              <w:t xml:space="preserve"> La</w:t>
            </w:r>
            <w:r w:rsidRPr="00D07BA1">
              <w:rPr>
                <w:sz w:val="18"/>
                <w:szCs w:val="18"/>
              </w:rPr>
              <w:t>s instituciones de defensoría.</w:t>
            </w:r>
          </w:p>
        </w:tc>
      </w:tr>
      <w:tr w:rsidR="00D07BA1" w:rsidRPr="00B73AEB" w14:paraId="363E3DF1" w14:textId="77777777" w:rsidTr="007A0968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F02BA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D85B94" w14:textId="77777777" w:rsidR="00D07BA1" w:rsidRPr="00D07BA1" w:rsidRDefault="00D07BA1" w:rsidP="007A096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07BA1" w:rsidRPr="00DD0418" w14:paraId="16563E7A" w14:textId="77777777" w:rsidTr="007A0968">
        <w:trPr>
          <w:trHeight w:val="6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B2616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50E42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4E3F15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D6CCF7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ESTRATEGIA DIDÁCTICA</w:t>
            </w:r>
          </w:p>
        </w:tc>
        <w:tc>
          <w:tcPr>
            <w:tcW w:w="3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81EC61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D07BA1" w:rsidRPr="00B73AEB" w14:paraId="5DA73B71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77DC1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07C5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86BBF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E539A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0EC51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1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DD6B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290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2A25FB6E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058B5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ED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8EF0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75ABDE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4F2776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9C1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812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55633EC0" w14:textId="77777777" w:rsidTr="007A0968">
        <w:trPr>
          <w:trHeight w:val="107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B766B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6FA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9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E83B" w14:textId="77777777" w:rsidR="00D07BA1" w:rsidRDefault="00D07BA1" w:rsidP="009C036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rPr>
                <w:sz w:val="18"/>
                <w:szCs w:val="18"/>
              </w:rPr>
            </w:pPr>
            <w:r w:rsidRPr="00D07BA1">
              <w:rPr>
                <w:sz w:val="18"/>
                <w:szCs w:val="18"/>
                <w:lang w:eastAsia="es-PE"/>
              </w:rPr>
              <w:t>Ética y compromisos con los derechos humanos.</w:t>
            </w:r>
          </w:p>
          <w:p w14:paraId="782EBFD2" w14:textId="6FD7B8AE" w:rsidR="00B315BA" w:rsidRPr="00D07BA1" w:rsidRDefault="00B315BA" w:rsidP="00B315BA">
            <w:pPr>
              <w:pStyle w:val="Prrafodelista"/>
              <w:widowControl/>
              <w:autoSpaceDE/>
              <w:autoSpaceDN/>
              <w:spacing w:after="200" w:line="276" w:lineRule="auto"/>
              <w:ind w:left="810" w:firstLin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s-PE"/>
              </w:rPr>
              <w:t>(Principios rectores de las empresas y los DD.HH)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D4AD" w14:textId="15408FB5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 ética y compromiso con los derechos humanos</w:t>
            </w:r>
            <w:r w:rsidR="00B315BA">
              <w:rPr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AE3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Defiende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valorativamente la importancia de la  ética y compromiso con los derechos humanos.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D044C0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614163CD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249E9BE5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78950191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076A1C87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0CD51C78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23" w:hanging="206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66B1EEA0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531C5175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0F7057E1" w14:textId="77777777" w:rsidR="00D07BA1" w:rsidRPr="00D07BA1" w:rsidRDefault="00D07BA1" w:rsidP="00F17AA1">
            <w:pPr>
              <w:widowControl/>
              <w:autoSpaceDE/>
              <w:autoSpaceDN/>
              <w:spacing w:line="276" w:lineRule="auto"/>
              <w:ind w:left="223"/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F9B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  ética y compromiso con los derechos humanos.</w:t>
            </w:r>
          </w:p>
        </w:tc>
      </w:tr>
      <w:tr w:rsidR="00D07BA1" w:rsidRPr="00B73AEB" w14:paraId="601D1658" w14:textId="77777777" w:rsidTr="007A0968">
        <w:trPr>
          <w:trHeight w:val="97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6B318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</w:rPr>
              <w:t>PERCEPCIÓN Y CONFLICTO SOCIO AMBIENTAL.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EEF7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00D" w14:textId="12D62490" w:rsidR="00D07BA1" w:rsidRPr="00D07BA1" w:rsidRDefault="00CB0883" w:rsidP="009C036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i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sz w:val="18"/>
                <w:szCs w:val="18"/>
              </w:rPr>
              <w:t>Ética y</w:t>
            </w:r>
            <w:r w:rsidR="00D07BA1" w:rsidRPr="00D07BA1">
              <w:rPr>
                <w:sz w:val="18"/>
                <w:szCs w:val="18"/>
              </w:rPr>
              <w:t xml:space="preserve"> cultura de paz</w:t>
            </w:r>
            <w:r w:rsidR="00D07BA1" w:rsidRPr="00D07BA1">
              <w:rPr>
                <w:i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BFC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los lineamientos del Defensor del pueblo latinoamericano y la cultura de Paz.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83A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Juzga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valorativamente la importancia de lineamientos del Defensor del pueblo latinoamericano y la cultura de Paz.  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4E341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7C4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Explica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los conceptos teóricos del defensor del pueblo latinoamericano y la cultura de Paz.</w:t>
            </w:r>
          </w:p>
        </w:tc>
      </w:tr>
      <w:tr w:rsidR="00D07BA1" w:rsidRPr="00B73AEB" w14:paraId="5E43E271" w14:textId="77777777" w:rsidTr="007A0968">
        <w:trPr>
          <w:trHeight w:val="9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EF2AB9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59B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274" w14:textId="77777777" w:rsidR="00D07BA1" w:rsidRPr="00D07BA1" w:rsidRDefault="00D07BA1" w:rsidP="009C036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222222"/>
                <w:sz w:val="18"/>
                <w:szCs w:val="18"/>
                <w:shd w:val="clear" w:color="auto" w:fill="FFFFFF"/>
              </w:rPr>
              <w:t>Defensoría del pueblo en Perú. 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1921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Establece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características de la defensoría del pueblo en Perú.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01A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nociones teóricas estudiadas en la presente unidad.</w:t>
            </w:r>
          </w:p>
        </w:tc>
        <w:tc>
          <w:tcPr>
            <w:tcW w:w="169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39FE1F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A34E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según bibliografías desarrolladas.</w:t>
            </w:r>
          </w:p>
        </w:tc>
      </w:tr>
      <w:tr w:rsidR="00D07BA1" w:rsidRPr="00B73AEB" w14:paraId="635548B5" w14:textId="77777777" w:rsidTr="007A0968">
        <w:trPr>
          <w:trHeight w:val="879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52F3A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F988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AE8CCC" w14:textId="144D180C" w:rsidR="00D07BA1" w:rsidRDefault="003502B6" w:rsidP="00451AC7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color w:val="000000" w:themeColor="text1"/>
                <w:sz w:val="20"/>
                <w:szCs w:val="20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.</w:t>
            </w:r>
            <w:r w:rsidR="00151F8F">
              <w:rPr>
                <w:color w:val="000000" w:themeColor="text1"/>
                <w:sz w:val="20"/>
                <w:szCs w:val="20"/>
                <w:lang w:eastAsia="es-PE"/>
              </w:rPr>
              <w:t xml:space="preserve">      4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>-</w:t>
            </w:r>
            <w:r w:rsidR="00151F8F">
              <w:rPr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B315BA">
              <w:rPr>
                <w:b/>
                <w:color w:val="000000" w:themeColor="text1"/>
                <w:sz w:val="20"/>
                <w:szCs w:val="20"/>
                <w:lang w:eastAsia="es-PE"/>
              </w:rPr>
              <w:t>3er informe de:</w:t>
            </w:r>
            <w:r w:rsidRPr="00B06021">
              <w:rPr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</w:p>
          <w:p w14:paraId="4EC5B737" w14:textId="7889073A" w:rsidR="00451AC7" w:rsidRPr="003502B6" w:rsidRDefault="00451AC7" w:rsidP="00451AC7">
            <w:pPr>
              <w:widowControl/>
              <w:autoSpaceDE/>
              <w:autoSpaceDN/>
              <w:spacing w:after="200" w:line="276" w:lineRule="auto"/>
              <w:contextualSpacing/>
              <w:jc w:val="center"/>
              <w:rPr>
                <w:i/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Ética, responsabilidad social y ambiental a nivel local y/</w:t>
            </w:r>
            <w:r w:rsidR="00706157">
              <w:rPr>
                <w:color w:val="000000" w:themeColor="text1"/>
                <w:sz w:val="20"/>
                <w:szCs w:val="20"/>
                <w:lang w:eastAsia="es-PE"/>
              </w:rPr>
              <w:t>o</w:t>
            </w:r>
            <w:r>
              <w:rPr>
                <w:color w:val="000000" w:themeColor="text1"/>
                <w:sz w:val="20"/>
                <w:szCs w:val="20"/>
                <w:lang w:eastAsia="es-PE"/>
              </w:rPr>
              <w:t xml:space="preserve"> Regional</w:t>
            </w:r>
            <w:r w:rsidR="00540BE6">
              <w:rPr>
                <w:color w:val="000000" w:themeColor="text1"/>
                <w:sz w:val="20"/>
                <w:szCs w:val="20"/>
                <w:lang w:eastAsia="es-PE"/>
              </w:rPr>
              <w:t xml:space="preserve"> a cargo del grupo responsable.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701D" w14:textId="0DB8F499" w:rsidR="00B315BA" w:rsidRPr="00B315BA" w:rsidRDefault="00B315BA" w:rsidP="00B315BA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>
              <w:rPr>
                <w:color w:val="000000" w:themeColor="text1"/>
                <w:sz w:val="18"/>
                <w:szCs w:val="18"/>
                <w:lang w:eastAsia="es-PE"/>
              </w:rPr>
              <w:t>.</w:t>
            </w:r>
            <w:r w:rsidRPr="00B315BA">
              <w:rPr>
                <w:color w:val="000000" w:themeColor="text1"/>
                <w:sz w:val="18"/>
                <w:szCs w:val="18"/>
                <w:lang w:eastAsia="es-PE"/>
              </w:rPr>
              <w:t xml:space="preserve">3er informe de: </w:t>
            </w:r>
          </w:p>
          <w:p w14:paraId="12128D47" w14:textId="1D50DA36" w:rsidR="00D07BA1" w:rsidRPr="00D07BA1" w:rsidRDefault="00B315BA" w:rsidP="00B315BA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B315BA">
              <w:rPr>
                <w:color w:val="000000" w:themeColor="text1"/>
                <w:sz w:val="18"/>
                <w:szCs w:val="18"/>
                <w:lang w:eastAsia="es-PE"/>
              </w:rPr>
              <w:t>Ética, responsabilidad social y ambiental a nivel local y/o Regional a cargo del grupo responsable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9D87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Debate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 defensoría del pueblo y los derechos ambientales en el Perú.</w:t>
            </w:r>
          </w:p>
        </w:tc>
        <w:tc>
          <w:tcPr>
            <w:tcW w:w="16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41D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FAC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Fundamenta</w:t>
            </w:r>
            <w:r w:rsidRPr="00D07BA1">
              <w:rPr>
                <w:sz w:val="18"/>
                <w:szCs w:val="18"/>
              </w:rPr>
              <w:t xml:space="preserve"> 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</w:tc>
      </w:tr>
      <w:tr w:rsidR="00D07BA1" w:rsidRPr="00656774" w14:paraId="1F8D6C6F" w14:textId="77777777" w:rsidTr="007A0968">
        <w:trPr>
          <w:trHeight w:val="36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D337B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UNIDAD DIDACTICA III: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DFFB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3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17CFD9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EVALUACIÓN DE LA UNIDAD DE APRENDIZAJE</w:t>
            </w:r>
          </w:p>
        </w:tc>
      </w:tr>
      <w:tr w:rsidR="00D07BA1" w:rsidRPr="00656774" w14:paraId="1214F548" w14:textId="77777777" w:rsidTr="007A0968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85A56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5544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BF2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51BB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63CBD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D07BA1" w:rsidRPr="00C54C95" w14:paraId="7D7C52BB" w14:textId="77777777" w:rsidTr="007A0968">
        <w:trPr>
          <w:trHeight w:val="3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127DB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E601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D61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Evaluación escrita y participación.</w:t>
            </w:r>
          </w:p>
          <w:p w14:paraId="066A825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3F16C68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061A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43" w:hanging="220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72B6043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C739E" w14:textId="35525724" w:rsidR="00D07BA1" w:rsidRPr="00D07BA1" w:rsidRDefault="00F17AA1" w:rsidP="00F17AA1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517B294A" w14:textId="77777777" w:rsidR="00CD677E" w:rsidRDefault="00CD677E">
      <w:pPr>
        <w:spacing w:line="230" w:lineRule="atLeast"/>
        <w:rPr>
          <w:sz w:val="20"/>
        </w:rPr>
        <w:sectPr w:rsidR="00CD677E" w:rsidSect="00665AE7">
          <w:pgSz w:w="16850" w:h="11920" w:orient="landscape"/>
          <w:pgMar w:top="1100" w:right="1418" w:bottom="280" w:left="1418" w:header="720" w:footer="720" w:gutter="0"/>
          <w:cols w:space="720"/>
        </w:sectPr>
      </w:pPr>
    </w:p>
    <w:p w14:paraId="01640A00" w14:textId="6A60335D" w:rsidR="00D27E28" w:rsidRDefault="00174E9E">
      <w:pPr>
        <w:pStyle w:val="Textoindependiente"/>
        <w:spacing w:before="3"/>
        <w:rPr>
          <w:b/>
          <w:sz w:val="11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8112" behindDoc="1" locked="0" layoutInCell="1" allowOverlap="1" wp14:anchorId="3FBA4E49" wp14:editId="1BC4452D">
            <wp:simplePos x="0" y="0"/>
            <wp:positionH relativeFrom="margin">
              <wp:align>center</wp:align>
            </wp:positionH>
            <wp:positionV relativeFrom="paragraph">
              <wp:posOffset>-858520</wp:posOffset>
            </wp:positionV>
            <wp:extent cx="6021070" cy="99060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6021070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04F7B" w14:textId="77777777" w:rsidR="00D27E28" w:rsidRDefault="00D27E28">
      <w:pPr>
        <w:pStyle w:val="Textoindependiente"/>
        <w:spacing w:before="3"/>
        <w:rPr>
          <w:b/>
          <w:sz w:val="11"/>
        </w:rPr>
      </w:pPr>
    </w:p>
    <w:p w14:paraId="39560557" w14:textId="77777777" w:rsidR="00CD677E" w:rsidRDefault="00CD677E">
      <w:pPr>
        <w:pStyle w:val="Textoindependiente"/>
        <w:spacing w:before="3"/>
        <w:rPr>
          <w:b/>
          <w:sz w:val="11"/>
        </w:rPr>
      </w:pPr>
    </w:p>
    <w:tbl>
      <w:tblPr>
        <w:tblpPr w:leftFromText="141" w:rightFromText="141" w:vertAnchor="text" w:horzAnchor="margin" w:tblpY="-400"/>
        <w:tblW w:w="15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106"/>
        <w:gridCol w:w="3383"/>
        <w:gridCol w:w="584"/>
        <w:gridCol w:w="1917"/>
        <w:gridCol w:w="2493"/>
        <w:gridCol w:w="711"/>
        <w:gridCol w:w="1414"/>
        <w:gridCol w:w="2997"/>
      </w:tblGrid>
      <w:tr w:rsidR="00D07BA1" w:rsidRPr="000C4A33" w14:paraId="57F21ECC" w14:textId="77777777" w:rsidTr="007A0968">
        <w:trPr>
          <w:trHeight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94BF8F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859C2E" w14:textId="77777777" w:rsidR="00D07BA1" w:rsidRPr="00D07BA1" w:rsidRDefault="00D07BA1" w:rsidP="007A0968">
            <w:pPr>
              <w:jc w:val="both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  <w:p w14:paraId="27C55246" w14:textId="77777777" w:rsidR="00D07BA1" w:rsidRPr="00D07BA1" w:rsidRDefault="00D07BA1" w:rsidP="007A0968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CAPACIDAD DE LA UNIDAD DE APRENDIZAJE IV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>:</w:t>
            </w:r>
            <w:r w:rsidRPr="00D07BA1">
              <w:rPr>
                <w:color w:val="000000" w:themeColor="text1"/>
                <w:sz w:val="18"/>
                <w:szCs w:val="18"/>
              </w:rPr>
              <w:t xml:space="preserve"> Luego de recopilar diferentes tratados de las instituciones de la defensoría</w:t>
            </w:r>
            <w:r w:rsidRPr="00D07BA1">
              <w:rPr>
                <w:b/>
                <w:color w:val="000000" w:themeColor="text1"/>
                <w:sz w:val="18"/>
                <w:szCs w:val="18"/>
              </w:rPr>
              <w:t xml:space="preserve"> Construye </w:t>
            </w:r>
            <w:r w:rsidRPr="00D07BA1">
              <w:rPr>
                <w:color w:val="000000" w:themeColor="text1"/>
                <w:sz w:val="18"/>
                <w:szCs w:val="18"/>
              </w:rPr>
              <w:t>el conocimiento y valoración de la Ley del Código de la Ética.</w:t>
            </w:r>
          </w:p>
        </w:tc>
      </w:tr>
      <w:tr w:rsidR="00D07BA1" w:rsidRPr="00B73AEB" w14:paraId="72EE7341" w14:textId="77777777" w:rsidTr="007A0968">
        <w:trPr>
          <w:trHeight w:val="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44A01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46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E7F6A9" w14:textId="77777777" w:rsidR="00D07BA1" w:rsidRPr="00D07BA1" w:rsidRDefault="00D07BA1" w:rsidP="007A096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D07BA1" w:rsidRPr="00DD0418" w14:paraId="0FBCDE6C" w14:textId="77777777" w:rsidTr="007A0968">
        <w:trPr>
          <w:trHeight w:val="60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877DA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AACE1E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Semana</w:t>
            </w:r>
          </w:p>
        </w:tc>
        <w:tc>
          <w:tcPr>
            <w:tcW w:w="83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B252A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CONTENIDOS 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18BC6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ESTRATEGIA DIDÁCTICA</w:t>
            </w:r>
          </w:p>
        </w:tc>
        <w:tc>
          <w:tcPr>
            <w:tcW w:w="2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FFE9E5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INDICADORES DE LOGRO DE LA CAPACIDAD </w:t>
            </w:r>
          </w:p>
        </w:tc>
      </w:tr>
      <w:tr w:rsidR="00D07BA1" w:rsidRPr="00B73AEB" w14:paraId="371102D8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7BBF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362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37B2A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CEE41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PROCEDIMENTAL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109A86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ACTITUDINAL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D68D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D130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3FF98A24" w14:textId="77777777" w:rsidTr="007A0968">
        <w:trPr>
          <w:trHeight w:val="3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6DB3B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A33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06B99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CONCEPTUAL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0A30C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PROCEDIMENTAL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FDAC7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CONTENIDO ACTITUDINAL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6B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C7B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</w:tr>
      <w:tr w:rsidR="00D07BA1" w:rsidRPr="00B73AEB" w14:paraId="1C1467BA" w14:textId="77777777" w:rsidTr="007A0968">
        <w:trPr>
          <w:trHeight w:val="107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570A6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8DE3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82C6" w14:textId="21145DA6" w:rsidR="00D07BA1" w:rsidRPr="002C5491" w:rsidRDefault="00D355D3" w:rsidP="00D355D3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sz w:val="18"/>
                <w:szCs w:val="18"/>
                <w:lang w:eastAsia="es-PE"/>
              </w:rPr>
            </w:pPr>
            <w:r w:rsidRPr="00D355D3">
              <w:rPr>
                <w:sz w:val="18"/>
                <w:szCs w:val="18"/>
                <w:lang w:eastAsia="es-PE"/>
              </w:rPr>
              <w:t>Código de Ética Ambiental.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A732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 ley de código de ética de la función pública.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E4A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Defiende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valorativamente la importancia de la ley de código de ética de la función pública.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71E36A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Expositiva (Docente/Alumno)</w:t>
            </w:r>
          </w:p>
          <w:p w14:paraId="0C8C3081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792D7111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Debate dirigido (Discusiones)</w:t>
            </w:r>
          </w:p>
          <w:p w14:paraId="3F9B24DD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3DE20981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Lecturas</w:t>
            </w:r>
          </w:p>
          <w:p w14:paraId="23935DD3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23" w:hanging="206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Uso de repositorios digitales</w:t>
            </w:r>
          </w:p>
          <w:p w14:paraId="678337D3" w14:textId="77777777" w:rsidR="00D07BA1" w:rsidRPr="00D07BA1" w:rsidRDefault="00D07BA1" w:rsidP="007A0968">
            <w:pPr>
              <w:ind w:left="223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</w:p>
          <w:p w14:paraId="30018121" w14:textId="77777777" w:rsidR="00D07BA1" w:rsidRPr="00D07BA1" w:rsidRDefault="00D07BA1" w:rsidP="007A0968">
            <w:pPr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b/>
                <w:color w:val="000000"/>
                <w:sz w:val="18"/>
                <w:szCs w:val="18"/>
                <w:lang w:eastAsia="es-PE"/>
              </w:rPr>
              <w:t>Lluvia de ideas (Saberes previos)</w:t>
            </w:r>
          </w:p>
          <w:p w14:paraId="204D88E8" w14:textId="77777777" w:rsidR="00D07BA1" w:rsidRPr="00D07BA1" w:rsidRDefault="00D07BA1" w:rsidP="00C81FA9">
            <w:pPr>
              <w:widowControl/>
              <w:autoSpaceDE/>
              <w:autoSpaceDN/>
              <w:spacing w:line="276" w:lineRule="auto"/>
              <w:ind w:left="223"/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F1F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los</w:t>
            </w: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</w:rPr>
              <w:t>conceptos y teoría de la ley de código de Ética de la función pública.</w:t>
            </w:r>
          </w:p>
        </w:tc>
      </w:tr>
      <w:tr w:rsidR="00D07BA1" w:rsidRPr="00B73AEB" w14:paraId="7B068CA9" w14:textId="77777777" w:rsidTr="007A0968">
        <w:trPr>
          <w:trHeight w:val="97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DBF9A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</w:rPr>
              <w:t>PERCEPCIÓN Y CONFLICTO SOCIO AMBIENTAL.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BA9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6A2" w14:textId="2B8A8C01" w:rsidR="002C5491" w:rsidRPr="002C5491" w:rsidRDefault="0021360B" w:rsidP="009C0362">
            <w:pPr>
              <w:pStyle w:val="Prrafodelista"/>
              <w:numPr>
                <w:ilvl w:val="0"/>
                <w:numId w:val="15"/>
              </w:num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18"/>
                <w:szCs w:val="18"/>
                <w:lang w:eastAsia="es-PE"/>
              </w:rPr>
              <w:t>Código de ética de la OEFA</w:t>
            </w:r>
          </w:p>
          <w:p w14:paraId="06D778C0" w14:textId="110516DB" w:rsidR="00D07BA1" w:rsidRPr="002C5491" w:rsidRDefault="00D07BA1" w:rsidP="002C5491">
            <w:pPr>
              <w:widowControl/>
              <w:autoSpaceDE/>
              <w:autoSpaceDN/>
              <w:spacing w:after="200" w:line="276" w:lineRule="auto"/>
              <w:ind w:left="360"/>
              <w:contextualSpacing/>
              <w:rPr>
                <w:i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160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Establece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características de las medidas de protección de la ley de código de ética de la función pública.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A77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Juzga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estudiadas en la presente unidad.</w:t>
            </w:r>
          </w:p>
        </w:tc>
        <w:tc>
          <w:tcPr>
            <w:tcW w:w="21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BA5E6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EEB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los conceptos teóricos de las </w:t>
            </w:r>
            <w:r w:rsidRPr="00D07BA1">
              <w:rPr>
                <w:color w:val="222222"/>
                <w:sz w:val="18"/>
                <w:szCs w:val="18"/>
                <w:shd w:val="clear" w:color="auto" w:fill="FFFFFF"/>
              </w:rPr>
              <w:t>Medidas de protección de la ley de código de ética de la función pública.</w:t>
            </w:r>
          </w:p>
        </w:tc>
      </w:tr>
      <w:tr w:rsidR="00D07BA1" w:rsidRPr="00B73AEB" w14:paraId="70DAAC25" w14:textId="77777777" w:rsidTr="007A0968">
        <w:trPr>
          <w:trHeight w:val="99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F39B7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F7E0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068" w14:textId="253AC587" w:rsidR="00D07BA1" w:rsidRPr="002C5491" w:rsidRDefault="00D07BA1" w:rsidP="009C036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color w:val="000000" w:themeColor="text1"/>
                <w:sz w:val="18"/>
                <w:szCs w:val="18"/>
                <w:lang w:eastAsia="es-PE"/>
              </w:rPr>
            </w:pPr>
            <w:r w:rsidRPr="002C5491">
              <w:rPr>
                <w:sz w:val="18"/>
                <w:szCs w:val="18"/>
              </w:rPr>
              <w:t> Buenas prácticas para la promoción del comportamiento ético</w:t>
            </w:r>
            <w:r w:rsidRPr="002C5491">
              <w:rPr>
                <w:i/>
                <w:color w:val="000000" w:themeColor="text1"/>
                <w:sz w:val="18"/>
                <w:szCs w:val="18"/>
                <w:lang w:eastAsia="es-PE"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634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Identifica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buenas prácticas para la promoción del comportamiento ético.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CAE0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las buenas prácticas para la promoción del comportamiento ético.</w:t>
            </w:r>
          </w:p>
        </w:tc>
        <w:tc>
          <w:tcPr>
            <w:tcW w:w="212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0DC7AC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D23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>Explica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 xml:space="preserve">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 xml:space="preserve"> las nociones teóricas según bibliografías desarrolladas.</w:t>
            </w:r>
          </w:p>
        </w:tc>
      </w:tr>
      <w:tr w:rsidR="00D07BA1" w:rsidRPr="00B73AEB" w14:paraId="480C5E05" w14:textId="77777777" w:rsidTr="007A0968">
        <w:trPr>
          <w:trHeight w:val="879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0B06BF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983E" w14:textId="77777777" w:rsidR="00D07BA1" w:rsidRPr="00D07BA1" w:rsidRDefault="00D07BA1" w:rsidP="007A0968">
            <w:pPr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D81EA" w14:textId="0EE7BF85" w:rsidR="00D07BA1" w:rsidRPr="00451AC7" w:rsidRDefault="00451AC7" w:rsidP="00451AC7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18"/>
                <w:szCs w:val="18"/>
                <w:lang w:eastAsia="es-PE"/>
              </w:rPr>
              <w:t xml:space="preserve">         4.- </w:t>
            </w:r>
            <w:r w:rsidRPr="00451AC7">
              <w:rPr>
                <w:b/>
                <w:color w:val="000000" w:themeColor="text1"/>
                <w:sz w:val="18"/>
                <w:szCs w:val="18"/>
                <w:lang w:eastAsia="es-PE"/>
              </w:rPr>
              <w:t>Exhibición de proyecto:</w:t>
            </w:r>
          </w:p>
          <w:p w14:paraId="71769364" w14:textId="5E6961AC" w:rsidR="00451AC7" w:rsidRDefault="00451AC7" w:rsidP="00451AC7">
            <w:pPr>
              <w:pStyle w:val="Prrafodelista"/>
              <w:ind w:left="720" w:firstLine="0"/>
              <w:jc w:val="center"/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color w:val="000000" w:themeColor="text1"/>
                <w:sz w:val="20"/>
                <w:szCs w:val="20"/>
                <w:lang w:eastAsia="es-PE"/>
              </w:rPr>
              <w:t>Ética, responsabilidad social y ambiental a nivel local y/ Regional</w:t>
            </w:r>
            <w:r w:rsidR="00540BE6">
              <w:rPr>
                <w:color w:val="000000" w:themeColor="text1"/>
                <w:sz w:val="20"/>
                <w:szCs w:val="20"/>
                <w:lang w:eastAsia="es-PE"/>
              </w:rPr>
              <w:t xml:space="preserve"> a </w:t>
            </w:r>
            <w:r w:rsidR="00540BE6">
              <w:rPr>
                <w:color w:val="000000" w:themeColor="text1"/>
                <w:sz w:val="18"/>
                <w:szCs w:val="20"/>
              </w:rPr>
              <w:t xml:space="preserve">  cargo del grupo programado y disertado por un invitado sobre el tema.</w:t>
            </w:r>
          </w:p>
          <w:p w14:paraId="54F3479B" w14:textId="434ABDEE" w:rsidR="00451AC7" w:rsidRPr="0021360B" w:rsidRDefault="00451AC7" w:rsidP="00451AC7">
            <w:pPr>
              <w:pStyle w:val="Prrafodelista"/>
              <w:ind w:left="720" w:firstLine="0"/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F149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Identifica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el código de Ética Ambiental.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272F" w14:textId="77777777" w:rsidR="00D07BA1" w:rsidRPr="00D07BA1" w:rsidRDefault="00D07BA1" w:rsidP="007A0968">
            <w:pPr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 xml:space="preserve">Debate </w:t>
            </w: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el código de Ética Ambiental</w:t>
            </w:r>
          </w:p>
        </w:tc>
        <w:tc>
          <w:tcPr>
            <w:tcW w:w="21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E941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186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iCs/>
                <w:color w:val="000000" w:themeColor="text1"/>
                <w:sz w:val="18"/>
                <w:szCs w:val="18"/>
                <w:lang w:eastAsia="es-PE"/>
              </w:rPr>
              <w:t xml:space="preserve">Explica </w:t>
            </w:r>
            <w:r w:rsidRPr="00D07BA1">
              <w:rPr>
                <w:iCs/>
                <w:color w:val="000000" w:themeColor="text1"/>
                <w:sz w:val="18"/>
                <w:szCs w:val="18"/>
                <w:lang w:eastAsia="es-PE"/>
              </w:rPr>
              <w:t>las nociones teóricas y categóricas, según bibliografías desarrolladas.</w:t>
            </w:r>
          </w:p>
        </w:tc>
      </w:tr>
      <w:tr w:rsidR="00D07BA1" w:rsidRPr="00656774" w14:paraId="4DB46666" w14:textId="77777777" w:rsidTr="007A0968">
        <w:trPr>
          <w:trHeight w:val="363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7FB28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UNIDAD DIDACTICA IV: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15856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3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D6ACEA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EVALUACIÓN DE LA UNIDAD DE APRENDIZAJE</w:t>
            </w:r>
          </w:p>
        </w:tc>
      </w:tr>
      <w:tr w:rsidR="00D07BA1" w:rsidRPr="00656774" w14:paraId="2ACEB64B" w14:textId="77777777" w:rsidTr="007A0968">
        <w:trPr>
          <w:trHeight w:val="296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C92548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06E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4A0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CONOCIMIENTOS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88CC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PRODUCTO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4B634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b/>
                <w:color w:val="000000" w:themeColor="text1"/>
                <w:sz w:val="18"/>
                <w:szCs w:val="18"/>
                <w:lang w:eastAsia="es-PE"/>
              </w:rPr>
              <w:t>EVIDENCIA DE DESEMPEÑO</w:t>
            </w:r>
          </w:p>
        </w:tc>
      </w:tr>
      <w:tr w:rsidR="00D07BA1" w:rsidRPr="00C54C95" w14:paraId="0F04F385" w14:textId="77777777" w:rsidTr="007A0968">
        <w:trPr>
          <w:trHeight w:val="31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342713" w14:textId="77777777" w:rsidR="00D07BA1" w:rsidRPr="00D07BA1" w:rsidRDefault="00D07BA1" w:rsidP="007A0968">
            <w:pPr>
              <w:jc w:val="center"/>
              <w:rPr>
                <w:b/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BD6DA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1F9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340EDF1D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color w:val="000000" w:themeColor="text1"/>
                <w:sz w:val="18"/>
                <w:szCs w:val="18"/>
                <w:lang w:eastAsia="es-PE"/>
              </w:rPr>
              <w:t>Evaluación escrita y participación.</w:t>
            </w:r>
          </w:p>
          <w:p w14:paraId="39922DA8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  <w:p w14:paraId="37EE62DE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BA83" w14:textId="77777777" w:rsidR="00D07BA1" w:rsidRPr="00D07BA1" w:rsidRDefault="00D07BA1" w:rsidP="009C0362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243" w:hanging="220"/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Trabajos individuales y/o grupales</w:t>
            </w:r>
          </w:p>
          <w:p w14:paraId="5A270197" w14:textId="77777777" w:rsidR="00D07BA1" w:rsidRPr="00D07BA1" w:rsidRDefault="00D07BA1" w:rsidP="007A0968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 w:rsidRPr="00D07BA1"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Soluciones a Ejercicios propuestos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4DB11" w14:textId="3F592F24" w:rsidR="00D07BA1" w:rsidRPr="00D07BA1" w:rsidRDefault="00C81FA9" w:rsidP="00C81FA9">
            <w:pPr>
              <w:rPr>
                <w:color w:val="000000" w:themeColor="text1"/>
                <w:sz w:val="18"/>
                <w:szCs w:val="18"/>
                <w:lang w:eastAsia="es-PE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es-PE"/>
              </w:rPr>
              <w:t>Comportamiento en clase.</w:t>
            </w:r>
          </w:p>
        </w:tc>
      </w:tr>
    </w:tbl>
    <w:p w14:paraId="354F7F58" w14:textId="77777777" w:rsidR="00CD677E" w:rsidRDefault="00CD677E">
      <w:pPr>
        <w:spacing w:line="202" w:lineRule="exact"/>
        <w:jc w:val="both"/>
        <w:rPr>
          <w:sz w:val="20"/>
        </w:rPr>
        <w:sectPr w:rsidR="00CD677E" w:rsidSect="00665AE7">
          <w:pgSz w:w="16850" w:h="11920" w:orient="landscape"/>
          <w:pgMar w:top="1100" w:right="1418" w:bottom="280" w:left="1418" w:header="720" w:footer="720" w:gutter="0"/>
          <w:cols w:space="720"/>
        </w:sectPr>
      </w:pPr>
    </w:p>
    <w:p w14:paraId="4F0EBF66" w14:textId="68F10375" w:rsidR="00E735E0" w:rsidRDefault="00174E9E" w:rsidP="003C1CCF">
      <w:pPr>
        <w:adjustRightInd w:val="0"/>
        <w:rPr>
          <w:rFonts w:eastAsia="Times New Roman"/>
          <w:b/>
          <w:iCs/>
          <w:lang w:eastAsia="es-E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39136" behindDoc="1" locked="0" layoutInCell="1" allowOverlap="1" wp14:anchorId="011E8DCD" wp14:editId="4EBBDDB3">
            <wp:simplePos x="0" y="0"/>
            <wp:positionH relativeFrom="column">
              <wp:posOffset>92986</wp:posOffset>
            </wp:positionH>
            <wp:positionV relativeFrom="paragraph">
              <wp:posOffset>-854015</wp:posOffset>
            </wp:positionV>
            <wp:extent cx="5400040" cy="1334003"/>
            <wp:effectExtent l="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400040" cy="1334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1F6289" w14:textId="5A9820E5" w:rsidR="003C1CCF" w:rsidRPr="003C1CCF" w:rsidRDefault="003C1CCF" w:rsidP="003C1CCF">
      <w:pPr>
        <w:adjustRightInd w:val="0"/>
        <w:rPr>
          <w:rFonts w:eastAsia="Times New Roman"/>
          <w:b/>
          <w:iCs/>
          <w:lang w:eastAsia="es-ES"/>
        </w:rPr>
      </w:pPr>
    </w:p>
    <w:p w14:paraId="06C53AE0" w14:textId="797D7480" w:rsidR="003C1CCF" w:rsidRDefault="003C1CC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5CEB49C9" w14:textId="267522D1" w:rsidR="0092514F" w:rsidRDefault="0092514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64C67099" w14:textId="42695E2A" w:rsidR="0092514F" w:rsidRDefault="0092514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5F4E3930" w14:textId="77777777" w:rsidR="0092514F" w:rsidRPr="003C1CCF" w:rsidRDefault="0092514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0A7629BE" w14:textId="77777777" w:rsidR="003C1CCF" w:rsidRDefault="003C1CCF" w:rsidP="003C1CCF">
      <w:pPr>
        <w:pStyle w:val="Prrafodelista"/>
        <w:adjustRightInd w:val="0"/>
        <w:ind w:left="1080" w:firstLine="0"/>
        <w:rPr>
          <w:rFonts w:eastAsia="Times New Roman"/>
          <w:b/>
          <w:iCs/>
          <w:lang w:eastAsia="es-ES"/>
        </w:rPr>
      </w:pPr>
    </w:p>
    <w:p w14:paraId="45D5313A" w14:textId="5ACDBD2D" w:rsidR="005B0ECC" w:rsidRPr="003C1CCF" w:rsidRDefault="005B0ECC" w:rsidP="009C0362">
      <w:pPr>
        <w:pStyle w:val="Prrafodelista"/>
        <w:numPr>
          <w:ilvl w:val="0"/>
          <w:numId w:val="7"/>
        </w:numPr>
        <w:adjustRightInd w:val="0"/>
        <w:rPr>
          <w:rFonts w:eastAsia="Times New Roman"/>
          <w:b/>
          <w:iCs/>
          <w:lang w:eastAsia="es-ES"/>
        </w:rPr>
      </w:pPr>
      <w:r w:rsidRPr="003C1CCF">
        <w:rPr>
          <w:rFonts w:eastAsia="Times New Roman"/>
          <w:b/>
          <w:iCs/>
          <w:lang w:eastAsia="es-ES"/>
        </w:rPr>
        <w:t>MATERIALES EDUCATIVOS Y OTROS RECURSOS DIDÁCTICOS</w:t>
      </w:r>
    </w:p>
    <w:p w14:paraId="1ECE6B3E" w14:textId="77777777" w:rsidR="00663CD1" w:rsidRDefault="00663CD1" w:rsidP="005B0ECC">
      <w:pPr>
        <w:adjustRightInd w:val="0"/>
        <w:ind w:left="426"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4828A6BC" w14:textId="7B28CBA5" w:rsidR="003C1CCF" w:rsidRDefault="003C1CCF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1FC94E0B" w14:textId="77777777" w:rsidR="003C1CCF" w:rsidRDefault="003C1CCF" w:rsidP="003C1CCF">
      <w:pPr>
        <w:ind w:left="567"/>
        <w:jc w:val="both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Se utilizarán todos los materiales y recursos requeridos de acuerdo a la naturaleza de los temas programados. Básicamente serán:</w:t>
      </w:r>
    </w:p>
    <w:p w14:paraId="08C3B924" w14:textId="77777777" w:rsidR="003C1CCF" w:rsidRDefault="003C1CCF" w:rsidP="003C1CCF">
      <w:pPr>
        <w:adjustRightInd w:val="0"/>
        <w:ind w:left="426" w:hanging="426"/>
        <w:rPr>
          <w:rFonts w:ascii="Arial Narrow" w:eastAsia="Times New Roman" w:hAnsi="Arial Narrow"/>
          <w:iCs/>
          <w:lang w:eastAsia="es-ES"/>
        </w:rPr>
      </w:pPr>
      <w:bookmarkStart w:id="1" w:name="_Hlk6990079"/>
    </w:p>
    <w:p w14:paraId="57A255F2" w14:textId="77777777" w:rsidR="003C1CCF" w:rsidRDefault="003C1CCF" w:rsidP="009C0362">
      <w:pPr>
        <w:widowControl/>
        <w:numPr>
          <w:ilvl w:val="0"/>
          <w:numId w:val="4"/>
        </w:numPr>
        <w:adjustRightInd w:val="0"/>
        <w:spacing w:line="276" w:lineRule="auto"/>
        <w:rPr>
          <w:rFonts w:ascii="Arial Narrow" w:eastAsia="Times New Roman" w:hAnsi="Arial Narrow"/>
          <w:b/>
          <w:iCs/>
          <w:lang w:eastAsia="es-ES"/>
        </w:rPr>
        <w:sectPr w:rsidR="003C1CCF" w:rsidSect="00665AE7">
          <w:pgSz w:w="11906" w:h="16838" w:code="9"/>
          <w:pgMar w:top="1418" w:right="1418" w:bottom="1418" w:left="1418" w:header="709" w:footer="624" w:gutter="0"/>
          <w:cols w:space="708"/>
          <w:docGrid w:linePitch="360"/>
        </w:sectPr>
      </w:pPr>
    </w:p>
    <w:p w14:paraId="09C803C7" w14:textId="77777777" w:rsidR="003C1CCF" w:rsidRDefault="003C1CCF" w:rsidP="009C0362">
      <w:pPr>
        <w:widowControl/>
        <w:numPr>
          <w:ilvl w:val="0"/>
          <w:numId w:val="4"/>
        </w:numPr>
        <w:adjustRightInd w:val="0"/>
        <w:spacing w:line="276" w:lineRule="auto"/>
        <w:rPr>
          <w:rFonts w:ascii="Arial Narrow" w:eastAsia="Times New Roman" w:hAnsi="Arial Narrow"/>
          <w:b/>
          <w:iCs/>
          <w:color w:val="000000"/>
          <w:lang w:eastAsia="es-ES"/>
        </w:rPr>
      </w:pPr>
      <w:r>
        <w:rPr>
          <w:rFonts w:ascii="Arial Narrow" w:eastAsia="Times New Roman" w:hAnsi="Arial Narrow"/>
          <w:b/>
          <w:iCs/>
          <w:color w:val="000000"/>
          <w:lang w:eastAsia="es-ES"/>
        </w:rPr>
        <w:lastRenderedPageBreak/>
        <w:t>MEDIOS Y PLATAFORMAS VIRTUALES</w:t>
      </w:r>
    </w:p>
    <w:p w14:paraId="59459B1E" w14:textId="77777777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>Casos prácticos</w:t>
      </w:r>
    </w:p>
    <w:p w14:paraId="5E5CC615" w14:textId="77777777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>Pizarra interactiva</w:t>
      </w:r>
    </w:p>
    <w:p w14:paraId="2827FAF5" w14:textId="55CA06BF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 xml:space="preserve">Google </w:t>
      </w:r>
      <w:r w:rsidR="00E41937">
        <w:rPr>
          <w:rFonts w:ascii="Arial Narrow" w:eastAsia="Times New Roman" w:hAnsi="Arial Narrow"/>
          <w:iCs/>
          <w:color w:val="000000"/>
          <w:lang w:eastAsia="es-ES"/>
        </w:rPr>
        <w:t>Mete</w:t>
      </w:r>
    </w:p>
    <w:p w14:paraId="20D34EFD" w14:textId="77777777" w:rsidR="003C1CCF" w:rsidRDefault="003C1CCF" w:rsidP="009C0362">
      <w:pPr>
        <w:widowControl/>
        <w:numPr>
          <w:ilvl w:val="0"/>
          <w:numId w:val="6"/>
        </w:numPr>
        <w:adjustRightInd w:val="0"/>
        <w:spacing w:line="276" w:lineRule="auto"/>
        <w:ind w:left="1078"/>
        <w:rPr>
          <w:rFonts w:ascii="Arial Narrow" w:eastAsia="Times New Roman" w:hAnsi="Arial Narrow"/>
          <w:iCs/>
          <w:color w:val="000000"/>
          <w:lang w:eastAsia="es-ES"/>
        </w:rPr>
      </w:pPr>
      <w:r>
        <w:rPr>
          <w:rFonts w:ascii="Arial Narrow" w:eastAsia="Times New Roman" w:hAnsi="Arial Narrow"/>
          <w:iCs/>
          <w:color w:val="000000"/>
          <w:lang w:eastAsia="es-ES"/>
        </w:rPr>
        <w:t>Repositorios de datos</w:t>
      </w:r>
    </w:p>
    <w:p w14:paraId="658A0C69" w14:textId="7504A45F" w:rsidR="003C1CCF" w:rsidRDefault="003C1CCF" w:rsidP="003C1CCF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4E22CC4B" w14:textId="6391EDF4" w:rsidR="00010EEA" w:rsidRDefault="00010EEA" w:rsidP="003C1CCF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70628653" w14:textId="0472E9CE" w:rsidR="00010EEA" w:rsidRDefault="00010EEA" w:rsidP="003C1CCF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47802F85" w14:textId="77777777" w:rsidR="00010EEA" w:rsidRDefault="00010EEA" w:rsidP="002F5679">
      <w:pPr>
        <w:adjustRightInd w:val="0"/>
        <w:spacing w:line="276" w:lineRule="auto"/>
        <w:rPr>
          <w:rFonts w:ascii="Arial Narrow" w:eastAsia="Times New Roman" w:hAnsi="Arial Narrow"/>
          <w:iCs/>
          <w:color w:val="000000"/>
          <w:lang w:eastAsia="es-ES"/>
        </w:rPr>
      </w:pPr>
    </w:p>
    <w:p w14:paraId="7C0B0370" w14:textId="77777777" w:rsidR="003C1CCF" w:rsidRDefault="003C1CCF" w:rsidP="009C0362">
      <w:pPr>
        <w:widowControl/>
        <w:numPr>
          <w:ilvl w:val="0"/>
          <w:numId w:val="4"/>
        </w:numPr>
        <w:adjustRightInd w:val="0"/>
        <w:spacing w:line="276" w:lineRule="auto"/>
        <w:rPr>
          <w:rFonts w:ascii="Arial Narrow" w:eastAsia="Times New Roman" w:hAnsi="Arial Narrow"/>
          <w:b/>
          <w:iCs/>
          <w:lang w:eastAsia="es-ES"/>
        </w:rPr>
      </w:pPr>
      <w:r>
        <w:rPr>
          <w:rFonts w:ascii="Arial Narrow" w:eastAsia="Times New Roman" w:hAnsi="Arial Narrow"/>
          <w:b/>
          <w:iCs/>
          <w:lang w:eastAsia="es-ES"/>
        </w:rPr>
        <w:br w:type="column"/>
      </w:r>
      <w:r>
        <w:rPr>
          <w:rFonts w:ascii="Arial Narrow" w:eastAsia="Times New Roman" w:hAnsi="Arial Narrow"/>
          <w:b/>
          <w:iCs/>
          <w:lang w:eastAsia="es-ES"/>
        </w:rPr>
        <w:lastRenderedPageBreak/>
        <w:t>MEDIOS INFORMATICOS:</w:t>
      </w:r>
    </w:p>
    <w:p w14:paraId="4D8FE416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Computadora</w:t>
      </w:r>
    </w:p>
    <w:p w14:paraId="242DF856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Tablet</w:t>
      </w:r>
    </w:p>
    <w:p w14:paraId="129CB4A4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</w:pPr>
      <w:r>
        <w:rPr>
          <w:rFonts w:ascii="Arial Narrow" w:eastAsia="Times New Roman" w:hAnsi="Arial Narrow"/>
          <w:iCs/>
          <w:lang w:eastAsia="es-ES"/>
        </w:rPr>
        <w:t>Celulares</w:t>
      </w:r>
    </w:p>
    <w:p w14:paraId="20CAB04D" w14:textId="77777777" w:rsidR="003C1CCF" w:rsidRDefault="003C1CCF" w:rsidP="009C0362">
      <w:pPr>
        <w:widowControl/>
        <w:numPr>
          <w:ilvl w:val="1"/>
          <w:numId w:val="5"/>
        </w:numPr>
        <w:adjustRightInd w:val="0"/>
        <w:spacing w:line="276" w:lineRule="auto"/>
        <w:ind w:left="1064"/>
        <w:rPr>
          <w:rFonts w:ascii="Arial Narrow" w:eastAsia="Times New Roman" w:hAnsi="Arial Narrow"/>
          <w:iCs/>
          <w:lang w:eastAsia="es-ES"/>
        </w:rPr>
        <w:sectPr w:rsidR="003C1CCF" w:rsidSect="00665AE7">
          <w:type w:val="continuous"/>
          <w:pgSz w:w="11906" w:h="16838" w:code="9"/>
          <w:pgMar w:top="1418" w:right="1418" w:bottom="1418" w:left="1418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/>
          <w:iCs/>
          <w:lang w:eastAsia="es-ES"/>
        </w:rPr>
        <w:t>Internet.</w:t>
      </w:r>
    </w:p>
    <w:bookmarkEnd w:id="1"/>
    <w:p w14:paraId="67197253" w14:textId="43758F90" w:rsidR="003C1CCF" w:rsidRDefault="00174E9E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40160" behindDoc="1" locked="0" layoutInCell="1" allowOverlap="1" wp14:anchorId="10114F9F" wp14:editId="60731E06">
            <wp:simplePos x="0" y="0"/>
            <wp:positionH relativeFrom="page">
              <wp:posOffset>1207698</wp:posOffset>
            </wp:positionH>
            <wp:positionV relativeFrom="paragraph">
              <wp:posOffset>-1016204</wp:posOffset>
            </wp:positionV>
            <wp:extent cx="5515476" cy="1155940"/>
            <wp:effectExtent l="0" t="0" r="0" b="635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24763" cy="1157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D857DF" w14:textId="68A35682" w:rsidR="003C1CCF" w:rsidRDefault="003C1CCF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422F5CBE" w14:textId="77777777" w:rsidR="002F5679" w:rsidRDefault="002F5679" w:rsidP="002F5679">
      <w:pPr>
        <w:adjustRightInd w:val="0"/>
        <w:spacing w:line="276" w:lineRule="auto"/>
        <w:ind w:left="718"/>
        <w:rPr>
          <w:rFonts w:ascii="Arial Narrow" w:eastAsia="Times New Roman" w:hAnsi="Arial Narrow"/>
          <w:iCs/>
          <w:color w:val="000000"/>
          <w:lang w:eastAsia="es-ES"/>
        </w:rPr>
      </w:pPr>
    </w:p>
    <w:p w14:paraId="2E05BD37" w14:textId="79B6A31E" w:rsidR="002F5679" w:rsidRPr="002F5679" w:rsidRDefault="002F5679" w:rsidP="002F5679">
      <w:pPr>
        <w:pStyle w:val="Prrafodelista"/>
        <w:numPr>
          <w:ilvl w:val="0"/>
          <w:numId w:val="18"/>
        </w:numPr>
        <w:adjustRightInd w:val="0"/>
        <w:spacing w:line="276" w:lineRule="auto"/>
        <w:rPr>
          <w:rFonts w:ascii="Arial Narrow" w:eastAsia="Times New Roman" w:hAnsi="Arial Narrow"/>
          <w:b/>
          <w:iCs/>
          <w:color w:val="000000"/>
          <w:lang w:eastAsia="es-ES"/>
        </w:rPr>
      </w:pPr>
      <w:r w:rsidRPr="002F5679">
        <w:rPr>
          <w:rFonts w:ascii="Arial Narrow" w:eastAsia="Times New Roman" w:hAnsi="Arial Narrow"/>
          <w:b/>
          <w:iCs/>
          <w:color w:val="000000"/>
          <w:lang w:eastAsia="es-ES"/>
        </w:rPr>
        <w:t>DESCRIPCION DE LA EVALUACION.</w:t>
      </w:r>
    </w:p>
    <w:p w14:paraId="5D3A9D7B" w14:textId="38A9EF1E" w:rsidR="00174E9E" w:rsidRDefault="00174E9E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6A4726DD" w14:textId="77777777" w:rsidR="00174E9E" w:rsidRDefault="00174E9E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08A91CA3" w14:textId="77777777" w:rsidR="0092514F" w:rsidRDefault="0092514F" w:rsidP="005B0ECC">
      <w:pPr>
        <w:adjustRightInd w:val="0"/>
        <w:ind w:right="844"/>
        <w:rPr>
          <w:rFonts w:eastAsia="Times New Roman"/>
          <w:bCs/>
          <w:iCs/>
          <w:sz w:val="20"/>
          <w:szCs w:val="20"/>
          <w:lang w:eastAsia="es-ES"/>
        </w:rPr>
      </w:pPr>
    </w:p>
    <w:p w14:paraId="752DA519" w14:textId="2915F787" w:rsidR="005B0ECC" w:rsidRPr="003C1CCF" w:rsidRDefault="005B0ECC" w:rsidP="009C0362">
      <w:pPr>
        <w:pStyle w:val="Prrafodelista"/>
        <w:numPr>
          <w:ilvl w:val="0"/>
          <w:numId w:val="7"/>
        </w:numPr>
        <w:adjustRightInd w:val="0"/>
        <w:ind w:right="844"/>
        <w:rPr>
          <w:rFonts w:eastAsia="Times New Roman"/>
          <w:b/>
          <w:iCs/>
          <w:lang w:eastAsia="es-ES"/>
        </w:rPr>
      </w:pPr>
      <w:r w:rsidRPr="003C1CCF">
        <w:rPr>
          <w:rFonts w:eastAsia="Times New Roman"/>
          <w:b/>
          <w:iCs/>
          <w:lang w:eastAsia="es-ES"/>
        </w:rPr>
        <w:t>EVALUACIÓN</w:t>
      </w:r>
    </w:p>
    <w:p w14:paraId="44C1545E" w14:textId="73C39ACD" w:rsidR="00BB7D95" w:rsidRPr="007360FA" w:rsidRDefault="00BB7D95" w:rsidP="003C1CCF">
      <w:pPr>
        <w:adjustRightInd w:val="0"/>
        <w:spacing w:line="360" w:lineRule="auto"/>
        <w:ind w:right="845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7A2EC43F" w14:textId="77777777" w:rsidR="003C1CCF" w:rsidRPr="003C1CCF" w:rsidRDefault="003C1CCF" w:rsidP="003C1CCF">
      <w:pPr>
        <w:widowControl/>
        <w:autoSpaceDE/>
        <w:autoSpaceDN/>
        <w:spacing w:line="259" w:lineRule="auto"/>
        <w:ind w:left="567"/>
        <w:jc w:val="both"/>
        <w:rPr>
          <w:rFonts w:ascii="Arial Narrow" w:eastAsia="Times New Roman" w:hAnsi="Arial Narrow"/>
          <w:iCs/>
          <w:lang w:eastAsia="es-ES"/>
        </w:rPr>
      </w:pPr>
      <w:bookmarkStart w:id="2" w:name="_Hlk40973663"/>
      <w:r w:rsidRPr="003C1CCF">
        <w:rPr>
          <w:rFonts w:ascii="Arial Narrow" w:eastAsia="Times New Roman" w:hAnsi="Arial Narrow"/>
          <w:iCs/>
          <w:lang w:eastAsia="es-ES"/>
        </w:rPr>
        <w:t>La Evaluación es inherente al proceso de enseñanza aprendizaje y será continua y permanente. Los criterios de evaluación son de conocimiento, de desempeño y de producto.</w:t>
      </w:r>
    </w:p>
    <w:p w14:paraId="6F2BA90F" w14:textId="77777777" w:rsidR="003C1CCF" w:rsidRPr="003C1CCF" w:rsidRDefault="003C1CCF" w:rsidP="003C1CCF">
      <w:pPr>
        <w:widowControl/>
        <w:autoSpaceDE/>
        <w:autoSpaceDN/>
        <w:spacing w:line="259" w:lineRule="auto"/>
        <w:ind w:left="567"/>
        <w:jc w:val="both"/>
        <w:rPr>
          <w:rFonts w:ascii="Arial Narrow" w:eastAsia="Times New Roman" w:hAnsi="Arial Narrow" w:cs="SimSun"/>
          <w:b/>
          <w:iCs/>
          <w:lang w:eastAsia="es-ES"/>
        </w:rPr>
      </w:pPr>
    </w:p>
    <w:p w14:paraId="79018E2B" w14:textId="77777777" w:rsidR="003C1CCF" w:rsidRPr="003C1CCF" w:rsidRDefault="003C1CCF" w:rsidP="009C0362">
      <w:pPr>
        <w:widowControl/>
        <w:numPr>
          <w:ilvl w:val="0"/>
          <w:numId w:val="8"/>
        </w:numPr>
        <w:autoSpaceDE/>
        <w:autoSpaceDN/>
        <w:adjustRightInd w:val="0"/>
        <w:spacing w:after="160" w:line="276" w:lineRule="auto"/>
        <w:ind w:left="993" w:hanging="426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b/>
          <w:iCs/>
          <w:lang w:eastAsia="es-ES"/>
        </w:rPr>
        <w:t>Evidencias de Conocimiento.</w:t>
      </w:r>
    </w:p>
    <w:p w14:paraId="4BB81336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FC5E7BD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En cuanto a la autoevaluación permite que el estudiante reconozca sus debilidades y fortalezas para corregir o mejorar.</w:t>
      </w:r>
    </w:p>
    <w:p w14:paraId="165837CC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Las evaluaciones de este nivel serán de respuestas simples y otras con preguntas abiertas para su argumentación.</w:t>
      </w:r>
    </w:p>
    <w:p w14:paraId="51614395" w14:textId="77777777" w:rsidR="003C1CCF" w:rsidRPr="003C1CCF" w:rsidRDefault="003C1CCF" w:rsidP="003C1CCF">
      <w:pPr>
        <w:widowControl/>
        <w:adjustRightInd w:val="0"/>
        <w:spacing w:line="259" w:lineRule="auto"/>
        <w:ind w:left="720"/>
        <w:jc w:val="both"/>
        <w:rPr>
          <w:rFonts w:ascii="Arial Narrow" w:eastAsia="Times New Roman" w:hAnsi="Arial Narrow"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 xml:space="preserve"> </w:t>
      </w:r>
    </w:p>
    <w:p w14:paraId="1B6A86FE" w14:textId="77777777" w:rsidR="003C1CCF" w:rsidRPr="003C1CCF" w:rsidRDefault="003C1CCF" w:rsidP="009C0362">
      <w:pPr>
        <w:widowControl/>
        <w:numPr>
          <w:ilvl w:val="0"/>
          <w:numId w:val="8"/>
        </w:numPr>
        <w:autoSpaceDE/>
        <w:autoSpaceDN/>
        <w:adjustRightInd w:val="0"/>
        <w:spacing w:after="160" w:line="276" w:lineRule="auto"/>
        <w:ind w:left="993" w:hanging="426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b/>
          <w:iCs/>
          <w:lang w:eastAsia="es-ES"/>
        </w:rPr>
        <w:t>Evidencia de Desempeño.</w:t>
      </w:r>
    </w:p>
    <w:p w14:paraId="60C98C46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F1736A4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89809EC" w14:textId="77777777" w:rsidR="003C1CCF" w:rsidRPr="003C1CCF" w:rsidRDefault="003C1CCF" w:rsidP="003C1CCF">
      <w:pPr>
        <w:widowControl/>
        <w:adjustRightInd w:val="0"/>
        <w:spacing w:line="259" w:lineRule="auto"/>
        <w:ind w:left="720"/>
        <w:jc w:val="both"/>
        <w:rPr>
          <w:rFonts w:ascii="Arial Narrow" w:eastAsia="Times New Roman" w:hAnsi="Arial Narrow"/>
          <w:iCs/>
          <w:lang w:eastAsia="es-ES"/>
        </w:rPr>
      </w:pPr>
    </w:p>
    <w:p w14:paraId="6BC15C21" w14:textId="77777777" w:rsidR="003C1CCF" w:rsidRPr="003C1CCF" w:rsidRDefault="003C1CCF" w:rsidP="009C0362">
      <w:pPr>
        <w:widowControl/>
        <w:numPr>
          <w:ilvl w:val="0"/>
          <w:numId w:val="8"/>
        </w:numPr>
        <w:autoSpaceDE/>
        <w:autoSpaceDN/>
        <w:adjustRightInd w:val="0"/>
        <w:spacing w:after="160" w:line="276" w:lineRule="auto"/>
        <w:ind w:left="993" w:hanging="426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b/>
          <w:iCs/>
          <w:lang w:eastAsia="es-ES"/>
        </w:rPr>
        <w:t>Evidencia de Producto.</w:t>
      </w:r>
    </w:p>
    <w:p w14:paraId="73F83D12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154BC8B6" w14:textId="77777777" w:rsidR="003C1CCF" w:rsidRP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La evaluación de producto de evidencia en la entrega oportuna de sus trabajos parciales y el trabajo final.</w:t>
      </w:r>
    </w:p>
    <w:p w14:paraId="175FBA9F" w14:textId="77777777" w:rsidR="003C1CCF" w:rsidRDefault="003C1CCF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Además, se tendrá en cuenta la asistencia como componente del desempeño, el 30% de inasistencia inhabilita el derecho a la evaluación.</w:t>
      </w:r>
    </w:p>
    <w:p w14:paraId="2E44C2FA" w14:textId="77777777" w:rsidR="00881F38" w:rsidRDefault="00881F38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iCs/>
          <w:lang w:eastAsia="es-ES"/>
        </w:rPr>
      </w:pPr>
    </w:p>
    <w:p w14:paraId="4819575C" w14:textId="77777777" w:rsidR="00881F38" w:rsidRDefault="00881F38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iCs/>
          <w:lang w:eastAsia="es-ES"/>
        </w:rPr>
      </w:pPr>
    </w:p>
    <w:p w14:paraId="2518BF5B" w14:textId="77777777" w:rsidR="00881F38" w:rsidRPr="003C1CCF" w:rsidRDefault="00881F38" w:rsidP="003C1CCF">
      <w:pPr>
        <w:widowControl/>
        <w:adjustRightInd w:val="0"/>
        <w:spacing w:line="259" w:lineRule="auto"/>
        <w:ind w:left="993"/>
        <w:jc w:val="both"/>
        <w:rPr>
          <w:rFonts w:ascii="Arial Narrow" w:eastAsia="Times New Roman" w:hAnsi="Arial Narrow"/>
          <w:b/>
          <w:iCs/>
          <w:lang w:eastAsia="es-ES"/>
        </w:rPr>
      </w:pPr>
    </w:p>
    <w:p w14:paraId="4E872AB2" w14:textId="77777777" w:rsidR="003C1CCF" w:rsidRPr="003C1CCF" w:rsidRDefault="003C1CCF" w:rsidP="003C1CCF">
      <w:pPr>
        <w:widowControl/>
        <w:adjustRightInd w:val="0"/>
        <w:spacing w:line="259" w:lineRule="auto"/>
        <w:ind w:left="720"/>
        <w:jc w:val="both"/>
        <w:rPr>
          <w:rFonts w:ascii="Arial Narrow" w:eastAsia="Times New Roman" w:hAnsi="Arial Narrow"/>
          <w:iCs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955"/>
        <w:gridCol w:w="2695"/>
      </w:tblGrid>
      <w:tr w:rsidR="003C1CCF" w:rsidRPr="003C1CCF" w14:paraId="1E4B797A" w14:textId="77777777" w:rsidTr="00B33C12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27DCCB3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1F22C74C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444610A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lang w:eastAsia="es-ES"/>
              </w:rPr>
              <w:t>UNIDADES DIDÁCTICAS DENOMINADAS MÓDULOS</w:t>
            </w:r>
          </w:p>
        </w:tc>
      </w:tr>
      <w:tr w:rsidR="003C1CCF" w:rsidRPr="003C1CCF" w14:paraId="240F42AF" w14:textId="77777777" w:rsidTr="00B33C12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508003AD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A19F331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3093757E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El ciclo académico comprende 4</w:t>
            </w:r>
          </w:p>
        </w:tc>
      </w:tr>
      <w:tr w:rsidR="003C1CCF" w:rsidRPr="003C1CCF" w14:paraId="6531DA80" w14:textId="77777777" w:rsidTr="00B33C12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87DFA3A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3F58E4A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E60733D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</w:p>
        </w:tc>
      </w:tr>
      <w:tr w:rsidR="003C1CCF" w:rsidRPr="003C1CCF" w14:paraId="528A9699" w14:textId="77777777" w:rsidTr="00B33C12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4985D8E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  <w:r w:rsidRPr="003C1CCF">
              <w:rPr>
                <w:rFonts w:ascii="Arial Narrow" w:eastAsia="Times New Roman" w:hAnsi="Arial Narrow"/>
                <w:iCs/>
                <w:lang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449F07F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jc w:val="center"/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</w:pPr>
            <w:r w:rsidRPr="003C1CCF">
              <w:rPr>
                <w:rFonts w:ascii="Arial Narrow" w:eastAsia="Times New Roman" w:hAnsi="Arial Narrow"/>
                <w:b/>
                <w:bCs/>
                <w:iCs/>
                <w:color w:val="000000"/>
                <w:lang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439BFECB" w14:textId="77777777" w:rsidR="003C1CCF" w:rsidRPr="003C1CCF" w:rsidRDefault="003C1CCF" w:rsidP="003C1CCF">
            <w:pPr>
              <w:widowControl/>
              <w:adjustRightInd w:val="0"/>
              <w:spacing w:line="259" w:lineRule="auto"/>
              <w:rPr>
                <w:rFonts w:ascii="Arial Narrow" w:eastAsia="Times New Roman" w:hAnsi="Arial Narrow"/>
                <w:iCs/>
                <w:lang w:eastAsia="es-ES"/>
              </w:rPr>
            </w:pPr>
          </w:p>
        </w:tc>
      </w:tr>
    </w:tbl>
    <w:p w14:paraId="29C05828" w14:textId="77777777" w:rsidR="003C1CCF" w:rsidRPr="003C1CCF" w:rsidRDefault="003C1CCF" w:rsidP="003C1CCF">
      <w:pPr>
        <w:widowControl/>
        <w:adjustRightInd w:val="0"/>
        <w:spacing w:line="216" w:lineRule="auto"/>
        <w:ind w:left="720"/>
        <w:jc w:val="both"/>
        <w:rPr>
          <w:rFonts w:ascii="Calibri" w:eastAsia="Times New Roman" w:hAnsi="Calibri"/>
          <w:iCs/>
          <w:szCs w:val="24"/>
          <w:lang w:eastAsia="es-ES"/>
        </w:rPr>
      </w:pPr>
    </w:p>
    <w:p w14:paraId="5302B193" w14:textId="77777777" w:rsidR="003C1CCF" w:rsidRPr="003C1CCF" w:rsidRDefault="003C1CCF" w:rsidP="003C1CCF">
      <w:pPr>
        <w:widowControl/>
        <w:adjustRightInd w:val="0"/>
        <w:spacing w:line="216" w:lineRule="auto"/>
        <w:ind w:left="1701" w:right="1700"/>
        <w:jc w:val="both"/>
        <w:rPr>
          <w:rFonts w:ascii="Arial Narrow" w:eastAsia="Times New Roman" w:hAnsi="Arial Narrow"/>
          <w:iCs/>
          <w:lang w:eastAsia="es-ES"/>
        </w:rPr>
      </w:pPr>
      <w:r w:rsidRPr="003C1CCF">
        <w:rPr>
          <w:rFonts w:ascii="Arial Narrow" w:eastAsia="Times New Roman" w:hAnsi="Arial Narrow"/>
          <w:iCs/>
          <w:lang w:eastAsia="es-ES"/>
        </w:rPr>
        <w:t>Siendo el promedio final (PF), el promedio simple de los promedios ponderados de cada módulo (PM1, PM2, PM3, PM4)</w:t>
      </w:r>
    </w:p>
    <w:p w14:paraId="29633357" w14:textId="6B94931B" w:rsidR="003C1CCF" w:rsidRPr="003C1CCF" w:rsidRDefault="003C1CCF" w:rsidP="003C1CCF">
      <w:pPr>
        <w:widowControl/>
        <w:adjustRightInd w:val="0"/>
        <w:spacing w:line="216" w:lineRule="auto"/>
        <w:ind w:left="1701"/>
        <w:jc w:val="both"/>
        <w:rPr>
          <w:rFonts w:ascii="Calibri" w:eastAsia="Times New Roman" w:hAnsi="Calibri"/>
          <w:iCs/>
          <w:szCs w:val="24"/>
          <w:lang w:eastAsia="es-ES"/>
        </w:rPr>
      </w:pPr>
    </w:p>
    <w:p w14:paraId="5DB54966" w14:textId="2D3E0D38" w:rsidR="003C1CCF" w:rsidRPr="00DB225E" w:rsidRDefault="003C1CCF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  <m:oMathPara>
        <m:oMath>
          <m:r>
            <w:rPr>
              <w:rFonts w:ascii="Cambria Math" w:eastAsia="Calibri" w:hAnsi="Cambria Math" w:cs="SimSun"/>
              <w:lang w:val="es-PE"/>
            </w:rPr>
            <m:t xml:space="preserve">PF= </m:t>
          </m:r>
          <m:f>
            <m:fPr>
              <m:ctrlPr>
                <w:rPr>
                  <w:rFonts w:ascii="Cambria Math" w:eastAsia="Calibri" w:hAnsi="Cambria Math" w:cs="Times New Roman"/>
                  <w:i/>
                  <w:lang w:val="es-PE"/>
                </w:rPr>
              </m:ctrlPr>
            </m:fPr>
            <m:num>
              <m:r>
                <w:rPr>
                  <w:rFonts w:ascii="Cambria Math" w:eastAsia="Calibri" w:hAnsi="Cambria Math" w:cs="SimSun"/>
                  <w:lang w:val="es-PE"/>
                </w:rPr>
                <m:t>PM1+PM2+PM3+PM4</m:t>
              </m:r>
            </m:num>
            <m:den>
              <m:r>
                <w:rPr>
                  <w:rFonts w:ascii="Cambria Math" w:eastAsia="Calibri" w:hAnsi="Cambria Math" w:cs="SimSun"/>
                  <w:lang w:val="es-PE"/>
                </w:rPr>
                <m:t>4</m:t>
              </m:r>
            </m:den>
          </m:f>
        </m:oMath>
      </m:oMathPara>
    </w:p>
    <w:p w14:paraId="408DE9C5" w14:textId="35986E05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3C18744" w14:textId="226F0031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7670C07" w14:textId="6745332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64C8F586" w14:textId="0C800E05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27A67E5B" w14:textId="394A26CD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6CBF53B9" w14:textId="02FBC477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FACBE35" w14:textId="7109BAD7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D51B4CE" w14:textId="62920F7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8690149" w14:textId="0F62FCF4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638ECF4A" w14:textId="78B341FD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FF78DA2" w14:textId="27014A1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784C7DF" w14:textId="3BF49C97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22819F5" w14:textId="4778A252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9F80737" w14:textId="3B39CA9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31E7F71" w14:textId="340BD171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446EA927" w14:textId="645C137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B645F7A" w14:textId="14AFA696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3196851C" w14:textId="767D5AF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42187141" w14:textId="3EBDA042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BB9CF0F" w14:textId="72492612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B468682" w14:textId="5BA320BC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1C2BC1B6" w14:textId="55B32EC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56170D1E" w14:textId="0BB84054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515EA82" w14:textId="34D22EFB" w:rsidR="00DB225E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7E611E09" w14:textId="77777777" w:rsidR="00DB225E" w:rsidRPr="003C1CCF" w:rsidRDefault="00DB225E" w:rsidP="003C1CCF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SimSun"/>
          <w:lang w:val="es-PE"/>
        </w:rPr>
      </w:pPr>
    </w:p>
    <w:p w14:paraId="0ECDC21F" w14:textId="603A077C" w:rsidR="003C1CCF" w:rsidRPr="003C1CCF" w:rsidRDefault="00DB225E" w:rsidP="003C1CCF">
      <w:pPr>
        <w:widowControl/>
        <w:adjustRightInd w:val="0"/>
        <w:spacing w:line="216" w:lineRule="auto"/>
        <w:ind w:left="720"/>
        <w:jc w:val="both"/>
        <w:rPr>
          <w:rFonts w:ascii="Calibri" w:eastAsia="Times New Roman" w:hAnsi="Calibri"/>
          <w:iCs/>
          <w:szCs w:val="24"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741184" behindDoc="1" locked="0" layoutInCell="1" allowOverlap="1" wp14:anchorId="14700A18" wp14:editId="0CA83A30">
            <wp:simplePos x="0" y="0"/>
            <wp:positionH relativeFrom="margin">
              <wp:posOffset>260350</wp:posOffset>
            </wp:positionH>
            <wp:positionV relativeFrom="paragraph">
              <wp:posOffset>-674370</wp:posOffset>
            </wp:positionV>
            <wp:extent cx="5516545" cy="1362974"/>
            <wp:effectExtent l="0" t="0" r="8255" b="889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34665" r="26978" b="43451"/>
                    <a:stretch/>
                  </pic:blipFill>
                  <pic:spPr bwMode="auto">
                    <a:xfrm>
                      <a:off x="0" y="0"/>
                      <a:ext cx="5516545" cy="1362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bookmarkEnd w:id="2"/>
    <w:p w14:paraId="47CE61DB" w14:textId="77777777" w:rsidR="00BB7D95" w:rsidRPr="007360FA" w:rsidRDefault="00BB7D95" w:rsidP="005B5BDE">
      <w:pPr>
        <w:adjustRightInd w:val="0"/>
        <w:spacing w:line="360" w:lineRule="auto"/>
        <w:ind w:left="993" w:right="845" w:hanging="28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538CE1E1" w14:textId="77777777" w:rsidR="00BB7D95" w:rsidRPr="007360FA" w:rsidRDefault="00BB7D95" w:rsidP="005B5BDE">
      <w:pPr>
        <w:adjustRightInd w:val="0"/>
        <w:spacing w:line="360" w:lineRule="auto"/>
        <w:ind w:left="993" w:right="845" w:hanging="28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5EC24DFA" w14:textId="3AC98682" w:rsidR="00BB7D95" w:rsidRPr="007360FA" w:rsidRDefault="00BB7D95" w:rsidP="005B5BDE">
      <w:pPr>
        <w:adjustRightInd w:val="0"/>
        <w:spacing w:line="360" w:lineRule="auto"/>
        <w:ind w:left="993" w:right="845" w:hanging="28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640C48F6" w14:textId="624D74C7" w:rsidR="00FB3553" w:rsidRPr="00FC3553" w:rsidRDefault="00FB3553" w:rsidP="003C1CCF">
      <w:pPr>
        <w:adjustRightInd w:val="0"/>
        <w:ind w:right="844"/>
        <w:rPr>
          <w:rFonts w:eastAsia="Times New Roman"/>
          <w:bCs/>
          <w:iCs/>
          <w:sz w:val="20"/>
          <w:szCs w:val="20"/>
          <w:lang w:val="en-US" w:eastAsia="es-ES"/>
        </w:rPr>
      </w:pPr>
    </w:p>
    <w:p w14:paraId="4657EE91" w14:textId="77777777" w:rsidR="00CD677E" w:rsidRPr="00FC3553" w:rsidRDefault="00CD677E">
      <w:pPr>
        <w:pStyle w:val="Textoindependiente"/>
        <w:spacing w:before="10"/>
        <w:rPr>
          <w:sz w:val="24"/>
          <w:szCs w:val="24"/>
        </w:rPr>
      </w:pPr>
    </w:p>
    <w:p w14:paraId="75EE6A86" w14:textId="7CF864B3" w:rsidR="003C1CCF" w:rsidRPr="00FC3553" w:rsidRDefault="00F75695" w:rsidP="009C0362">
      <w:pPr>
        <w:pStyle w:val="Ttulo2"/>
        <w:numPr>
          <w:ilvl w:val="0"/>
          <w:numId w:val="2"/>
        </w:numPr>
        <w:tabs>
          <w:tab w:val="left" w:pos="845"/>
          <w:tab w:val="left" w:pos="846"/>
        </w:tabs>
        <w:rPr>
          <w:sz w:val="24"/>
          <w:szCs w:val="24"/>
        </w:rPr>
      </w:pPr>
      <w:r w:rsidRPr="00FC3553">
        <w:rPr>
          <w:sz w:val="24"/>
          <w:szCs w:val="24"/>
        </w:rPr>
        <w:t>BIBLIOGRAFÍA Y REFERENCIAS</w:t>
      </w:r>
      <w:r w:rsidRPr="00FC3553">
        <w:rPr>
          <w:spacing w:val="-8"/>
          <w:sz w:val="24"/>
          <w:szCs w:val="24"/>
        </w:rPr>
        <w:t xml:space="preserve"> </w:t>
      </w:r>
      <w:r w:rsidR="00C54246" w:rsidRPr="00FC3553">
        <w:rPr>
          <w:sz w:val="24"/>
          <w:szCs w:val="24"/>
        </w:rPr>
        <w:t>WEB</w:t>
      </w:r>
    </w:p>
    <w:p w14:paraId="6F14F355" w14:textId="32D47FB3" w:rsidR="008F5F0F" w:rsidRPr="00FC3553" w:rsidRDefault="008F5F0F">
      <w:pPr>
        <w:pStyle w:val="Textoindependiente"/>
        <w:rPr>
          <w:b/>
          <w:sz w:val="24"/>
          <w:szCs w:val="24"/>
        </w:rPr>
      </w:pPr>
    </w:p>
    <w:p w14:paraId="0F554CA7" w14:textId="77777777" w:rsidR="00D07BA1" w:rsidRPr="00FC3553" w:rsidRDefault="00D07BA1" w:rsidP="009C0362">
      <w:pPr>
        <w:pStyle w:val="Prrafodelista"/>
        <w:widowControl/>
        <w:numPr>
          <w:ilvl w:val="1"/>
          <w:numId w:val="14"/>
        </w:numPr>
        <w:autoSpaceDE/>
        <w:autoSpaceDN/>
        <w:spacing w:line="216" w:lineRule="auto"/>
        <w:contextualSpacing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Fuentes Documentales</w:t>
      </w:r>
    </w:p>
    <w:p w14:paraId="566A6594" w14:textId="77777777" w:rsidR="00D07BA1" w:rsidRPr="00FC3553" w:rsidRDefault="00D07BA1" w:rsidP="00D07BA1">
      <w:pPr>
        <w:pStyle w:val="Prrafodelista"/>
        <w:spacing w:line="216" w:lineRule="auto"/>
        <w:ind w:left="831"/>
        <w:rPr>
          <w:rFonts w:ascii="Arial Narrow" w:hAnsi="Arial Narrow"/>
          <w:b/>
          <w:bCs/>
          <w:szCs w:val="24"/>
        </w:rPr>
      </w:pPr>
    </w:p>
    <w:p w14:paraId="6C2FB666" w14:textId="77777777" w:rsidR="00D07BA1" w:rsidRPr="00FC3553" w:rsidRDefault="00D07BA1" w:rsidP="00D07BA1">
      <w:pPr>
        <w:rPr>
          <w:szCs w:val="24"/>
          <w:u w:val="single"/>
        </w:rPr>
      </w:pPr>
    </w:p>
    <w:p w14:paraId="7D755C17" w14:textId="1D9F0871" w:rsidR="00D07BA1" w:rsidRPr="00FC3553" w:rsidRDefault="008422FE" w:rsidP="00D07BA1">
      <w:pPr>
        <w:rPr>
          <w:szCs w:val="24"/>
        </w:rPr>
      </w:pPr>
      <w:r w:rsidRPr="00FC3553">
        <w:rPr>
          <w:szCs w:val="24"/>
        </w:rPr>
        <w:t>Ciencias sociales. ¿Qué es la filosofía?</w:t>
      </w:r>
      <w:r w:rsidRPr="00FC3553">
        <w:rPr>
          <w:szCs w:val="24"/>
        </w:rPr>
        <w:tab/>
      </w:r>
      <w:r w:rsidR="00E41937" w:rsidRPr="00FC3553">
        <w:rPr>
          <w:szCs w:val="24"/>
        </w:rPr>
        <w:t>Grijalbo</w:t>
      </w:r>
      <w:r w:rsidRPr="00FC3553">
        <w:rPr>
          <w:szCs w:val="24"/>
        </w:rPr>
        <w:tab/>
        <w:t>1968.</w:t>
      </w:r>
    </w:p>
    <w:p w14:paraId="1A5AD412" w14:textId="0111A80D" w:rsidR="00D07BA1" w:rsidRPr="00FC3553" w:rsidRDefault="008422FE" w:rsidP="00D07BA1">
      <w:pPr>
        <w:rPr>
          <w:szCs w:val="24"/>
        </w:rPr>
      </w:pPr>
      <w:r w:rsidRPr="00FC3553">
        <w:rPr>
          <w:szCs w:val="24"/>
        </w:rPr>
        <w:t>Ciencias sociales. Curso de filosofía</w:t>
      </w:r>
      <w:r w:rsidRPr="00FC3553">
        <w:rPr>
          <w:szCs w:val="24"/>
        </w:rPr>
        <w:tab/>
      </w:r>
      <w:r w:rsidR="00E41937" w:rsidRPr="00FC3553">
        <w:rPr>
          <w:szCs w:val="24"/>
        </w:rPr>
        <w:t>Pearson</w:t>
      </w:r>
      <w:r w:rsidRPr="00FC3553">
        <w:rPr>
          <w:szCs w:val="24"/>
        </w:rPr>
        <w:tab/>
        <w:t>1998</w:t>
      </w:r>
    </w:p>
    <w:p w14:paraId="298677CE" w14:textId="5331F4BC" w:rsidR="00D07BA1" w:rsidRPr="00FC3553" w:rsidRDefault="008422FE" w:rsidP="00D07BA1">
      <w:pPr>
        <w:rPr>
          <w:szCs w:val="24"/>
        </w:rPr>
      </w:pPr>
      <w:r w:rsidRPr="00FC3553">
        <w:rPr>
          <w:szCs w:val="24"/>
        </w:rPr>
        <w:t>Ciencias sociales. Libro</w:t>
      </w:r>
      <w:r w:rsidRPr="00FC3553">
        <w:rPr>
          <w:szCs w:val="24"/>
        </w:rPr>
        <w:tab/>
        <w:t>curso fundamental de filosofía</w:t>
      </w:r>
      <w:r w:rsidRPr="00FC3553">
        <w:rPr>
          <w:szCs w:val="24"/>
        </w:rPr>
        <w:tab/>
      </w:r>
      <w:r w:rsidR="00E41937" w:rsidRPr="00FC3553">
        <w:rPr>
          <w:szCs w:val="24"/>
        </w:rPr>
        <w:t>Herder</w:t>
      </w:r>
      <w:r w:rsidRPr="00FC3553">
        <w:rPr>
          <w:szCs w:val="24"/>
        </w:rPr>
        <w:tab/>
        <w:t>1987</w:t>
      </w:r>
    </w:p>
    <w:p w14:paraId="26AED555" w14:textId="77777777" w:rsidR="00D07BA1" w:rsidRPr="00FC3553" w:rsidRDefault="00D07BA1" w:rsidP="00D07BA1">
      <w:pPr>
        <w:pStyle w:val="Prrafodelista"/>
        <w:spacing w:line="216" w:lineRule="auto"/>
        <w:ind w:left="831"/>
        <w:rPr>
          <w:rFonts w:ascii="Arial Narrow" w:hAnsi="Arial Narrow"/>
          <w:b/>
          <w:bCs/>
          <w:szCs w:val="24"/>
        </w:rPr>
      </w:pPr>
    </w:p>
    <w:p w14:paraId="1C3AD9E6" w14:textId="77777777" w:rsidR="00D07BA1" w:rsidRPr="00FC3553" w:rsidRDefault="00D07BA1" w:rsidP="00D07BA1">
      <w:pPr>
        <w:spacing w:line="216" w:lineRule="auto"/>
        <w:ind w:left="567"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8.2   Fuentes Bibliográficas</w:t>
      </w:r>
    </w:p>
    <w:p w14:paraId="18C612FD" w14:textId="77777777" w:rsidR="00D07BA1" w:rsidRPr="00FC3553" w:rsidRDefault="00D07BA1" w:rsidP="00D07BA1">
      <w:pPr>
        <w:spacing w:line="216" w:lineRule="auto"/>
        <w:ind w:left="567"/>
        <w:rPr>
          <w:rFonts w:ascii="Arial Narrow" w:hAnsi="Arial Narrow"/>
          <w:b/>
          <w:bCs/>
          <w:szCs w:val="24"/>
        </w:rPr>
      </w:pPr>
    </w:p>
    <w:p w14:paraId="01D343DD" w14:textId="77777777" w:rsidR="00D07BA1" w:rsidRPr="00FC3553" w:rsidRDefault="00D07BA1" w:rsidP="00D07BA1">
      <w:pPr>
        <w:spacing w:line="216" w:lineRule="auto"/>
        <w:ind w:left="567"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UNIDAD DIACTICA I: LA ÉTICA Y LA MORAL</w:t>
      </w:r>
    </w:p>
    <w:p w14:paraId="20DF217F" w14:textId="77777777" w:rsidR="00D07BA1" w:rsidRPr="00FC3553" w:rsidRDefault="00D07BA1" w:rsidP="00D07BA1">
      <w:pPr>
        <w:rPr>
          <w:b/>
          <w:szCs w:val="24"/>
        </w:rPr>
      </w:pPr>
    </w:p>
    <w:p w14:paraId="41DDC5E8" w14:textId="39AEBC88" w:rsidR="00844267" w:rsidRPr="00FC3553" w:rsidRDefault="00844267" w:rsidP="00D07BA1">
      <w:pPr>
        <w:rPr>
          <w:szCs w:val="24"/>
        </w:rPr>
      </w:pPr>
    </w:p>
    <w:p w14:paraId="73FE1FAF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 Carbonear, Jean. "´Sociología Jurídica". 3ra. Edición, Editorial Tecno, Madrid, España, 1996.</w:t>
      </w:r>
    </w:p>
    <w:p w14:paraId="77126492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-Acosta, Juan Pablo. "Introducción al Estudio de la Sociología Jurídica", 3ra. edición, Editora Corripio, C. por A., Santo Domingo, 2007.</w:t>
      </w:r>
    </w:p>
    <w:p w14:paraId="17A939BD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-Capitán, Henri. "Vocabulario Jurídico". 6ta. Edición, Editorial Depalma, Buenos Aires, Argentina, 1977.</w:t>
      </w:r>
    </w:p>
    <w:p w14:paraId="5218D583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>-Hernández, Pedro Pablo, "Tratado de Sociología del Derecho", 2da. Edición, Editora Centenario, S.A., Santo Domingo, 2007.</w:t>
      </w:r>
    </w:p>
    <w:p w14:paraId="1DC3D1DE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 http//es wiquipedia erg/ Antropocentrismo.</w:t>
      </w:r>
    </w:p>
    <w:p w14:paraId="7C56EBDD" w14:textId="77777777" w:rsidR="00844267" w:rsidRPr="00FC3553" w:rsidRDefault="00844267" w:rsidP="00D07BA1">
      <w:pPr>
        <w:rPr>
          <w:color w:val="000000" w:themeColor="text1"/>
          <w:szCs w:val="24"/>
        </w:rPr>
      </w:pPr>
      <w:r w:rsidRPr="00FC3553">
        <w:rPr>
          <w:color w:val="000000" w:themeColor="text1"/>
          <w:szCs w:val="24"/>
        </w:rPr>
        <w:t>-Pasarín. 2003. O cuidado, Una abordaren femenina a ética a educación moral. Sao Leopoldo. Editora Unísono.</w:t>
      </w:r>
    </w:p>
    <w:p w14:paraId="24E3465C" w14:textId="77777777" w:rsidR="00D07BA1" w:rsidRPr="00FC3553" w:rsidRDefault="00D07BA1" w:rsidP="00D07BA1">
      <w:pPr>
        <w:ind w:firstLine="708"/>
        <w:jc w:val="both"/>
        <w:rPr>
          <w:b/>
          <w:color w:val="000000" w:themeColor="text1"/>
          <w:szCs w:val="24"/>
        </w:rPr>
      </w:pPr>
    </w:p>
    <w:p w14:paraId="3E0EFE14" w14:textId="77777777" w:rsidR="00D07BA1" w:rsidRPr="00FC3553" w:rsidRDefault="00D07BA1" w:rsidP="00D07BA1">
      <w:pPr>
        <w:rPr>
          <w:b/>
          <w:color w:val="000000" w:themeColor="text1"/>
          <w:szCs w:val="24"/>
        </w:rPr>
      </w:pPr>
      <w:r w:rsidRPr="00FC3553">
        <w:rPr>
          <w:b/>
          <w:color w:val="000000" w:themeColor="text1"/>
          <w:szCs w:val="24"/>
        </w:rPr>
        <w:t xml:space="preserve">           UNIDAD DIDACTICA II: La Ética como sustento de la responsabilidad socia</w:t>
      </w:r>
    </w:p>
    <w:p w14:paraId="6345047B" w14:textId="27C39341" w:rsidR="00844267" w:rsidRPr="00FC3553" w:rsidRDefault="00844267" w:rsidP="00D07BA1">
      <w:pPr>
        <w:rPr>
          <w:szCs w:val="24"/>
          <w:shd w:val="clear" w:color="auto" w:fill="FFFFFF"/>
        </w:rPr>
      </w:pPr>
    </w:p>
    <w:p w14:paraId="69C9CFA1" w14:textId="4C988B51" w:rsidR="00844267" w:rsidRPr="00FC3553" w:rsidRDefault="00844267" w:rsidP="00D07BA1">
      <w:pPr>
        <w:rPr>
          <w:szCs w:val="24"/>
          <w:shd w:val="clear" w:color="auto" w:fill="FFFFFF"/>
          <w:lang w:val="en-US"/>
        </w:rPr>
      </w:pPr>
      <w:r w:rsidRPr="00FC3553">
        <w:rPr>
          <w:szCs w:val="24"/>
          <w:shd w:val="clear" w:color="auto" w:fill="FFFFFF"/>
          <w:lang w:val="en-US"/>
        </w:rPr>
        <w:t>-Balachandran V. and Chandrasekaran V. (2011). Corporate Governance, Ethics and Social Responsibility. New Delhi, </w:t>
      </w:r>
      <w:hyperlink r:id="rId10" w:history="1">
        <w:r w:rsidRPr="00FC3553">
          <w:rPr>
            <w:szCs w:val="24"/>
            <w:lang w:val="en-US"/>
          </w:rPr>
          <w:t>India</w:t>
        </w:r>
      </w:hyperlink>
      <w:r w:rsidRPr="00FC3553">
        <w:rPr>
          <w:szCs w:val="24"/>
          <w:shd w:val="clear" w:color="auto" w:fill="FFFFFF"/>
          <w:lang w:val="en-US"/>
        </w:rPr>
        <w:t>: PHI Learning Pvt. Ltd.</w:t>
      </w:r>
    </w:p>
    <w:p w14:paraId="7E2F315F" w14:textId="77777777" w:rsidR="00844267" w:rsidRPr="00FC3553" w:rsidRDefault="00844267" w:rsidP="00D07BA1">
      <w:pPr>
        <w:rPr>
          <w:szCs w:val="24"/>
          <w:shd w:val="clear" w:color="auto" w:fill="FFFFFF"/>
        </w:rPr>
      </w:pPr>
      <w:r w:rsidRPr="00FB60CF">
        <w:rPr>
          <w:szCs w:val="24"/>
          <w:shd w:val="clear" w:color="auto" w:fill="FFFFFF"/>
          <w:lang w:val="en-US"/>
        </w:rPr>
        <w:t xml:space="preserve">-Camejo, Armando J. (2010). </w:t>
      </w:r>
      <w:r w:rsidRPr="00FC3553">
        <w:rPr>
          <w:szCs w:val="24"/>
          <w:shd w:val="clear" w:color="auto" w:fill="FFFFFF"/>
        </w:rPr>
        <w:t>Ética y Responsabilidad Social en las Relaciones Laborales. Valencia, España: Fundación Universitaria Andaluza Inca Garcilaso.</w:t>
      </w:r>
    </w:p>
    <w:p w14:paraId="7385FA33" w14:textId="77777777" w:rsidR="00844267" w:rsidRPr="00FB60CF" w:rsidRDefault="00844267" w:rsidP="00D07BA1">
      <w:pPr>
        <w:rPr>
          <w:szCs w:val="24"/>
          <w:shd w:val="clear" w:color="auto" w:fill="FFFFFF"/>
        </w:rPr>
      </w:pPr>
      <w:r w:rsidRPr="00FB60CF">
        <w:rPr>
          <w:szCs w:val="24"/>
          <w:shd w:val="clear" w:color="auto" w:fill="FFFFFF"/>
        </w:rPr>
        <w:t>-Mandal, SK (2010). Ethics in Business and Corporate Governance.West Pater Nagar. New Delhi, India: Tata McGraw-Hill.</w:t>
      </w:r>
    </w:p>
    <w:p w14:paraId="75DC7DEB" w14:textId="77777777" w:rsidR="00844267" w:rsidRPr="00FC3553" w:rsidRDefault="00844267" w:rsidP="00D07BA1">
      <w:pPr>
        <w:rPr>
          <w:szCs w:val="24"/>
          <w:shd w:val="clear" w:color="auto" w:fill="FFFFFF"/>
        </w:rPr>
      </w:pPr>
      <w:r w:rsidRPr="00FC3553">
        <w:rPr>
          <w:szCs w:val="24"/>
          <w:shd w:val="clear" w:color="auto" w:fill="FFFFFF"/>
          <w:lang w:val="en-US"/>
        </w:rPr>
        <w:t xml:space="preserve">-Roa, Florian C. (2007). Business Ethics and Social Responsibility. </w:t>
      </w:r>
      <w:r w:rsidRPr="00FC3553">
        <w:rPr>
          <w:szCs w:val="24"/>
          <w:shd w:val="clear" w:color="auto" w:fill="FFFFFF"/>
        </w:rPr>
        <w:t>Manila, Philippine: Rex Book Store, Inc.</w:t>
      </w:r>
    </w:p>
    <w:p w14:paraId="27E5F177" w14:textId="1CACEC5E" w:rsidR="00D07BA1" w:rsidRPr="00FC3553" w:rsidRDefault="00D07BA1" w:rsidP="00FC3553">
      <w:pPr>
        <w:jc w:val="both"/>
        <w:rPr>
          <w:szCs w:val="24"/>
        </w:rPr>
      </w:pPr>
    </w:p>
    <w:p w14:paraId="3B6D3A0C" w14:textId="09046998" w:rsidR="00D07BA1" w:rsidRPr="00FC3553" w:rsidRDefault="00D07BA1" w:rsidP="00D07BA1">
      <w:pPr>
        <w:ind w:hanging="142"/>
        <w:jc w:val="both"/>
        <w:rPr>
          <w:b/>
          <w:color w:val="000000" w:themeColor="text1"/>
          <w:szCs w:val="24"/>
        </w:rPr>
      </w:pPr>
      <w:r w:rsidRPr="00FC3553">
        <w:rPr>
          <w:b/>
          <w:color w:val="000000" w:themeColor="text1"/>
          <w:szCs w:val="24"/>
        </w:rPr>
        <w:t xml:space="preserve">             UNIDAD DIDACTICA III: Las Instituciones </w:t>
      </w:r>
      <w:r w:rsidR="00E657B9" w:rsidRPr="00FC3553">
        <w:rPr>
          <w:b/>
          <w:color w:val="000000" w:themeColor="text1"/>
          <w:szCs w:val="24"/>
        </w:rPr>
        <w:t>de Defensoría</w:t>
      </w:r>
      <w:r w:rsidRPr="00FC3553">
        <w:rPr>
          <w:b/>
          <w:color w:val="000000" w:themeColor="text1"/>
          <w:szCs w:val="24"/>
        </w:rPr>
        <w:t xml:space="preserve"> y la Ética.</w:t>
      </w:r>
    </w:p>
    <w:p w14:paraId="1AC3380F" w14:textId="2605E4C7" w:rsidR="00844267" w:rsidRPr="00FB60CF" w:rsidRDefault="00D07BA1" w:rsidP="00FC3553">
      <w:pPr>
        <w:ind w:hanging="142"/>
        <w:jc w:val="both"/>
        <w:rPr>
          <w:b/>
          <w:color w:val="000000" w:themeColor="text1"/>
          <w:szCs w:val="24"/>
          <w:lang w:val="en-US"/>
        </w:rPr>
      </w:pPr>
      <w:r w:rsidRPr="00FB60CF">
        <w:rPr>
          <w:b/>
          <w:color w:val="000000" w:themeColor="text1"/>
          <w:szCs w:val="24"/>
          <w:lang w:val="en-US"/>
        </w:rPr>
        <w:t>.</w:t>
      </w:r>
    </w:p>
    <w:p w14:paraId="4E4A6526" w14:textId="77777777" w:rsidR="00844267" w:rsidRPr="00FB60CF" w:rsidRDefault="00844267" w:rsidP="00D07BA1">
      <w:pPr>
        <w:rPr>
          <w:szCs w:val="24"/>
          <w:shd w:val="clear" w:color="auto" w:fill="FFFFFF"/>
          <w:lang w:val="en-US"/>
        </w:rPr>
      </w:pPr>
    </w:p>
    <w:p w14:paraId="17174A82" w14:textId="77777777" w:rsidR="00844267" w:rsidRPr="00FB60CF" w:rsidRDefault="00844267" w:rsidP="00D07BA1">
      <w:pPr>
        <w:rPr>
          <w:szCs w:val="24"/>
          <w:lang w:val="en-US"/>
        </w:rPr>
      </w:pPr>
      <w:r w:rsidRPr="00FC3553">
        <w:rPr>
          <w:szCs w:val="24"/>
          <w:shd w:val="clear" w:color="auto" w:fill="FFFFFF"/>
          <w:lang w:val="en-US"/>
        </w:rPr>
        <w:t>Adams, Simon; David Lambert (2016) [2006]. </w:t>
      </w:r>
      <w:r w:rsidRPr="00FC3553">
        <w:rPr>
          <w:i/>
          <w:iCs/>
          <w:szCs w:val="24"/>
          <w:shd w:val="clear" w:color="auto" w:fill="FFFFFF"/>
          <w:lang w:val="en-US"/>
        </w:rPr>
        <w:t>Earth Science: An illustrated guide to science</w:t>
      </w:r>
      <w:r w:rsidRPr="00FC3553">
        <w:rPr>
          <w:szCs w:val="24"/>
          <w:shd w:val="clear" w:color="auto" w:fill="FFFFFF"/>
          <w:lang w:val="en-US"/>
        </w:rPr>
        <w:t xml:space="preserve">. </w:t>
      </w:r>
      <w:r w:rsidRPr="00FB60CF">
        <w:rPr>
          <w:szCs w:val="24"/>
          <w:shd w:val="clear" w:color="auto" w:fill="FFFFFF"/>
          <w:lang w:val="en-US"/>
        </w:rPr>
        <w:t>New York NY 10001: Chelsea House. p. 20.</w:t>
      </w:r>
    </w:p>
    <w:p w14:paraId="73921FAF" w14:textId="77777777" w:rsidR="00844267" w:rsidRPr="00FC3553" w:rsidRDefault="00844267" w:rsidP="00D07BA1">
      <w:pPr>
        <w:rPr>
          <w:szCs w:val="24"/>
        </w:rPr>
      </w:pPr>
      <w:r w:rsidRPr="00FB60CF">
        <w:rPr>
          <w:szCs w:val="24"/>
          <w:lang w:val="en-US"/>
        </w:rPr>
        <w:t xml:space="preserve">Álvarez Álvarez, Fidel Luis. </w:t>
      </w:r>
      <w:r w:rsidRPr="00FC3553">
        <w:rPr>
          <w:szCs w:val="24"/>
        </w:rPr>
        <w:t xml:space="preserve">Estrategia de coordinación del Consejo Popular “Rosa La </w:t>
      </w:r>
      <w:r w:rsidRPr="00FC3553">
        <w:rPr>
          <w:szCs w:val="24"/>
        </w:rPr>
        <w:lastRenderedPageBreak/>
        <w:t>Bayamesa” para el desarrollo cultural comunitario. 2001 (Tesis de Maestría)</w:t>
      </w:r>
    </w:p>
    <w:p w14:paraId="47D68132" w14:textId="77777777" w:rsidR="00844267" w:rsidRPr="00FC3553" w:rsidRDefault="00844267" w:rsidP="009C0362">
      <w:pPr>
        <w:pStyle w:val="Prrafodelista"/>
        <w:widowControl/>
        <w:numPr>
          <w:ilvl w:val="1"/>
          <w:numId w:val="14"/>
        </w:numPr>
        <w:autoSpaceDE/>
        <w:autoSpaceDN/>
        <w:spacing w:line="216" w:lineRule="auto"/>
        <w:contextualSpacing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Fuentes Hemerográficas.</w:t>
      </w:r>
    </w:p>
    <w:p w14:paraId="0B27487D" w14:textId="77777777" w:rsidR="00844267" w:rsidRPr="00FC3553" w:rsidRDefault="004C66CB" w:rsidP="00D07BA1">
      <w:pPr>
        <w:rPr>
          <w:szCs w:val="24"/>
        </w:rPr>
      </w:pPr>
      <w:hyperlink r:id="rId11" w:history="1">
        <w:r w:rsidR="00844267" w:rsidRPr="00FC3553">
          <w:rPr>
            <w:rStyle w:val="Hipervnculo"/>
            <w:color w:val="auto"/>
            <w:szCs w:val="24"/>
            <w:u w:val="none"/>
          </w:rPr>
          <w:t>http://culturambiental2012.blogspot.com/2012/11/cultura-ambiental-y-la-educacion.html</w:t>
        </w:r>
      </w:hyperlink>
      <w:r w:rsidR="00844267" w:rsidRPr="00FC3553">
        <w:rPr>
          <w:szCs w:val="24"/>
        </w:rPr>
        <w:t>.</w:t>
      </w:r>
    </w:p>
    <w:p w14:paraId="7D149768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 </w:t>
      </w:r>
      <w:hyperlink r:id="rId12" w:history="1">
        <w:r w:rsidRPr="00FC3553">
          <w:rPr>
            <w:rStyle w:val="Hipervnculo"/>
            <w:color w:val="auto"/>
            <w:szCs w:val="24"/>
            <w:u w:val="none"/>
          </w:rPr>
          <w:t>http://www.seresponsable.com/2012/09/27/los-10-problemas-ambientales-que-enfrenta-el-planeta-al-2012/</w:t>
        </w:r>
      </w:hyperlink>
      <w:r w:rsidRPr="00FC3553">
        <w:rPr>
          <w:szCs w:val="24"/>
        </w:rPr>
        <w:t>.</w:t>
      </w:r>
    </w:p>
    <w:p w14:paraId="1A01733C" w14:textId="77777777" w:rsidR="00844267" w:rsidRPr="00FC3553" w:rsidRDefault="00844267" w:rsidP="00D07BA1">
      <w:pPr>
        <w:rPr>
          <w:b/>
          <w:szCs w:val="24"/>
        </w:rPr>
      </w:pPr>
      <w:r w:rsidRPr="00FC3553">
        <w:rPr>
          <w:b/>
          <w:color w:val="000000" w:themeColor="text1"/>
          <w:szCs w:val="24"/>
        </w:rPr>
        <w:t xml:space="preserve"> </w:t>
      </w:r>
      <w:r w:rsidRPr="00FC3553">
        <w:rPr>
          <w:color w:val="222222"/>
          <w:szCs w:val="24"/>
          <w:lang w:val="es-PE" w:eastAsia="es-PE"/>
        </w:rPr>
        <w:t>MINAM. </w:t>
      </w:r>
      <w:hyperlink r:id="rId13" w:history="1">
        <w:r w:rsidRPr="00FC3553">
          <w:rPr>
            <w:szCs w:val="24"/>
            <w:lang w:val="es-PE" w:eastAsia="es-PE"/>
          </w:rPr>
          <w:t>«Objetivos del MINAM»</w:t>
        </w:r>
      </w:hyperlink>
      <w:r w:rsidRPr="00FC3553">
        <w:rPr>
          <w:szCs w:val="24"/>
          <w:lang w:val="es-PE" w:eastAsia="es-PE"/>
        </w:rPr>
        <w:t>. Consultado el 9 de septiembre de 2012.</w:t>
      </w:r>
    </w:p>
    <w:p w14:paraId="44AE816A" w14:textId="77777777" w:rsidR="00844267" w:rsidRPr="00FC3553" w:rsidRDefault="00844267" w:rsidP="00D07BA1">
      <w:pPr>
        <w:rPr>
          <w:szCs w:val="24"/>
          <w:lang w:val="es-PE" w:eastAsia="es-PE"/>
        </w:rPr>
      </w:pPr>
      <w:r w:rsidRPr="00FC3553">
        <w:rPr>
          <w:szCs w:val="24"/>
        </w:rPr>
        <w:t xml:space="preserve">  </w:t>
      </w:r>
      <w:hyperlink r:id="rId14" w:history="1">
        <w:r w:rsidRPr="00FC3553">
          <w:rPr>
            <w:szCs w:val="24"/>
            <w:lang w:val="es-PE" w:eastAsia="es-PE"/>
          </w:rPr>
          <w:t>Ministerio del Ambiente del Perú</w:t>
        </w:r>
      </w:hyperlink>
      <w:r w:rsidRPr="00FC3553">
        <w:rPr>
          <w:szCs w:val="24"/>
          <w:lang w:val="es-PE" w:eastAsia="es-PE"/>
        </w:rPr>
        <w:t> en </w:t>
      </w:r>
      <w:hyperlink r:id="rId15" w:tooltip="Facebook" w:history="1">
        <w:r w:rsidRPr="00FC3553">
          <w:rPr>
            <w:szCs w:val="24"/>
            <w:lang w:val="es-PE" w:eastAsia="es-PE"/>
          </w:rPr>
          <w:t>Facebook</w:t>
        </w:r>
      </w:hyperlink>
      <w:r w:rsidRPr="00FC3553">
        <w:rPr>
          <w:szCs w:val="24"/>
          <w:lang w:val="es-PE" w:eastAsia="es-PE"/>
        </w:rPr>
        <w:t>.</w:t>
      </w:r>
    </w:p>
    <w:p w14:paraId="75A79752" w14:textId="77777777" w:rsidR="00844267" w:rsidRPr="00FC3553" w:rsidRDefault="00844267" w:rsidP="00D07BA1">
      <w:pPr>
        <w:ind w:hanging="142"/>
        <w:jc w:val="both"/>
        <w:rPr>
          <w:b/>
          <w:color w:val="000000" w:themeColor="text1"/>
          <w:szCs w:val="24"/>
        </w:rPr>
      </w:pPr>
      <w:r w:rsidRPr="00FC3553">
        <w:rPr>
          <w:b/>
          <w:color w:val="000000" w:themeColor="text1"/>
          <w:szCs w:val="24"/>
        </w:rPr>
        <w:t xml:space="preserve">              UNIDAD DIDACTICA IV: Ambiente y Cultura.</w:t>
      </w:r>
    </w:p>
    <w:p w14:paraId="3D7ECD51" w14:textId="77777777" w:rsidR="00844267" w:rsidRPr="00FC3553" w:rsidRDefault="00844267" w:rsidP="00D07BA1">
      <w:pPr>
        <w:shd w:val="clear" w:color="auto" w:fill="FFFFFF"/>
        <w:spacing w:after="72"/>
        <w:ind w:left="709" w:right="-427"/>
        <w:outlineLvl w:val="0"/>
        <w:rPr>
          <w:szCs w:val="24"/>
          <w:shd w:val="clear" w:color="auto" w:fill="ECD6AF"/>
        </w:rPr>
      </w:pPr>
    </w:p>
    <w:p w14:paraId="44977DE8" w14:textId="77777777" w:rsidR="00844267" w:rsidRPr="00FC3553" w:rsidRDefault="004C66CB" w:rsidP="00D07BA1">
      <w:pPr>
        <w:rPr>
          <w:szCs w:val="24"/>
          <w:shd w:val="clear" w:color="auto" w:fill="FFFFFF"/>
        </w:rPr>
      </w:pPr>
      <w:hyperlink r:id="rId16" w:history="1">
        <w:r w:rsidR="00844267" w:rsidRPr="00FC3553">
          <w:rPr>
            <w:szCs w:val="24"/>
            <w:shd w:val="clear" w:color="auto" w:fill="FFFFFF"/>
          </w:rPr>
          <w:t>http://www.peru.gob.pe/docs/PLANES/127/PLAN_127_REGLAMENTO%20DE%20ORGANIZACION%20Y%20FUNCIONES%20DEL%20MINISTERIO%20DEL%20AMBIENTE_2008.pdf</w:t>
        </w:r>
      </w:hyperlink>
      <w:r w:rsidR="00844267" w:rsidRPr="00FC3553">
        <w:rPr>
          <w:szCs w:val="24"/>
          <w:shd w:val="clear" w:color="auto" w:fill="FFFFFF"/>
        </w:rPr>
        <w:t xml:space="preserve"> Reglamento de Organización </w:t>
      </w:r>
    </w:p>
    <w:p w14:paraId="02C61330" w14:textId="77777777" w:rsidR="00844267" w:rsidRPr="00FC3553" w:rsidRDefault="004C66CB" w:rsidP="00D07BA1">
      <w:pPr>
        <w:rPr>
          <w:szCs w:val="24"/>
        </w:rPr>
      </w:pPr>
      <w:hyperlink r:id="rId17" w:history="1">
        <w:r w:rsidR="00844267" w:rsidRPr="00FC3553">
          <w:rPr>
            <w:rStyle w:val="Hipervnculo"/>
            <w:color w:val="auto"/>
            <w:szCs w:val="24"/>
            <w:u w:val="none"/>
          </w:rPr>
          <w:t>Real Academia Española</w:t>
        </w:r>
      </w:hyperlink>
      <w:r w:rsidR="00844267" w:rsidRPr="00FC3553">
        <w:rPr>
          <w:szCs w:val="24"/>
        </w:rPr>
        <w:t> y </w:t>
      </w:r>
      <w:hyperlink r:id="rId18" w:tooltip="Asociación de Academias de la Lengua Española" w:history="1">
        <w:r w:rsidR="00844267" w:rsidRPr="00FC3553">
          <w:rPr>
            <w:rStyle w:val="Hipervnculo"/>
            <w:color w:val="auto"/>
            <w:szCs w:val="24"/>
            <w:u w:val="none"/>
          </w:rPr>
          <w:t>Asociación de Academias de la Lengua Española</w:t>
        </w:r>
      </w:hyperlink>
      <w:r w:rsidR="00844267" w:rsidRPr="00FC3553">
        <w:rPr>
          <w:szCs w:val="24"/>
        </w:rPr>
        <w:t> (2014). </w:t>
      </w:r>
      <w:hyperlink r:id="rId19" w:history="1">
        <w:r w:rsidR="00844267" w:rsidRPr="00FC3553">
          <w:rPr>
            <w:rStyle w:val="Hipervnculo"/>
            <w:color w:val="auto"/>
            <w:szCs w:val="24"/>
            <w:u w:val="none"/>
          </w:rPr>
          <w:t>«medio»</w:t>
        </w:r>
      </w:hyperlink>
      <w:r w:rsidR="00844267" w:rsidRPr="00FC3553">
        <w:rPr>
          <w:szCs w:val="24"/>
        </w:rPr>
        <w:t>. </w:t>
      </w:r>
      <w:hyperlink r:id="rId20" w:tooltip="Diccionario de la lengua española" w:history="1">
        <w:r w:rsidR="00844267" w:rsidRPr="00FC3553">
          <w:rPr>
            <w:rStyle w:val="Hipervnculo"/>
            <w:color w:val="auto"/>
            <w:szCs w:val="24"/>
            <w:u w:val="none"/>
          </w:rPr>
          <w:t>Diccionario de la lengua española</w:t>
        </w:r>
      </w:hyperlink>
      <w:r w:rsidR="00844267" w:rsidRPr="00FC3553">
        <w:rPr>
          <w:szCs w:val="24"/>
        </w:rPr>
        <w:t> (23.ª edición). Madrid: </w:t>
      </w:r>
      <w:hyperlink r:id="rId21" w:tooltip="Editorial Espasa" w:history="1">
        <w:r w:rsidR="00844267" w:rsidRPr="00FC3553">
          <w:rPr>
            <w:rStyle w:val="Hipervnculo"/>
            <w:color w:val="auto"/>
            <w:szCs w:val="24"/>
            <w:u w:val="none"/>
          </w:rPr>
          <w:t>Espasa</w:t>
        </w:r>
      </w:hyperlink>
      <w:r w:rsidR="00844267" w:rsidRPr="00FC3553">
        <w:rPr>
          <w:szCs w:val="24"/>
        </w:rPr>
        <w:t>. </w:t>
      </w:r>
      <w:hyperlink r:id="rId22" w:tooltip="ISBN" w:history="1">
        <w:r w:rsidR="00844267" w:rsidRPr="00FC3553">
          <w:rPr>
            <w:rStyle w:val="Hipervnculo"/>
            <w:color w:val="auto"/>
            <w:szCs w:val="24"/>
            <w:u w:val="none"/>
          </w:rPr>
          <w:t>ISBN</w:t>
        </w:r>
      </w:hyperlink>
      <w:r w:rsidR="00844267" w:rsidRPr="00FC3553">
        <w:rPr>
          <w:szCs w:val="24"/>
        </w:rPr>
        <w:t> </w:t>
      </w:r>
      <w:hyperlink r:id="rId23" w:tooltip="Especial:FuentesDeLibros/978-84-670-4189-7" w:history="1">
        <w:r w:rsidR="00844267" w:rsidRPr="00FC3553">
          <w:rPr>
            <w:rStyle w:val="Hipervnculo"/>
            <w:color w:val="auto"/>
            <w:szCs w:val="24"/>
            <w:u w:val="none"/>
          </w:rPr>
          <w:t>978-84-670-4189-7</w:t>
        </w:r>
      </w:hyperlink>
      <w:r w:rsidR="00844267" w:rsidRPr="00FC3553">
        <w:rPr>
          <w:szCs w:val="24"/>
        </w:rPr>
        <w:t>. Consultado el 29 de junio de 2017.</w:t>
      </w:r>
    </w:p>
    <w:p w14:paraId="03DACD1E" w14:textId="77777777" w:rsidR="00844267" w:rsidRPr="00FC3553" w:rsidRDefault="004C66CB" w:rsidP="00D07BA1">
      <w:pPr>
        <w:rPr>
          <w:szCs w:val="24"/>
        </w:rPr>
      </w:pPr>
      <w:hyperlink r:id="rId24" w:history="1">
        <w:r w:rsidR="00844267" w:rsidRPr="00FC3553">
          <w:rPr>
            <w:rStyle w:val="Hipervnculo"/>
            <w:color w:val="auto"/>
            <w:szCs w:val="24"/>
            <w:u w:val="none"/>
          </w:rPr>
          <w:t>Wikcionario</w:t>
        </w:r>
      </w:hyperlink>
      <w:r w:rsidR="00844267" w:rsidRPr="00FC3553">
        <w:rPr>
          <w:szCs w:val="24"/>
        </w:rPr>
        <w:t> tiene definiciones y otra información sobre </w:t>
      </w:r>
      <w:hyperlink r:id="rId25" w:tooltip="wikt:medio ambiente" w:history="1">
        <w:r w:rsidR="00844267" w:rsidRPr="00FC3553">
          <w:rPr>
            <w:rStyle w:val="Hipervnculo"/>
            <w:color w:val="auto"/>
            <w:szCs w:val="24"/>
            <w:u w:val="none"/>
          </w:rPr>
          <w:t>medio ambiente</w:t>
        </w:r>
      </w:hyperlink>
      <w:r w:rsidR="00844267" w:rsidRPr="00FC3553">
        <w:rPr>
          <w:szCs w:val="24"/>
        </w:rPr>
        <w:t>.</w:t>
      </w:r>
    </w:p>
    <w:p w14:paraId="7BFB9F9C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</w:rPr>
        <w:t xml:space="preserve"> </w:t>
      </w:r>
      <w:hyperlink r:id="rId26" w:history="1">
        <w:r w:rsidRPr="00FC3553">
          <w:rPr>
            <w:rStyle w:val="Hipervnculo"/>
            <w:color w:val="auto"/>
            <w:szCs w:val="24"/>
            <w:u w:val="none"/>
          </w:rPr>
          <w:t>Wikilibros</w:t>
        </w:r>
      </w:hyperlink>
      <w:r w:rsidRPr="00FC3553">
        <w:rPr>
          <w:szCs w:val="24"/>
        </w:rPr>
        <w:t> alberga un libro o manual sobre </w:t>
      </w:r>
      <w:hyperlink r:id="rId27" w:tooltip="b:Categoría:Medio ambiente" w:history="1">
        <w:r w:rsidRPr="00FC3553">
          <w:rPr>
            <w:rStyle w:val="Hipervnculo"/>
            <w:color w:val="auto"/>
            <w:szCs w:val="24"/>
            <w:u w:val="none"/>
          </w:rPr>
          <w:t>Medio ambiente</w:t>
        </w:r>
      </w:hyperlink>
      <w:r w:rsidRPr="00FC3553">
        <w:rPr>
          <w:szCs w:val="24"/>
        </w:rPr>
        <w:t>.</w:t>
      </w:r>
    </w:p>
    <w:p w14:paraId="7F271ED7" w14:textId="77777777" w:rsidR="00844267" w:rsidRPr="00FC3553" w:rsidRDefault="00844267" w:rsidP="00D07BA1">
      <w:pPr>
        <w:rPr>
          <w:szCs w:val="24"/>
          <w:shd w:val="clear" w:color="auto" w:fill="FFFFFF"/>
        </w:rPr>
      </w:pPr>
      <w:r w:rsidRPr="00FC3553">
        <w:rPr>
          <w:szCs w:val="24"/>
          <w:lang w:val="es-PE" w:eastAsia="es-PE"/>
        </w:rPr>
        <w:t xml:space="preserve">  </w:t>
      </w:r>
      <w:hyperlink r:id="rId28" w:tooltip="Wikimedia Commons" w:history="1">
        <w:r w:rsidRPr="00FC3553">
          <w:rPr>
            <w:szCs w:val="24"/>
            <w:shd w:val="clear" w:color="auto" w:fill="FFFFFF"/>
          </w:rPr>
          <w:t>Wikimedia Commons</w:t>
        </w:r>
      </w:hyperlink>
      <w:r w:rsidRPr="00FC3553">
        <w:rPr>
          <w:szCs w:val="24"/>
          <w:shd w:val="clear" w:color="auto" w:fill="FFFFFF"/>
        </w:rPr>
        <w:t> alberga una categoría multimedia sobre </w:t>
      </w:r>
      <w:hyperlink r:id="rId29" w:tooltip="commons:Category:Ministry of the Environment (Peru)" w:history="1">
        <w:r w:rsidRPr="00FC3553">
          <w:rPr>
            <w:b/>
            <w:bCs/>
            <w:szCs w:val="24"/>
            <w:shd w:val="clear" w:color="auto" w:fill="FFFFFF"/>
          </w:rPr>
          <w:t>Ministerio del Ambiente</w:t>
        </w:r>
      </w:hyperlink>
      <w:r w:rsidRPr="00FC3553">
        <w:rPr>
          <w:szCs w:val="24"/>
          <w:shd w:val="clear" w:color="auto" w:fill="FFFFFF"/>
        </w:rPr>
        <w:t>.</w:t>
      </w:r>
    </w:p>
    <w:p w14:paraId="7B413A59" w14:textId="77777777" w:rsidR="00D07BA1" w:rsidRPr="00FC3553" w:rsidRDefault="00D07BA1" w:rsidP="009C0362">
      <w:pPr>
        <w:pStyle w:val="Prrafodelista"/>
        <w:widowControl/>
        <w:numPr>
          <w:ilvl w:val="1"/>
          <w:numId w:val="14"/>
        </w:numPr>
        <w:autoSpaceDE/>
        <w:autoSpaceDN/>
        <w:spacing w:line="216" w:lineRule="auto"/>
        <w:contextualSpacing/>
        <w:rPr>
          <w:rFonts w:ascii="Arial Narrow" w:hAnsi="Arial Narrow"/>
          <w:b/>
          <w:bCs/>
          <w:szCs w:val="24"/>
        </w:rPr>
      </w:pPr>
      <w:r w:rsidRPr="00FC3553">
        <w:rPr>
          <w:rFonts w:ascii="Arial Narrow" w:hAnsi="Arial Narrow"/>
          <w:b/>
          <w:bCs/>
          <w:szCs w:val="24"/>
        </w:rPr>
        <w:t>Fuentes Electrónicas</w:t>
      </w:r>
    </w:p>
    <w:p w14:paraId="106863BE" w14:textId="77777777" w:rsidR="00D07BA1" w:rsidRPr="00FC3553" w:rsidRDefault="00D07BA1" w:rsidP="00D07BA1">
      <w:pPr>
        <w:pStyle w:val="Prrafodelista"/>
        <w:spacing w:line="216" w:lineRule="auto"/>
        <w:ind w:left="831"/>
        <w:rPr>
          <w:rFonts w:ascii="Arial Narrow" w:hAnsi="Arial Narrow"/>
          <w:b/>
          <w:bCs/>
          <w:szCs w:val="24"/>
        </w:rPr>
      </w:pPr>
    </w:p>
    <w:p w14:paraId="4B8A9ED6" w14:textId="77777777" w:rsidR="00844267" w:rsidRPr="00FC3553" w:rsidRDefault="00844267" w:rsidP="00D07BA1">
      <w:pPr>
        <w:rPr>
          <w:szCs w:val="24"/>
          <w:lang w:val="en-US"/>
        </w:rPr>
      </w:pPr>
      <w:r w:rsidRPr="00FC3553">
        <w:rPr>
          <w:szCs w:val="24"/>
          <w:lang w:val="es-MX"/>
        </w:rPr>
        <w:t xml:space="preserve"> </w:t>
      </w:r>
      <w:hyperlink r:id="rId30" w:history="1">
        <w:r w:rsidRPr="00FC3553">
          <w:rPr>
            <w:szCs w:val="24"/>
            <w:lang w:val="en-US"/>
          </w:rPr>
          <w:t>http://www.oefa.gob.pe</w:t>
        </w:r>
      </w:hyperlink>
    </w:p>
    <w:p w14:paraId="1FFC62AB" w14:textId="77777777" w:rsidR="00844267" w:rsidRPr="00FC3553" w:rsidRDefault="004C66CB" w:rsidP="00D07BA1">
      <w:pPr>
        <w:rPr>
          <w:szCs w:val="24"/>
        </w:rPr>
      </w:pPr>
      <w:hyperlink r:id="rId31" w:history="1">
        <w:r w:rsidR="00844267" w:rsidRPr="00FC3553">
          <w:rPr>
            <w:szCs w:val="24"/>
            <w:shd w:val="clear" w:color="auto" w:fill="FFFFFF"/>
          </w:rPr>
          <w:t>Organismo de Evaluación y Fiscalización Ambiental</w:t>
        </w:r>
      </w:hyperlink>
      <w:r w:rsidR="00844267" w:rsidRPr="00FC3553">
        <w:rPr>
          <w:szCs w:val="24"/>
        </w:rPr>
        <w:t>.</w:t>
      </w:r>
    </w:p>
    <w:p w14:paraId="3061F551" w14:textId="77777777" w:rsidR="00844267" w:rsidRPr="00FC3553" w:rsidRDefault="00844267" w:rsidP="00D07BA1">
      <w:pPr>
        <w:rPr>
          <w:szCs w:val="24"/>
        </w:rPr>
      </w:pPr>
      <w:r w:rsidRPr="00FC3553">
        <w:rPr>
          <w:szCs w:val="24"/>
          <w:shd w:val="clear" w:color="auto" w:fill="FFFFFF"/>
        </w:rPr>
        <w:t>Portal.educar.org/foros/valores-y-ética-del-trabajo</w:t>
      </w:r>
      <w:r w:rsidRPr="00FC3553">
        <w:rPr>
          <w:szCs w:val="24"/>
        </w:rPr>
        <w:t>.</w:t>
      </w:r>
    </w:p>
    <w:p w14:paraId="390CEAEF" w14:textId="77777777" w:rsidR="00844267" w:rsidRPr="00FC3553" w:rsidRDefault="00844267" w:rsidP="00D07BA1">
      <w:pPr>
        <w:rPr>
          <w:szCs w:val="24"/>
          <w:lang w:val="es-MX"/>
        </w:rPr>
      </w:pPr>
      <w:r w:rsidRPr="00FB60CF">
        <w:rPr>
          <w:szCs w:val="24"/>
          <w:shd w:val="clear" w:color="auto" w:fill="FFFFFF"/>
        </w:rPr>
        <w:t xml:space="preserve">-Villa, Hilda. </w:t>
      </w:r>
      <w:r w:rsidRPr="00FC3553">
        <w:rPr>
          <w:szCs w:val="24"/>
          <w:shd w:val="clear" w:color="auto" w:fill="FFFFFF"/>
        </w:rPr>
        <w:t xml:space="preserve">(2011). La Ética en las Relaciones Públicas. Scribe. Extraido de: </w:t>
      </w:r>
      <w:hyperlink r:id="rId32" w:history="1">
        <w:r w:rsidRPr="00FC3553">
          <w:rPr>
            <w:rStyle w:val="Hipervnculo"/>
            <w:rFonts w:ascii="Georgia" w:hAnsi="Georgia"/>
            <w:color w:val="auto"/>
            <w:szCs w:val="24"/>
            <w:u w:val="none"/>
            <w:shd w:val="clear" w:color="auto" w:fill="FFFFFF"/>
          </w:rPr>
          <w:t>http://www..scribd.com/doc/62732043/LA-ETICA-EN-LAS-RELACIONES-PUBLICAS</w:t>
        </w:r>
      </w:hyperlink>
      <w:r w:rsidRPr="00FC3553">
        <w:rPr>
          <w:szCs w:val="24"/>
          <w:shd w:val="clear" w:color="auto" w:fill="FFFFFF"/>
        </w:rPr>
        <w:t xml:space="preserve">.                 </w:t>
      </w:r>
      <w:r w:rsidRPr="00FC3553">
        <w:rPr>
          <w:szCs w:val="24"/>
          <w:lang w:val="es-PE" w:eastAsia="es-PE"/>
        </w:rPr>
        <w:t xml:space="preserve">                </w:t>
      </w:r>
    </w:p>
    <w:p w14:paraId="6BD3979B" w14:textId="45BC8325" w:rsidR="000F5961" w:rsidRDefault="00844267" w:rsidP="00D07BA1">
      <w:pPr>
        <w:rPr>
          <w:szCs w:val="24"/>
        </w:rPr>
      </w:pPr>
      <w:r w:rsidRPr="00FC3553">
        <w:rPr>
          <w:szCs w:val="24"/>
          <w:shd w:val="clear" w:color="auto" w:fill="FFFFFF"/>
        </w:rPr>
        <w:t>www.</w:t>
      </w:r>
      <w:hyperlink r:id="rId33" w:history="1">
        <w:r w:rsidRPr="00FC3553">
          <w:rPr>
            <w:szCs w:val="24"/>
          </w:rPr>
          <w:t>monografias</w:t>
        </w:r>
      </w:hyperlink>
      <w:r w:rsidRPr="00FC3553">
        <w:rPr>
          <w:szCs w:val="24"/>
          <w:shd w:val="clear" w:color="auto" w:fill="FFFFFF"/>
        </w:rPr>
        <w:t>.com › Ética</w:t>
      </w:r>
      <w:r w:rsidRPr="00FC3553">
        <w:rPr>
          <w:szCs w:val="24"/>
        </w:rPr>
        <w:t>.</w:t>
      </w:r>
    </w:p>
    <w:p w14:paraId="4AB2C289" w14:textId="03E9C58A" w:rsidR="000F5961" w:rsidRDefault="000F5961" w:rsidP="00D07BA1">
      <w:pPr>
        <w:rPr>
          <w:szCs w:val="24"/>
        </w:rPr>
      </w:pPr>
    </w:p>
    <w:p w14:paraId="3A4C003F" w14:textId="0717142A" w:rsidR="000F5961" w:rsidRPr="005A1C81" w:rsidRDefault="000F5961" w:rsidP="000F5961">
      <w:pPr>
        <w:pStyle w:val="Prrafodelista"/>
        <w:numPr>
          <w:ilvl w:val="0"/>
          <w:numId w:val="7"/>
        </w:numPr>
        <w:rPr>
          <w:b/>
          <w:szCs w:val="24"/>
        </w:rPr>
      </w:pPr>
      <w:r w:rsidRPr="005A1C81">
        <w:rPr>
          <w:b/>
          <w:szCs w:val="24"/>
        </w:rPr>
        <w:t>PROBLEMAS QUE EL ESTUDIANTE RESOLVERA AL FINALIZAR EL CURSO</w:t>
      </w:r>
    </w:p>
    <w:p w14:paraId="7348B220" w14:textId="14C06ABE" w:rsidR="005A1C81" w:rsidRDefault="00D07BA1" w:rsidP="00D07BA1">
      <w:pPr>
        <w:rPr>
          <w:szCs w:val="24"/>
          <w:lang w:val="es-PE" w:eastAsia="es-PE"/>
        </w:rPr>
      </w:pPr>
      <w:r w:rsidRPr="00FC3553">
        <w:rPr>
          <w:szCs w:val="24"/>
          <w:lang w:val="es-PE" w:eastAsia="es-PE"/>
        </w:rPr>
        <w:t xml:space="preserve">                                              </w:t>
      </w:r>
    </w:p>
    <w:p w14:paraId="755EB218" w14:textId="77777777" w:rsidR="005A1C81" w:rsidRPr="005A1C81" w:rsidRDefault="005A1C81" w:rsidP="005A1C81">
      <w:pPr>
        <w:rPr>
          <w:szCs w:val="24"/>
          <w:lang w:val="es-PE" w:eastAsia="es-PE"/>
        </w:rPr>
      </w:pPr>
      <w:r w:rsidRPr="005A1C81">
        <w:rPr>
          <w:szCs w:val="24"/>
          <w:lang w:val="es-PE" w:eastAsia="es-PE"/>
        </w:rPr>
        <w:t>1.- Manejo teórico y práctico para el empleo de la ética y la moral en las normas de conducta, distinguiendo sus disciplinas y orientaciones básicas.</w:t>
      </w:r>
    </w:p>
    <w:p w14:paraId="4CE3277F" w14:textId="56EEA69E" w:rsidR="005A1C81" w:rsidRPr="005A1C81" w:rsidRDefault="005A1C81" w:rsidP="005A1C81">
      <w:pPr>
        <w:rPr>
          <w:szCs w:val="24"/>
          <w:lang w:val="es-PE" w:eastAsia="es-PE"/>
        </w:rPr>
      </w:pPr>
      <w:r>
        <w:rPr>
          <w:szCs w:val="24"/>
          <w:lang w:val="es-PE" w:eastAsia="es-PE"/>
        </w:rPr>
        <w:t>2.- M</w:t>
      </w:r>
      <w:r w:rsidRPr="005A1C81">
        <w:rPr>
          <w:szCs w:val="24"/>
          <w:lang w:val="es-PE" w:eastAsia="es-PE"/>
        </w:rPr>
        <w:t>anejo teórico y práctico para el Establecer la Ética como sustento de la responsabilidad Social, distinguiendo los principios y valores de Conservación Ambiental.</w:t>
      </w:r>
    </w:p>
    <w:p w14:paraId="416F18D1" w14:textId="09613469" w:rsidR="005A1C81" w:rsidRPr="005A1C81" w:rsidRDefault="005A1C81" w:rsidP="005A1C81">
      <w:pPr>
        <w:rPr>
          <w:szCs w:val="24"/>
          <w:lang w:val="es-PE" w:eastAsia="es-PE"/>
        </w:rPr>
      </w:pPr>
      <w:r>
        <w:rPr>
          <w:szCs w:val="24"/>
          <w:lang w:val="es-PE" w:eastAsia="es-PE"/>
        </w:rPr>
        <w:t>3.- M</w:t>
      </w:r>
      <w:r w:rsidRPr="005A1C81">
        <w:rPr>
          <w:szCs w:val="24"/>
          <w:lang w:val="es-PE" w:eastAsia="es-PE"/>
        </w:rPr>
        <w:t>anejo teórico y práctico para establecer las Teorías de Ética y la responsabilidad social, distinguiendo el enfoque del Desarrollo Sostenible.</w:t>
      </w:r>
    </w:p>
    <w:p w14:paraId="4D8BB7B6" w14:textId="503C443F" w:rsidR="005A1C81" w:rsidRPr="00FC3553" w:rsidRDefault="005A1C81" w:rsidP="00246D8A">
      <w:pPr>
        <w:rPr>
          <w:szCs w:val="24"/>
          <w:lang w:val="es-PE" w:eastAsia="es-PE"/>
        </w:rPr>
      </w:pPr>
      <w:r>
        <w:rPr>
          <w:szCs w:val="24"/>
          <w:lang w:val="es-PE" w:eastAsia="es-PE"/>
        </w:rPr>
        <w:t>4.- M</w:t>
      </w:r>
      <w:r w:rsidRPr="005A1C81">
        <w:rPr>
          <w:szCs w:val="24"/>
          <w:lang w:val="es-PE" w:eastAsia="es-PE"/>
        </w:rPr>
        <w:t>anejo teórico y práctico para establecer las Instituciones de Defensoría y la ética, distinguiendo el enfoque de los Derechos Humanos.</w:t>
      </w:r>
    </w:p>
    <w:p w14:paraId="5B05FDE8" w14:textId="77777777" w:rsidR="00380474" w:rsidRPr="00FC3553" w:rsidRDefault="00380474" w:rsidP="00D07BA1">
      <w:pPr>
        <w:rPr>
          <w:color w:val="222222"/>
          <w:szCs w:val="24"/>
          <w:lang w:val="es-PE" w:eastAsia="es-PE"/>
        </w:rPr>
      </w:pPr>
    </w:p>
    <w:p w14:paraId="1957C6A6" w14:textId="5D929923" w:rsidR="00D07BA1" w:rsidRPr="00FC3553" w:rsidRDefault="00380474" w:rsidP="00D07BA1">
      <w:pPr>
        <w:rPr>
          <w:color w:val="222222"/>
          <w:szCs w:val="24"/>
          <w:lang w:val="es-PE" w:eastAsia="es-PE"/>
        </w:rPr>
      </w:pPr>
      <w:r w:rsidRPr="00FC3553">
        <w:rPr>
          <w:color w:val="222222"/>
          <w:szCs w:val="24"/>
          <w:lang w:val="es-PE" w:eastAsia="es-PE"/>
        </w:rPr>
        <w:t xml:space="preserve">                              </w:t>
      </w:r>
      <w:r w:rsidR="00D07BA1" w:rsidRPr="00FC3553">
        <w:rPr>
          <w:color w:val="222222"/>
          <w:szCs w:val="24"/>
          <w:lang w:val="es-PE" w:eastAsia="es-PE"/>
        </w:rPr>
        <w:t xml:space="preserve">  </w:t>
      </w:r>
      <w:bookmarkStart w:id="3" w:name="_Hlk42846663"/>
      <w:r w:rsidR="00372D9A" w:rsidRPr="00FC3553">
        <w:rPr>
          <w:color w:val="222222"/>
          <w:szCs w:val="24"/>
          <w:lang w:val="es-PE" w:eastAsia="es-PE"/>
        </w:rPr>
        <w:t xml:space="preserve">Huacho, </w:t>
      </w:r>
      <w:r w:rsidR="005475F9">
        <w:rPr>
          <w:color w:val="222222"/>
          <w:szCs w:val="24"/>
          <w:lang w:val="es-PE" w:eastAsia="es-PE"/>
        </w:rPr>
        <w:t>agosto</w:t>
      </w:r>
      <w:r w:rsidR="00BA107D">
        <w:rPr>
          <w:color w:val="222222"/>
          <w:szCs w:val="24"/>
          <w:lang w:val="es-PE" w:eastAsia="es-PE"/>
        </w:rPr>
        <w:t xml:space="preserve"> </w:t>
      </w:r>
      <w:r w:rsidR="00D07BA1" w:rsidRPr="00FC3553">
        <w:rPr>
          <w:color w:val="222222"/>
          <w:szCs w:val="24"/>
          <w:lang w:val="es-PE" w:eastAsia="es-PE"/>
        </w:rPr>
        <w:t>del 202</w:t>
      </w:r>
      <w:bookmarkEnd w:id="3"/>
      <w:r w:rsidR="005475F9">
        <w:rPr>
          <w:color w:val="222222"/>
          <w:szCs w:val="24"/>
          <w:lang w:val="es-PE" w:eastAsia="es-PE"/>
        </w:rPr>
        <w:t>5</w:t>
      </w:r>
    </w:p>
    <w:p w14:paraId="2F4DADFA" w14:textId="77777777" w:rsidR="00380474" w:rsidRPr="00F86E39" w:rsidRDefault="00380474" w:rsidP="00D07BA1">
      <w:pPr>
        <w:rPr>
          <w:color w:val="445555"/>
          <w:shd w:val="clear" w:color="auto" w:fill="FFFFFF"/>
        </w:rPr>
      </w:pPr>
    </w:p>
    <w:p w14:paraId="576C8CDE" w14:textId="523499F1" w:rsidR="00D07BA1" w:rsidRDefault="00D07BA1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color w:val="222222"/>
          <w:sz w:val="21"/>
          <w:szCs w:val="21"/>
          <w:lang w:val="es-PE" w:eastAsia="es-PE"/>
        </w:rPr>
        <w:t xml:space="preserve">                                                        </w:t>
      </w:r>
      <w:bookmarkStart w:id="4" w:name="_Hlk42846703"/>
      <w:r>
        <w:rPr>
          <w:rFonts w:ascii="Script MT Bold" w:hAnsi="Script MT Bold"/>
          <w:sz w:val="16"/>
          <w:szCs w:val="16"/>
        </w:rPr>
        <w:t xml:space="preserve">Universidad Nacional </w:t>
      </w:r>
    </w:p>
    <w:p w14:paraId="7A65142F" w14:textId="3191F6AC" w:rsidR="00D07BA1" w:rsidRDefault="00D07BA1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 xml:space="preserve">                                                                              “José Faustino Sánchez Carrión</w:t>
      </w:r>
    </w:p>
    <w:p w14:paraId="769F969E" w14:textId="3051B036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noProof/>
          <w:lang w:val="en-US"/>
        </w:rPr>
        <w:drawing>
          <wp:anchor distT="0" distB="0" distL="114300" distR="114300" simplePos="0" relativeHeight="251749376" behindDoc="0" locked="0" layoutInCell="1" allowOverlap="1" wp14:anchorId="00CDA77C" wp14:editId="6822BAFD">
            <wp:simplePos x="0" y="0"/>
            <wp:positionH relativeFrom="column">
              <wp:posOffset>3609975</wp:posOffset>
            </wp:positionH>
            <wp:positionV relativeFrom="paragraph">
              <wp:posOffset>112395</wp:posOffset>
            </wp:positionV>
            <wp:extent cx="438150" cy="438150"/>
            <wp:effectExtent l="0" t="0" r="0" b="0"/>
            <wp:wrapNone/>
            <wp:docPr id="3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D79D6" w14:textId="1B7307C6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</w:p>
    <w:p w14:paraId="362F331C" w14:textId="48EC67AA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</w:p>
    <w:p w14:paraId="6566F22B" w14:textId="418A1F9B" w:rsidR="001D7494" w:rsidRDefault="001D7494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</w:p>
    <w:bookmarkEnd w:id="4"/>
    <w:p w14:paraId="12C452BA" w14:textId="746DE74E" w:rsidR="00D07BA1" w:rsidRPr="00847B12" w:rsidRDefault="00D07BA1" w:rsidP="00D07BA1">
      <w:pPr>
        <w:ind w:right="-16"/>
        <w:jc w:val="center"/>
        <w:rPr>
          <w:rFonts w:ascii="Script MT Bold" w:hAnsi="Script MT Bold"/>
          <w:sz w:val="16"/>
          <w:szCs w:val="16"/>
        </w:rPr>
      </w:pPr>
      <w:r>
        <w:rPr>
          <w:lang w:val="es-PE" w:eastAsia="es-PE"/>
        </w:rPr>
        <w:t xml:space="preserve">                                                     </w:t>
      </w:r>
      <w:r w:rsidRPr="00847B12">
        <w:rPr>
          <w:sz w:val="16"/>
          <w:szCs w:val="16"/>
          <w:lang w:val="es-PE" w:eastAsia="es-PE"/>
        </w:rPr>
        <w:t xml:space="preserve">M(o) Suarez </w:t>
      </w:r>
      <w:r w:rsidR="00E41937" w:rsidRPr="00847B12">
        <w:rPr>
          <w:sz w:val="16"/>
          <w:szCs w:val="16"/>
          <w:lang w:val="es-PE" w:eastAsia="es-PE"/>
        </w:rPr>
        <w:t>Guzmán</w:t>
      </w:r>
      <w:r w:rsidRPr="00847B12">
        <w:rPr>
          <w:sz w:val="16"/>
          <w:szCs w:val="16"/>
          <w:lang w:val="es-PE" w:eastAsia="es-PE"/>
        </w:rPr>
        <w:t xml:space="preserve"> Basilio</w:t>
      </w:r>
    </w:p>
    <w:p w14:paraId="10A66298" w14:textId="77777777" w:rsidR="00D07BA1" w:rsidRDefault="00D07BA1" w:rsidP="00D07BA1">
      <w:pPr>
        <w:rPr>
          <w:sz w:val="16"/>
          <w:szCs w:val="16"/>
          <w:lang w:val="es-PE" w:eastAsia="es-PE"/>
        </w:rPr>
      </w:pPr>
      <w:r w:rsidRPr="00847B12">
        <w:rPr>
          <w:sz w:val="16"/>
          <w:szCs w:val="16"/>
          <w:lang w:val="es-PE" w:eastAsia="es-PE"/>
        </w:rPr>
        <w:t xml:space="preserve">                                                                                        </w:t>
      </w:r>
      <w:r>
        <w:rPr>
          <w:sz w:val="16"/>
          <w:szCs w:val="16"/>
          <w:lang w:val="es-PE" w:eastAsia="es-PE"/>
        </w:rPr>
        <w:t xml:space="preserve">                                            </w:t>
      </w:r>
      <w:r w:rsidRPr="00847B12">
        <w:rPr>
          <w:sz w:val="16"/>
          <w:szCs w:val="16"/>
          <w:lang w:val="es-PE" w:eastAsia="es-PE"/>
        </w:rPr>
        <w:t xml:space="preserve"> DOCENTE</w:t>
      </w:r>
    </w:p>
    <w:p w14:paraId="5A211D76" w14:textId="77777777" w:rsidR="00D07BA1" w:rsidRPr="00847B12" w:rsidRDefault="00D07BA1" w:rsidP="00D07BA1">
      <w:pPr>
        <w:rPr>
          <w:sz w:val="16"/>
          <w:szCs w:val="16"/>
          <w:lang w:val="es-PE" w:eastAsia="es-PE"/>
        </w:rPr>
      </w:pPr>
      <w:r>
        <w:rPr>
          <w:sz w:val="16"/>
          <w:szCs w:val="16"/>
          <w:lang w:val="es-PE" w:eastAsia="es-PE"/>
        </w:rPr>
        <w:t xml:space="preserve">                                                                                                                                    </w:t>
      </w:r>
      <w:r w:rsidRPr="00847B12">
        <w:rPr>
          <w:sz w:val="16"/>
          <w:szCs w:val="16"/>
          <w:lang w:val="es-PE" w:eastAsia="es-PE"/>
        </w:rPr>
        <w:t xml:space="preserve"> DNU: 454</w:t>
      </w:r>
    </w:p>
    <w:p w14:paraId="413D6349" w14:textId="7B6C76F7" w:rsidR="008F5F0F" w:rsidRDefault="008F5F0F">
      <w:pPr>
        <w:pStyle w:val="Textoindependiente"/>
        <w:rPr>
          <w:b/>
        </w:rPr>
      </w:pPr>
    </w:p>
    <w:p w14:paraId="6135ECEA" w14:textId="6CCEB1C9" w:rsidR="008F5F0F" w:rsidRDefault="008F5F0F">
      <w:pPr>
        <w:pStyle w:val="Textoindependiente"/>
        <w:rPr>
          <w:b/>
        </w:rPr>
      </w:pPr>
    </w:p>
    <w:p w14:paraId="5087519F" w14:textId="3CDCB17B" w:rsidR="008F5F0F" w:rsidRDefault="008F5F0F">
      <w:pPr>
        <w:pStyle w:val="Textoindependiente"/>
        <w:rPr>
          <w:b/>
        </w:rPr>
      </w:pPr>
    </w:p>
    <w:p w14:paraId="7AF0C370" w14:textId="0186A8E3" w:rsidR="008F5F0F" w:rsidRDefault="008F5F0F">
      <w:pPr>
        <w:pStyle w:val="Textoindependiente"/>
        <w:rPr>
          <w:b/>
        </w:rPr>
      </w:pPr>
    </w:p>
    <w:p w14:paraId="2609B00F" w14:textId="5CB3EDA4" w:rsidR="008F5F0F" w:rsidRDefault="008F5F0F">
      <w:pPr>
        <w:pStyle w:val="Textoindependiente"/>
        <w:rPr>
          <w:b/>
        </w:rPr>
      </w:pPr>
    </w:p>
    <w:p w14:paraId="7DB088C6" w14:textId="50DD5B23" w:rsidR="008F5F0F" w:rsidRDefault="008F5F0F">
      <w:pPr>
        <w:pStyle w:val="Textoindependiente"/>
        <w:rPr>
          <w:b/>
        </w:rPr>
      </w:pPr>
    </w:p>
    <w:p w14:paraId="56FE1EC9" w14:textId="6DEFF363" w:rsidR="001D7494" w:rsidRDefault="001D7494">
      <w:pPr>
        <w:pStyle w:val="Textoindependiente"/>
        <w:rPr>
          <w:b/>
        </w:rPr>
      </w:pPr>
    </w:p>
    <w:p w14:paraId="29590C29" w14:textId="583449A6" w:rsidR="001D7494" w:rsidRDefault="001D7494">
      <w:pPr>
        <w:pStyle w:val="Textoindependiente"/>
        <w:rPr>
          <w:b/>
        </w:rPr>
      </w:pPr>
    </w:p>
    <w:p w14:paraId="68FA4D74" w14:textId="657A4769" w:rsidR="001D7494" w:rsidRDefault="001D7494">
      <w:pPr>
        <w:pStyle w:val="Textoindependiente"/>
        <w:rPr>
          <w:b/>
        </w:rPr>
      </w:pPr>
    </w:p>
    <w:p w14:paraId="1F12730B" w14:textId="21D4360E" w:rsidR="001D7494" w:rsidRDefault="001D7494">
      <w:pPr>
        <w:pStyle w:val="Textoindependiente"/>
        <w:rPr>
          <w:b/>
        </w:rPr>
      </w:pPr>
    </w:p>
    <w:p w14:paraId="652A6E62" w14:textId="77777777" w:rsidR="001D7494" w:rsidRDefault="001D7494">
      <w:pPr>
        <w:pStyle w:val="Textoindependiente"/>
        <w:rPr>
          <w:b/>
        </w:rPr>
      </w:pPr>
    </w:p>
    <w:p w14:paraId="03449287" w14:textId="77777777" w:rsidR="001D7494" w:rsidRDefault="001D7494" w:rsidP="001D7494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b/>
        </w:rPr>
        <w:sectPr w:rsidR="001D7494" w:rsidSect="00665AE7">
          <w:pgSz w:w="11920" w:h="16850"/>
          <w:pgMar w:top="1600" w:right="1418" w:bottom="280" w:left="1418" w:header="720" w:footer="720" w:gutter="0"/>
          <w:cols w:space="720"/>
        </w:sectPr>
      </w:pPr>
    </w:p>
    <w:p w14:paraId="4B2B8D60" w14:textId="60DB8719" w:rsidR="008F5F0F" w:rsidRDefault="008F5F0F">
      <w:pPr>
        <w:pStyle w:val="Textoindependiente"/>
        <w:rPr>
          <w:b/>
        </w:rPr>
      </w:pPr>
    </w:p>
    <w:p w14:paraId="60DAA126" w14:textId="3E650B31" w:rsidR="008F5F0F" w:rsidRDefault="008F5F0F">
      <w:pPr>
        <w:pStyle w:val="Textoindependiente"/>
        <w:rPr>
          <w:b/>
        </w:rPr>
      </w:pPr>
    </w:p>
    <w:p w14:paraId="456B2F37" w14:textId="3BFF37B5" w:rsidR="008F5F0F" w:rsidRDefault="008F5F0F">
      <w:pPr>
        <w:pStyle w:val="Textoindependiente"/>
        <w:rPr>
          <w:b/>
        </w:rPr>
      </w:pPr>
    </w:p>
    <w:p w14:paraId="4908F5B7" w14:textId="77C75AF3" w:rsidR="008F5F0F" w:rsidRDefault="008F5F0F">
      <w:pPr>
        <w:pStyle w:val="Textoindependiente"/>
        <w:rPr>
          <w:b/>
        </w:rPr>
      </w:pPr>
    </w:p>
    <w:p w14:paraId="35F90494" w14:textId="2D31759D" w:rsidR="008F5F0F" w:rsidRDefault="008F5F0F">
      <w:pPr>
        <w:pStyle w:val="Textoindependiente"/>
        <w:rPr>
          <w:b/>
        </w:rPr>
      </w:pPr>
    </w:p>
    <w:p w14:paraId="5D79C553" w14:textId="2393F152" w:rsidR="008F5F0F" w:rsidRDefault="008F5F0F">
      <w:pPr>
        <w:pStyle w:val="Textoindependiente"/>
        <w:rPr>
          <w:b/>
        </w:rPr>
      </w:pPr>
    </w:p>
    <w:p w14:paraId="7D9DAD67" w14:textId="251247B9" w:rsidR="008F5F0F" w:rsidRDefault="008F5F0F">
      <w:pPr>
        <w:pStyle w:val="Textoindependiente"/>
        <w:rPr>
          <w:b/>
        </w:rPr>
      </w:pPr>
    </w:p>
    <w:p w14:paraId="49564F0F" w14:textId="0F23DDE6" w:rsidR="008F5F0F" w:rsidRDefault="008F5F0F">
      <w:pPr>
        <w:pStyle w:val="Textoindependiente"/>
        <w:rPr>
          <w:b/>
        </w:rPr>
      </w:pPr>
    </w:p>
    <w:p w14:paraId="6E048629" w14:textId="3E9BC948" w:rsidR="008F5F0F" w:rsidRDefault="008F5F0F">
      <w:pPr>
        <w:pStyle w:val="Textoindependiente"/>
        <w:rPr>
          <w:b/>
        </w:rPr>
      </w:pPr>
    </w:p>
    <w:p w14:paraId="7985A8B1" w14:textId="17A590D4" w:rsidR="008F5F0F" w:rsidRDefault="008F5F0F">
      <w:pPr>
        <w:pStyle w:val="Textoindependiente"/>
        <w:rPr>
          <w:b/>
        </w:rPr>
      </w:pPr>
    </w:p>
    <w:p w14:paraId="45B1D8AD" w14:textId="52D23F83" w:rsidR="008F5F0F" w:rsidRDefault="008F5F0F">
      <w:pPr>
        <w:pStyle w:val="Textoindependiente"/>
        <w:rPr>
          <w:b/>
        </w:rPr>
      </w:pPr>
    </w:p>
    <w:p w14:paraId="66DB562F" w14:textId="078641DD" w:rsidR="008F5F0F" w:rsidRDefault="008F5F0F">
      <w:pPr>
        <w:pStyle w:val="Textoindependiente"/>
        <w:rPr>
          <w:b/>
        </w:rPr>
      </w:pPr>
    </w:p>
    <w:p w14:paraId="44996745" w14:textId="4C1B8D72" w:rsidR="008F5F0F" w:rsidRDefault="008F5F0F">
      <w:pPr>
        <w:pStyle w:val="Textoindependiente"/>
        <w:rPr>
          <w:b/>
        </w:rPr>
      </w:pPr>
    </w:p>
    <w:p w14:paraId="580E1DE9" w14:textId="309E6922" w:rsidR="008F5F0F" w:rsidRDefault="008F5F0F">
      <w:pPr>
        <w:pStyle w:val="Textoindependiente"/>
        <w:rPr>
          <w:b/>
        </w:rPr>
      </w:pPr>
    </w:p>
    <w:p w14:paraId="48340FFF" w14:textId="105690E4" w:rsidR="008F5F0F" w:rsidRDefault="008F5F0F">
      <w:pPr>
        <w:pStyle w:val="Textoindependiente"/>
        <w:rPr>
          <w:b/>
        </w:rPr>
      </w:pPr>
    </w:p>
    <w:p w14:paraId="640139D7" w14:textId="1E14E418" w:rsidR="008F5F0F" w:rsidRDefault="008F5F0F">
      <w:pPr>
        <w:pStyle w:val="Textoindependiente"/>
        <w:rPr>
          <w:b/>
        </w:rPr>
      </w:pPr>
    </w:p>
    <w:p w14:paraId="227F3148" w14:textId="0492525B" w:rsidR="008F5F0F" w:rsidRDefault="008F5F0F">
      <w:pPr>
        <w:pStyle w:val="Textoindependiente"/>
        <w:rPr>
          <w:b/>
        </w:rPr>
      </w:pPr>
    </w:p>
    <w:p w14:paraId="7C6E0D33" w14:textId="24FD5ACF" w:rsidR="008F5F0F" w:rsidRDefault="008F5F0F">
      <w:pPr>
        <w:pStyle w:val="Textoindependiente"/>
        <w:rPr>
          <w:b/>
        </w:rPr>
      </w:pPr>
    </w:p>
    <w:p w14:paraId="269185A7" w14:textId="37C111F7" w:rsidR="008F5F0F" w:rsidRDefault="008F5F0F">
      <w:pPr>
        <w:pStyle w:val="Textoindependiente"/>
        <w:rPr>
          <w:b/>
        </w:rPr>
      </w:pPr>
    </w:p>
    <w:p w14:paraId="04DAF059" w14:textId="5E4341F9" w:rsidR="008F5F0F" w:rsidRDefault="008F5F0F">
      <w:pPr>
        <w:pStyle w:val="Textoindependiente"/>
        <w:rPr>
          <w:b/>
        </w:rPr>
      </w:pPr>
    </w:p>
    <w:p w14:paraId="5546DDC6" w14:textId="1AB6D97C" w:rsidR="008F5F0F" w:rsidRDefault="008F5F0F">
      <w:pPr>
        <w:pStyle w:val="Textoindependiente"/>
        <w:rPr>
          <w:b/>
        </w:rPr>
      </w:pPr>
    </w:p>
    <w:p w14:paraId="73C23ABE" w14:textId="7D547CE9" w:rsidR="008F5F0F" w:rsidRDefault="008F5F0F">
      <w:pPr>
        <w:pStyle w:val="Textoindependiente"/>
        <w:rPr>
          <w:b/>
        </w:rPr>
      </w:pPr>
    </w:p>
    <w:p w14:paraId="2D48FA72" w14:textId="63BCAE5F" w:rsidR="008F5F0F" w:rsidRDefault="008F5F0F">
      <w:pPr>
        <w:pStyle w:val="Textoindependiente"/>
        <w:rPr>
          <w:b/>
        </w:rPr>
      </w:pPr>
    </w:p>
    <w:p w14:paraId="62B8FC7A" w14:textId="2EA6D245" w:rsidR="00CD677E" w:rsidRDefault="00FD1534" w:rsidP="00FD1534">
      <w:pPr>
        <w:pStyle w:val="Textoindependiente"/>
        <w:spacing w:before="6"/>
        <w:rPr>
          <w:sz w:val="11"/>
        </w:rPr>
      </w:pPr>
      <w:r>
        <w:t xml:space="preserve"> </w:t>
      </w:r>
    </w:p>
    <w:sectPr w:rsidR="00CD677E" w:rsidSect="00665AE7">
      <w:pgSz w:w="16850" w:h="11920" w:orient="landscape"/>
      <w:pgMar w:top="578" w:right="1418" w:bottom="11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6D495" w14:textId="77777777" w:rsidR="004C66CB" w:rsidRDefault="004C66CB" w:rsidP="00A8217D">
      <w:r>
        <w:separator/>
      </w:r>
    </w:p>
  </w:endnote>
  <w:endnote w:type="continuationSeparator" w:id="0">
    <w:p w14:paraId="1DECF12D" w14:textId="77777777" w:rsidR="004C66CB" w:rsidRDefault="004C66CB" w:rsidP="00A8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EA784" w14:textId="77777777" w:rsidR="004C66CB" w:rsidRDefault="004C66CB" w:rsidP="00A8217D">
      <w:r>
        <w:separator/>
      </w:r>
    </w:p>
  </w:footnote>
  <w:footnote w:type="continuationSeparator" w:id="0">
    <w:p w14:paraId="7D0C9A3F" w14:textId="77777777" w:rsidR="004C66CB" w:rsidRDefault="004C66CB" w:rsidP="00A82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246517"/>
      <w:docPartObj>
        <w:docPartGallery w:val="Page Numbers (Top of Page)"/>
        <w:docPartUnique/>
      </w:docPartObj>
    </w:sdtPr>
    <w:sdtEndPr/>
    <w:sdtContent>
      <w:p w14:paraId="601CEA21" w14:textId="36FB19F6" w:rsidR="00700A8E" w:rsidRDefault="00700A8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6FA">
          <w:rPr>
            <w:noProof/>
          </w:rPr>
          <w:t>1</w:t>
        </w:r>
        <w:r>
          <w:fldChar w:fldCharType="end"/>
        </w:r>
      </w:p>
    </w:sdtContent>
  </w:sdt>
  <w:p w14:paraId="30A4A8B3" w14:textId="77777777" w:rsidR="00700A8E" w:rsidRDefault="00700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184936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3223BE">
      <w:start w:val="8"/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486D9DE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224960"/>
    <w:multiLevelType w:val="hybridMultilevel"/>
    <w:tmpl w:val="5A70E82A"/>
    <w:lvl w:ilvl="0" w:tplc="DFB47BE4">
      <w:start w:val="1"/>
      <w:numFmt w:val="upperRoman"/>
      <w:lvlText w:val="%1."/>
      <w:lvlJc w:val="left"/>
      <w:pPr>
        <w:ind w:left="284" w:hanging="284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1" w:tplc="39E2FE64">
      <w:numFmt w:val="bullet"/>
      <w:lvlText w:val=""/>
      <w:lvlJc w:val="left"/>
      <w:pPr>
        <w:ind w:left="1565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2" w:tplc="CAA0E3BE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3" w:tplc="9F88C1C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A0FA1A02">
      <w:numFmt w:val="bullet"/>
      <w:lvlText w:val="•"/>
      <w:lvlJc w:val="left"/>
      <w:pPr>
        <w:ind w:left="4350" w:hanging="360"/>
      </w:pPr>
      <w:rPr>
        <w:rFonts w:hint="default"/>
        <w:lang w:val="es-ES" w:eastAsia="en-US" w:bidi="ar-SA"/>
      </w:rPr>
    </w:lvl>
    <w:lvl w:ilvl="5" w:tplc="3C5A9A44">
      <w:numFmt w:val="bullet"/>
      <w:lvlText w:val="•"/>
      <w:lvlJc w:val="left"/>
      <w:pPr>
        <w:ind w:left="5280" w:hanging="360"/>
      </w:pPr>
      <w:rPr>
        <w:rFonts w:hint="default"/>
        <w:lang w:val="es-ES" w:eastAsia="en-US" w:bidi="ar-SA"/>
      </w:rPr>
    </w:lvl>
    <w:lvl w:ilvl="6" w:tplc="9C8642B8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7" w:tplc="1780D58E">
      <w:numFmt w:val="bullet"/>
      <w:lvlText w:val="•"/>
      <w:lvlJc w:val="left"/>
      <w:pPr>
        <w:ind w:left="7140" w:hanging="360"/>
      </w:pPr>
      <w:rPr>
        <w:rFonts w:hint="default"/>
        <w:lang w:val="es-ES" w:eastAsia="en-US" w:bidi="ar-SA"/>
      </w:rPr>
    </w:lvl>
    <w:lvl w:ilvl="8" w:tplc="55563F26">
      <w:numFmt w:val="bullet"/>
      <w:lvlText w:val="•"/>
      <w:lvlJc w:val="left"/>
      <w:pPr>
        <w:ind w:left="807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C112498"/>
    <w:multiLevelType w:val="hybridMultilevel"/>
    <w:tmpl w:val="05F60FA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25E1"/>
    <w:multiLevelType w:val="hybridMultilevel"/>
    <w:tmpl w:val="FCEC7C40"/>
    <w:lvl w:ilvl="0" w:tplc="25EE89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03E0E"/>
    <w:multiLevelType w:val="hybridMultilevel"/>
    <w:tmpl w:val="5666DF8A"/>
    <w:lvl w:ilvl="0" w:tplc="608E8C2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8E84063"/>
    <w:multiLevelType w:val="hybridMultilevel"/>
    <w:tmpl w:val="FCEC7C40"/>
    <w:lvl w:ilvl="0" w:tplc="25EE89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5813"/>
    <w:multiLevelType w:val="multilevel"/>
    <w:tmpl w:val="081EC05A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1" w15:restartNumberingAfterBreak="0">
    <w:nsid w:val="21DF0FBA"/>
    <w:multiLevelType w:val="hybridMultilevel"/>
    <w:tmpl w:val="C9FAF584"/>
    <w:lvl w:ilvl="0" w:tplc="0DD6453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0B0C"/>
    <w:multiLevelType w:val="hybridMultilevel"/>
    <w:tmpl w:val="ECAE56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5C7D"/>
    <w:multiLevelType w:val="multilevel"/>
    <w:tmpl w:val="E1F28120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352AB2"/>
    <w:multiLevelType w:val="hybridMultilevel"/>
    <w:tmpl w:val="5BD0BF26"/>
    <w:lvl w:ilvl="0" w:tplc="A5B22BA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5" w:hanging="360"/>
      </w:pPr>
    </w:lvl>
    <w:lvl w:ilvl="2" w:tplc="0C0A001B" w:tentative="1">
      <w:start w:val="1"/>
      <w:numFmt w:val="lowerRoman"/>
      <w:lvlText w:val="%3."/>
      <w:lvlJc w:val="right"/>
      <w:pPr>
        <w:ind w:left="1865" w:hanging="180"/>
      </w:pPr>
    </w:lvl>
    <w:lvl w:ilvl="3" w:tplc="0C0A000F" w:tentative="1">
      <w:start w:val="1"/>
      <w:numFmt w:val="decimal"/>
      <w:lvlText w:val="%4."/>
      <w:lvlJc w:val="left"/>
      <w:pPr>
        <w:ind w:left="2585" w:hanging="360"/>
      </w:pPr>
    </w:lvl>
    <w:lvl w:ilvl="4" w:tplc="0C0A0019" w:tentative="1">
      <w:start w:val="1"/>
      <w:numFmt w:val="lowerLetter"/>
      <w:lvlText w:val="%5."/>
      <w:lvlJc w:val="left"/>
      <w:pPr>
        <w:ind w:left="3305" w:hanging="360"/>
      </w:pPr>
    </w:lvl>
    <w:lvl w:ilvl="5" w:tplc="0C0A001B" w:tentative="1">
      <w:start w:val="1"/>
      <w:numFmt w:val="lowerRoman"/>
      <w:lvlText w:val="%6."/>
      <w:lvlJc w:val="right"/>
      <w:pPr>
        <w:ind w:left="4025" w:hanging="180"/>
      </w:pPr>
    </w:lvl>
    <w:lvl w:ilvl="6" w:tplc="0C0A000F" w:tentative="1">
      <w:start w:val="1"/>
      <w:numFmt w:val="decimal"/>
      <w:lvlText w:val="%7."/>
      <w:lvlJc w:val="left"/>
      <w:pPr>
        <w:ind w:left="4745" w:hanging="360"/>
      </w:pPr>
    </w:lvl>
    <w:lvl w:ilvl="7" w:tplc="0C0A0019" w:tentative="1">
      <w:start w:val="1"/>
      <w:numFmt w:val="lowerLetter"/>
      <w:lvlText w:val="%8."/>
      <w:lvlJc w:val="left"/>
      <w:pPr>
        <w:ind w:left="5465" w:hanging="360"/>
      </w:pPr>
    </w:lvl>
    <w:lvl w:ilvl="8" w:tplc="0C0A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6E9B0C19"/>
    <w:multiLevelType w:val="hybridMultilevel"/>
    <w:tmpl w:val="8CE6FD2C"/>
    <w:lvl w:ilvl="0" w:tplc="2F88C4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2494E"/>
    <w:multiLevelType w:val="hybridMultilevel"/>
    <w:tmpl w:val="CC86EDC8"/>
    <w:lvl w:ilvl="0" w:tplc="D9BC8E14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16"/>
  </w:num>
  <w:num w:numId="10">
    <w:abstractNumId w:val="14"/>
  </w:num>
  <w:num w:numId="11">
    <w:abstractNumId w:val="6"/>
  </w:num>
  <w:num w:numId="12">
    <w:abstractNumId w:val="8"/>
  </w:num>
  <w:num w:numId="13">
    <w:abstractNumId w:val="12"/>
  </w:num>
  <w:num w:numId="14">
    <w:abstractNumId w:val="10"/>
  </w:num>
  <w:num w:numId="15">
    <w:abstractNumId w:val="7"/>
  </w:num>
  <w:num w:numId="16">
    <w:abstractNumId w:val="9"/>
  </w:num>
  <w:num w:numId="17">
    <w:abstractNumId w:val="5"/>
  </w:num>
  <w:num w:numId="1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7E"/>
    <w:rsid w:val="00006C8D"/>
    <w:rsid w:val="00010EEA"/>
    <w:rsid w:val="000114F9"/>
    <w:rsid w:val="0001747F"/>
    <w:rsid w:val="00026961"/>
    <w:rsid w:val="00031C9A"/>
    <w:rsid w:val="00035F29"/>
    <w:rsid w:val="00050542"/>
    <w:rsid w:val="00053139"/>
    <w:rsid w:val="00055B2C"/>
    <w:rsid w:val="000606EB"/>
    <w:rsid w:val="00071871"/>
    <w:rsid w:val="000864BC"/>
    <w:rsid w:val="000B5515"/>
    <w:rsid w:val="000C45A3"/>
    <w:rsid w:val="000E23AF"/>
    <w:rsid w:val="000E38DC"/>
    <w:rsid w:val="000E60E1"/>
    <w:rsid w:val="000F18A4"/>
    <w:rsid w:val="000F5961"/>
    <w:rsid w:val="00101F31"/>
    <w:rsid w:val="0010612A"/>
    <w:rsid w:val="00122DAC"/>
    <w:rsid w:val="00127988"/>
    <w:rsid w:val="001462B8"/>
    <w:rsid w:val="00151F8F"/>
    <w:rsid w:val="00160D8E"/>
    <w:rsid w:val="00162CDC"/>
    <w:rsid w:val="00174621"/>
    <w:rsid w:val="00174E9E"/>
    <w:rsid w:val="00181080"/>
    <w:rsid w:val="001870BA"/>
    <w:rsid w:val="001952B3"/>
    <w:rsid w:val="00195B34"/>
    <w:rsid w:val="00195C94"/>
    <w:rsid w:val="001A03B5"/>
    <w:rsid w:val="001C7675"/>
    <w:rsid w:val="001D337B"/>
    <w:rsid w:val="001D7494"/>
    <w:rsid w:val="001F07C6"/>
    <w:rsid w:val="00206582"/>
    <w:rsid w:val="00210D39"/>
    <w:rsid w:val="0021158A"/>
    <w:rsid w:val="0021360B"/>
    <w:rsid w:val="0021501A"/>
    <w:rsid w:val="00217A69"/>
    <w:rsid w:val="00227B7F"/>
    <w:rsid w:val="00236433"/>
    <w:rsid w:val="00246D8A"/>
    <w:rsid w:val="00260404"/>
    <w:rsid w:val="002671BD"/>
    <w:rsid w:val="00273D52"/>
    <w:rsid w:val="002848D2"/>
    <w:rsid w:val="0028594A"/>
    <w:rsid w:val="002859DB"/>
    <w:rsid w:val="002A3C5A"/>
    <w:rsid w:val="002A3FA3"/>
    <w:rsid w:val="002A6EDE"/>
    <w:rsid w:val="002B77AF"/>
    <w:rsid w:val="002C5491"/>
    <w:rsid w:val="002C7C49"/>
    <w:rsid w:val="002E37D8"/>
    <w:rsid w:val="002E5D3E"/>
    <w:rsid w:val="002E65D1"/>
    <w:rsid w:val="002F1538"/>
    <w:rsid w:val="002F5679"/>
    <w:rsid w:val="002F5BD7"/>
    <w:rsid w:val="002F79A8"/>
    <w:rsid w:val="00305236"/>
    <w:rsid w:val="00316CED"/>
    <w:rsid w:val="00320FED"/>
    <w:rsid w:val="0034783B"/>
    <w:rsid w:val="003502B6"/>
    <w:rsid w:val="003536A6"/>
    <w:rsid w:val="00372D9A"/>
    <w:rsid w:val="00380474"/>
    <w:rsid w:val="00383DBE"/>
    <w:rsid w:val="00386210"/>
    <w:rsid w:val="00394202"/>
    <w:rsid w:val="003B56C3"/>
    <w:rsid w:val="003C06DF"/>
    <w:rsid w:val="003C1CCF"/>
    <w:rsid w:val="003C5F43"/>
    <w:rsid w:val="003D2F50"/>
    <w:rsid w:val="003E1A08"/>
    <w:rsid w:val="003E1CCD"/>
    <w:rsid w:val="00412CAB"/>
    <w:rsid w:val="00413AD9"/>
    <w:rsid w:val="00420BA3"/>
    <w:rsid w:val="004218A6"/>
    <w:rsid w:val="004220A9"/>
    <w:rsid w:val="00423EDD"/>
    <w:rsid w:val="00430CF2"/>
    <w:rsid w:val="00433225"/>
    <w:rsid w:val="00433770"/>
    <w:rsid w:val="00446A46"/>
    <w:rsid w:val="00451AC7"/>
    <w:rsid w:val="0046562B"/>
    <w:rsid w:val="004742BD"/>
    <w:rsid w:val="004757DE"/>
    <w:rsid w:val="00482C65"/>
    <w:rsid w:val="004840CE"/>
    <w:rsid w:val="004B3F5A"/>
    <w:rsid w:val="004B6549"/>
    <w:rsid w:val="004C4D1F"/>
    <w:rsid w:val="004C66CB"/>
    <w:rsid w:val="004D037C"/>
    <w:rsid w:val="004D7B53"/>
    <w:rsid w:val="004F3B15"/>
    <w:rsid w:val="004F5807"/>
    <w:rsid w:val="0051177F"/>
    <w:rsid w:val="00523E20"/>
    <w:rsid w:val="00525762"/>
    <w:rsid w:val="0053011D"/>
    <w:rsid w:val="00534E53"/>
    <w:rsid w:val="00540BE6"/>
    <w:rsid w:val="00546EE1"/>
    <w:rsid w:val="005475F9"/>
    <w:rsid w:val="00571353"/>
    <w:rsid w:val="00572061"/>
    <w:rsid w:val="00582622"/>
    <w:rsid w:val="00583840"/>
    <w:rsid w:val="00592D4B"/>
    <w:rsid w:val="005A17E1"/>
    <w:rsid w:val="005A1C81"/>
    <w:rsid w:val="005A3F11"/>
    <w:rsid w:val="005B0ECC"/>
    <w:rsid w:val="005B4F10"/>
    <w:rsid w:val="005B5BDE"/>
    <w:rsid w:val="005C403F"/>
    <w:rsid w:val="005C45B5"/>
    <w:rsid w:val="005E7FE3"/>
    <w:rsid w:val="005F1DA2"/>
    <w:rsid w:val="005F4DA2"/>
    <w:rsid w:val="005F6B15"/>
    <w:rsid w:val="00624450"/>
    <w:rsid w:val="00624D03"/>
    <w:rsid w:val="00624F54"/>
    <w:rsid w:val="00625EF7"/>
    <w:rsid w:val="00631061"/>
    <w:rsid w:val="00643829"/>
    <w:rsid w:val="00643EE2"/>
    <w:rsid w:val="006530C9"/>
    <w:rsid w:val="00663CD1"/>
    <w:rsid w:val="00665AE7"/>
    <w:rsid w:val="00672956"/>
    <w:rsid w:val="00683170"/>
    <w:rsid w:val="006A7681"/>
    <w:rsid w:val="006B4B56"/>
    <w:rsid w:val="006B739D"/>
    <w:rsid w:val="006C2369"/>
    <w:rsid w:val="006C531C"/>
    <w:rsid w:val="006C58BE"/>
    <w:rsid w:val="006E0868"/>
    <w:rsid w:val="006E53EF"/>
    <w:rsid w:val="006F3A1B"/>
    <w:rsid w:val="006F40BF"/>
    <w:rsid w:val="006F7BBB"/>
    <w:rsid w:val="0070060B"/>
    <w:rsid w:val="00700A8E"/>
    <w:rsid w:val="00706157"/>
    <w:rsid w:val="0071237A"/>
    <w:rsid w:val="007133B1"/>
    <w:rsid w:val="007360FA"/>
    <w:rsid w:val="007512E1"/>
    <w:rsid w:val="007552CD"/>
    <w:rsid w:val="00756C2C"/>
    <w:rsid w:val="00757829"/>
    <w:rsid w:val="00772623"/>
    <w:rsid w:val="00783B1B"/>
    <w:rsid w:val="007856F0"/>
    <w:rsid w:val="00790FD4"/>
    <w:rsid w:val="007A03CA"/>
    <w:rsid w:val="007A0968"/>
    <w:rsid w:val="007D084F"/>
    <w:rsid w:val="007D286D"/>
    <w:rsid w:val="007D5998"/>
    <w:rsid w:val="007D632A"/>
    <w:rsid w:val="0080378B"/>
    <w:rsid w:val="00803886"/>
    <w:rsid w:val="00814DCA"/>
    <w:rsid w:val="0081591F"/>
    <w:rsid w:val="00817D44"/>
    <w:rsid w:val="008251B8"/>
    <w:rsid w:val="008307CF"/>
    <w:rsid w:val="00831124"/>
    <w:rsid w:val="00834F66"/>
    <w:rsid w:val="008422FE"/>
    <w:rsid w:val="00844267"/>
    <w:rsid w:val="00860A62"/>
    <w:rsid w:val="00860E20"/>
    <w:rsid w:val="008741BB"/>
    <w:rsid w:val="00881F38"/>
    <w:rsid w:val="008A4C30"/>
    <w:rsid w:val="008A7186"/>
    <w:rsid w:val="008B2620"/>
    <w:rsid w:val="008F2286"/>
    <w:rsid w:val="008F3CBA"/>
    <w:rsid w:val="008F559D"/>
    <w:rsid w:val="008F5F0F"/>
    <w:rsid w:val="009006B2"/>
    <w:rsid w:val="0090315A"/>
    <w:rsid w:val="00922CE4"/>
    <w:rsid w:val="0092514F"/>
    <w:rsid w:val="00925371"/>
    <w:rsid w:val="00926208"/>
    <w:rsid w:val="00927A47"/>
    <w:rsid w:val="00932B71"/>
    <w:rsid w:val="009464DE"/>
    <w:rsid w:val="0094650B"/>
    <w:rsid w:val="009478C4"/>
    <w:rsid w:val="0095195A"/>
    <w:rsid w:val="00953E59"/>
    <w:rsid w:val="009575D6"/>
    <w:rsid w:val="009600F7"/>
    <w:rsid w:val="00971AEB"/>
    <w:rsid w:val="00984659"/>
    <w:rsid w:val="00995ACE"/>
    <w:rsid w:val="009B206F"/>
    <w:rsid w:val="009C0362"/>
    <w:rsid w:val="009C6A6C"/>
    <w:rsid w:val="009D5A5F"/>
    <w:rsid w:val="009D64EA"/>
    <w:rsid w:val="009E5234"/>
    <w:rsid w:val="009F7949"/>
    <w:rsid w:val="00A03779"/>
    <w:rsid w:val="00A05F77"/>
    <w:rsid w:val="00A122E4"/>
    <w:rsid w:val="00A2437C"/>
    <w:rsid w:val="00A34D8B"/>
    <w:rsid w:val="00A4573B"/>
    <w:rsid w:val="00A542C1"/>
    <w:rsid w:val="00A6713B"/>
    <w:rsid w:val="00A70A6F"/>
    <w:rsid w:val="00A7162D"/>
    <w:rsid w:val="00A731FD"/>
    <w:rsid w:val="00A757BD"/>
    <w:rsid w:val="00A8217D"/>
    <w:rsid w:val="00A84667"/>
    <w:rsid w:val="00AB268E"/>
    <w:rsid w:val="00AC3B77"/>
    <w:rsid w:val="00AD2CBE"/>
    <w:rsid w:val="00AE057B"/>
    <w:rsid w:val="00AF3E67"/>
    <w:rsid w:val="00B05065"/>
    <w:rsid w:val="00B1306D"/>
    <w:rsid w:val="00B2708B"/>
    <w:rsid w:val="00B306D0"/>
    <w:rsid w:val="00B31259"/>
    <w:rsid w:val="00B315BA"/>
    <w:rsid w:val="00B33C12"/>
    <w:rsid w:val="00B34C40"/>
    <w:rsid w:val="00B35A1C"/>
    <w:rsid w:val="00B37576"/>
    <w:rsid w:val="00B426CC"/>
    <w:rsid w:val="00B428C7"/>
    <w:rsid w:val="00B433FC"/>
    <w:rsid w:val="00B45876"/>
    <w:rsid w:val="00B67725"/>
    <w:rsid w:val="00B73E74"/>
    <w:rsid w:val="00B82D7E"/>
    <w:rsid w:val="00B84DFB"/>
    <w:rsid w:val="00B85ED9"/>
    <w:rsid w:val="00BA107D"/>
    <w:rsid w:val="00BA4A8C"/>
    <w:rsid w:val="00BB0A72"/>
    <w:rsid w:val="00BB6246"/>
    <w:rsid w:val="00BB7D95"/>
    <w:rsid w:val="00BC1E3B"/>
    <w:rsid w:val="00BD1ACB"/>
    <w:rsid w:val="00BD616B"/>
    <w:rsid w:val="00BE37BE"/>
    <w:rsid w:val="00BF41A4"/>
    <w:rsid w:val="00C17118"/>
    <w:rsid w:val="00C22E2B"/>
    <w:rsid w:val="00C25C70"/>
    <w:rsid w:val="00C265F7"/>
    <w:rsid w:val="00C54246"/>
    <w:rsid w:val="00C610E0"/>
    <w:rsid w:val="00C81FA9"/>
    <w:rsid w:val="00C86A88"/>
    <w:rsid w:val="00CA119B"/>
    <w:rsid w:val="00CA1CD5"/>
    <w:rsid w:val="00CB0883"/>
    <w:rsid w:val="00CC451E"/>
    <w:rsid w:val="00CD51F2"/>
    <w:rsid w:val="00CD677E"/>
    <w:rsid w:val="00CF26BB"/>
    <w:rsid w:val="00D0240C"/>
    <w:rsid w:val="00D060C5"/>
    <w:rsid w:val="00D07BA1"/>
    <w:rsid w:val="00D1032A"/>
    <w:rsid w:val="00D26F1A"/>
    <w:rsid w:val="00D27E28"/>
    <w:rsid w:val="00D3352D"/>
    <w:rsid w:val="00D355D3"/>
    <w:rsid w:val="00D46323"/>
    <w:rsid w:val="00D46379"/>
    <w:rsid w:val="00D46BDF"/>
    <w:rsid w:val="00D57931"/>
    <w:rsid w:val="00D6344B"/>
    <w:rsid w:val="00D803F4"/>
    <w:rsid w:val="00D8202C"/>
    <w:rsid w:val="00D82A84"/>
    <w:rsid w:val="00D9183F"/>
    <w:rsid w:val="00DA7324"/>
    <w:rsid w:val="00DB225E"/>
    <w:rsid w:val="00DC7B12"/>
    <w:rsid w:val="00DD112A"/>
    <w:rsid w:val="00DE5020"/>
    <w:rsid w:val="00DE739A"/>
    <w:rsid w:val="00DF420A"/>
    <w:rsid w:val="00DF7073"/>
    <w:rsid w:val="00E043EC"/>
    <w:rsid w:val="00E07BA7"/>
    <w:rsid w:val="00E10DE6"/>
    <w:rsid w:val="00E13702"/>
    <w:rsid w:val="00E321FF"/>
    <w:rsid w:val="00E40C0F"/>
    <w:rsid w:val="00E41937"/>
    <w:rsid w:val="00E45F83"/>
    <w:rsid w:val="00E56C61"/>
    <w:rsid w:val="00E6442A"/>
    <w:rsid w:val="00E64DF7"/>
    <w:rsid w:val="00E65313"/>
    <w:rsid w:val="00E657B9"/>
    <w:rsid w:val="00E735E0"/>
    <w:rsid w:val="00E76431"/>
    <w:rsid w:val="00EB5E30"/>
    <w:rsid w:val="00EC5449"/>
    <w:rsid w:val="00ED4EF5"/>
    <w:rsid w:val="00EE16C2"/>
    <w:rsid w:val="00EF487D"/>
    <w:rsid w:val="00EF57CE"/>
    <w:rsid w:val="00F17AA1"/>
    <w:rsid w:val="00F22FC3"/>
    <w:rsid w:val="00F25808"/>
    <w:rsid w:val="00F300AF"/>
    <w:rsid w:val="00F332C5"/>
    <w:rsid w:val="00F36760"/>
    <w:rsid w:val="00F3720B"/>
    <w:rsid w:val="00F50626"/>
    <w:rsid w:val="00F7062D"/>
    <w:rsid w:val="00F72F18"/>
    <w:rsid w:val="00F75695"/>
    <w:rsid w:val="00F77C31"/>
    <w:rsid w:val="00F85F71"/>
    <w:rsid w:val="00F91281"/>
    <w:rsid w:val="00F92EA2"/>
    <w:rsid w:val="00FA7117"/>
    <w:rsid w:val="00FA7653"/>
    <w:rsid w:val="00FB1979"/>
    <w:rsid w:val="00FB3553"/>
    <w:rsid w:val="00FB3A9C"/>
    <w:rsid w:val="00FB5012"/>
    <w:rsid w:val="00FB60C0"/>
    <w:rsid w:val="00FB60CF"/>
    <w:rsid w:val="00FB6A24"/>
    <w:rsid w:val="00FB6FF8"/>
    <w:rsid w:val="00FC3553"/>
    <w:rsid w:val="00FC649B"/>
    <w:rsid w:val="00FC66FA"/>
    <w:rsid w:val="00FD1534"/>
    <w:rsid w:val="00FD586C"/>
    <w:rsid w:val="00FF55DE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C2321"/>
  <w15:docId w15:val="{3FE9EE71-0186-404C-B4A0-7D299F92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5679"/>
    <w:rPr>
      <w:rFonts w:eastAsia="Arial" w:cs="Arial"/>
      <w:sz w:val="24"/>
      <w:lang w:val="es-ES"/>
    </w:rPr>
  </w:style>
  <w:style w:type="paragraph" w:styleId="Ttulo1">
    <w:name w:val="heading 1"/>
    <w:basedOn w:val="Normal"/>
    <w:uiPriority w:val="1"/>
    <w:qFormat/>
    <w:pPr>
      <w:spacing w:before="78"/>
      <w:ind w:left="943" w:hanging="284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pPr>
      <w:ind w:left="84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84"/>
      <w:ind w:left="1464" w:right="1243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70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2A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82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21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17D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77F"/>
    <w:rPr>
      <w:rFonts w:ascii="Segoe UI" w:eastAsia="Arial" w:hAnsi="Segoe UI" w:cs="Segoe UI"/>
      <w:sz w:val="18"/>
      <w:szCs w:val="18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33225"/>
    <w:rPr>
      <w:rFonts w:ascii="Arial" w:eastAsia="Arial" w:hAnsi="Arial" w:cs="Arial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FC649B"/>
    <w:pPr>
      <w:widowControl/>
      <w:autoSpaceDE/>
      <w:autoSpaceDN/>
    </w:pPr>
    <w:rPr>
      <w:rFonts w:ascii="Calibri" w:eastAsia="Calibri" w:hAnsi="Calibri" w:cs="SimSun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4E9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C531C"/>
    <w:rPr>
      <w:rFonts w:ascii="Arial" w:eastAsia="Arial" w:hAnsi="Arial" w:cs="Arial"/>
      <w:sz w:val="20"/>
      <w:szCs w:val="20"/>
      <w:lang w:val="es-ES"/>
    </w:rPr>
  </w:style>
  <w:style w:type="character" w:styleId="Textoennegrita">
    <w:name w:val="Strong"/>
    <w:uiPriority w:val="22"/>
    <w:qFormat/>
    <w:rsid w:val="00C265F7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qFormat/>
    <w:rsid w:val="00DB225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DB225E"/>
    <w:rPr>
      <w:rFonts w:eastAsiaTheme="minorEastAsia"/>
      <w:color w:val="5A5A5A" w:themeColor="text1" w:themeTint="A5"/>
      <w:spacing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nam.gob.pe/index.php?option=com_content&amp;view=article&amp;id=120&amp;Itemid=36" TargetMode="External"/><Relationship Id="rId18" Type="http://schemas.openxmlformats.org/officeDocument/2006/relationships/hyperlink" Target="https://es.wikipedia.org/wiki/Asociaci%C3%B3n_de_Academias_de_la_Lengua_Espa%C3%B1ola" TargetMode="External"/><Relationship Id="rId26" Type="http://schemas.openxmlformats.org/officeDocument/2006/relationships/hyperlink" Target="https://es.wikipedia.org/wiki/Wikilibr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Editorial_Espasa" TargetMode="External"/><Relationship Id="rId34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://www.seresponsable.com/2012/09/27/los-10-problemas-ambientales-que-enfrenta-el-planeta-al-2012/" TargetMode="External"/><Relationship Id="rId17" Type="http://schemas.openxmlformats.org/officeDocument/2006/relationships/hyperlink" Target="https://es.wikipedia.org/wiki/Real_Academia_Espa%C3%B1ola" TargetMode="External"/><Relationship Id="rId25" Type="http://schemas.openxmlformats.org/officeDocument/2006/relationships/hyperlink" Target="https://es.wiktionary.org/wiki/medio_ambiente" TargetMode="External"/><Relationship Id="rId33" Type="http://schemas.openxmlformats.org/officeDocument/2006/relationships/hyperlink" Target="https://www.monografia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ru.gob.pe/docs/PLANES/127/PLAN_127_REGLAMENTO%20DE%20ORGANIZACION%20Y%20FUNCIONES%20DEL%20MINISTERIO%20DEL%20AMBIENTE_2008.pdf" TargetMode="External"/><Relationship Id="rId20" Type="http://schemas.openxmlformats.org/officeDocument/2006/relationships/hyperlink" Target="https://es.wikipedia.org/wiki/Diccionario_de_la_lengua_espa%C3%B1ola" TargetMode="External"/><Relationship Id="rId29" Type="http://schemas.openxmlformats.org/officeDocument/2006/relationships/hyperlink" Target="https://commons.wikimedia.org/wiki/Category:Ministry_of_the_Environment_(Peru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ulturambiental2012.blogspot.com/2012/11/cultura-ambiental-y-la-educacion.html" TargetMode="External"/><Relationship Id="rId24" Type="http://schemas.openxmlformats.org/officeDocument/2006/relationships/hyperlink" Target="https://es.wikipedia.org/wiki/Wikcionario" TargetMode="External"/><Relationship Id="rId32" Type="http://schemas.openxmlformats.org/officeDocument/2006/relationships/hyperlink" Target="http://www..scribd.com/doc/62732043/LA-ETICA-EN-LAS-RELACIONES-PUBLIC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Facebook" TargetMode="External"/><Relationship Id="rId23" Type="http://schemas.openxmlformats.org/officeDocument/2006/relationships/hyperlink" Target="https://es.wikipedia.org/wiki/Especial:FuentesDeLibros/978-84-670-4189-7" TargetMode="External"/><Relationship Id="rId28" Type="http://schemas.openxmlformats.org/officeDocument/2006/relationships/hyperlink" Target="https://es.wikipedia.org/wiki/Wikimedia_Common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monografias.com/trabajos14/la-india/la-india.shtml" TargetMode="External"/><Relationship Id="rId19" Type="http://schemas.openxmlformats.org/officeDocument/2006/relationships/hyperlink" Target="http://dle.rae.es/medioambiente" TargetMode="External"/><Relationship Id="rId31" Type="http://schemas.openxmlformats.org/officeDocument/2006/relationships/hyperlink" Target="https://es.wikipedia.org/wiki/Organismo_de_Evaluaci%C3%B3n_y_Fiscalizaci%C3%B3n_Ambienta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MinamPeru" TargetMode="External"/><Relationship Id="rId22" Type="http://schemas.openxmlformats.org/officeDocument/2006/relationships/hyperlink" Target="https://es.wikipedia.org/wiki/ISBN" TargetMode="External"/><Relationship Id="rId27" Type="http://schemas.openxmlformats.org/officeDocument/2006/relationships/hyperlink" Target="https://es.wikibooks.org/wiki/Categor%C3%ADa:Medio_ambiente" TargetMode="External"/><Relationship Id="rId30" Type="http://schemas.openxmlformats.org/officeDocument/2006/relationships/hyperlink" Target="http://www.oefa.gob.pe/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8684C-4DD5-459E-B640-E07BB1E9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3389</Words>
  <Characters>19319</Characters>
  <Application>Microsoft Office Word</Application>
  <DocSecurity>0</DocSecurity>
  <Lines>160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Hectoromero</dc:creator>
  <cp:lastModifiedBy>PC-06</cp:lastModifiedBy>
  <cp:revision>2</cp:revision>
  <cp:lastPrinted>2023-08-17T17:44:00Z</cp:lastPrinted>
  <dcterms:created xsi:type="dcterms:W3CDTF">2025-10-07T20:03:00Z</dcterms:created>
  <dcterms:modified xsi:type="dcterms:W3CDTF">2025-10-07T20:03:00Z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2019-12-29T00:00:00Z</vt:filetime>
  </property>
  <property fmtid="{D5CDD505-2E9C-101B-9397-08002B2CF9AE}" pid="5" name="GrammarlyDocumentId">
    <vt:lpwstr>94b0ccc192a89e081f320d59425d42e869126195239cf959517239d01c6a08c3</vt:lpwstr>
  </property>
</Properties>
</file>